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AF7" w:rsidRPr="00B24C27" w:rsidRDefault="00194AF7">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741A5C" w:rsidP="00D56A7C">
      <w:pPr>
        <w:jc w:val="center"/>
        <w:rPr>
          <w:rFonts w:ascii="Arial" w:hAnsi="Arial" w:cs="Arial"/>
          <w:b/>
          <w:sz w:val="20"/>
          <w:szCs w:val="20"/>
        </w:rPr>
      </w:pPr>
      <w:r w:rsidRPr="00B24C27">
        <w:rPr>
          <w:rFonts w:ascii="Arial" w:hAnsi="Arial" w:cs="Arial"/>
          <w:b/>
          <w:sz w:val="20"/>
          <w:szCs w:val="20"/>
        </w:rPr>
        <w:t>SPIS TREŚCI</w:t>
      </w:r>
    </w:p>
    <w:p w:rsidR="00741A5C" w:rsidRPr="00B24C27" w:rsidRDefault="00741A5C">
      <w:pPr>
        <w:rPr>
          <w:rFonts w:ascii="Arial" w:hAnsi="Arial" w:cs="Arial"/>
          <w:sz w:val="20"/>
          <w:szCs w:val="20"/>
        </w:rPr>
      </w:pPr>
    </w:p>
    <w:p w:rsidR="00374780" w:rsidRDefault="00B271B9">
      <w:pPr>
        <w:pStyle w:val="Spistreci1"/>
        <w:rPr>
          <w:rFonts w:asciiTheme="minorHAnsi" w:eastAsiaTheme="minorEastAsia" w:hAnsiTheme="minorHAnsi" w:cstheme="minorBidi"/>
          <w:noProof/>
          <w:sz w:val="22"/>
          <w:szCs w:val="22"/>
        </w:rPr>
      </w:pPr>
      <w:r w:rsidRPr="00B24C27">
        <w:rPr>
          <w:rFonts w:ascii="Arial" w:hAnsi="Arial" w:cs="Arial"/>
          <w:sz w:val="20"/>
          <w:szCs w:val="20"/>
        </w:rPr>
        <w:fldChar w:fldCharType="begin"/>
      </w:r>
      <w:r w:rsidR="00741A5C" w:rsidRPr="00B24C27">
        <w:rPr>
          <w:rFonts w:ascii="Arial" w:hAnsi="Arial" w:cs="Arial"/>
          <w:sz w:val="20"/>
          <w:szCs w:val="20"/>
        </w:rPr>
        <w:instrText xml:space="preserve"> TOC \o "1-1" \h \z \u </w:instrText>
      </w:r>
      <w:r w:rsidRPr="00B24C27">
        <w:rPr>
          <w:rFonts w:ascii="Arial" w:hAnsi="Arial" w:cs="Arial"/>
          <w:sz w:val="20"/>
          <w:szCs w:val="20"/>
        </w:rPr>
        <w:fldChar w:fldCharType="separate"/>
      </w:r>
      <w:hyperlink w:anchor="_Toc468023279" w:history="1">
        <w:r w:rsidR="00374780" w:rsidRPr="00BB4A81">
          <w:rPr>
            <w:rStyle w:val="Hipercze"/>
            <w:noProof/>
          </w:rPr>
          <w:t>1.</w:t>
        </w:r>
        <w:r w:rsidR="00374780">
          <w:rPr>
            <w:rFonts w:asciiTheme="minorHAnsi" w:eastAsiaTheme="minorEastAsia" w:hAnsiTheme="minorHAnsi" w:cstheme="minorBidi"/>
            <w:noProof/>
            <w:sz w:val="22"/>
            <w:szCs w:val="22"/>
          </w:rPr>
          <w:tab/>
        </w:r>
        <w:r w:rsidR="00374780" w:rsidRPr="00BB4A81">
          <w:rPr>
            <w:rStyle w:val="Hipercze"/>
            <w:noProof/>
          </w:rPr>
          <w:t>Wymagania ogólne</w:t>
        </w:r>
        <w:r w:rsidR="00374780">
          <w:rPr>
            <w:noProof/>
            <w:webHidden/>
          </w:rPr>
          <w:tab/>
        </w:r>
        <w:r>
          <w:rPr>
            <w:noProof/>
            <w:webHidden/>
          </w:rPr>
          <w:fldChar w:fldCharType="begin"/>
        </w:r>
        <w:r w:rsidR="00374780">
          <w:rPr>
            <w:noProof/>
            <w:webHidden/>
          </w:rPr>
          <w:instrText xml:space="preserve"> PAGEREF _Toc468023279 \h </w:instrText>
        </w:r>
        <w:r>
          <w:rPr>
            <w:noProof/>
            <w:webHidden/>
          </w:rPr>
        </w:r>
        <w:r>
          <w:rPr>
            <w:noProof/>
            <w:webHidden/>
          </w:rPr>
          <w:fldChar w:fldCharType="separate"/>
        </w:r>
        <w:r w:rsidR="00374780">
          <w:rPr>
            <w:noProof/>
            <w:webHidden/>
          </w:rPr>
          <w:t>1</w:t>
        </w:r>
        <w:r>
          <w:rPr>
            <w:noProof/>
            <w:webHidden/>
          </w:rPr>
          <w:fldChar w:fldCharType="end"/>
        </w:r>
      </w:hyperlink>
    </w:p>
    <w:p w:rsidR="00374780" w:rsidRDefault="00B271B9">
      <w:pPr>
        <w:pStyle w:val="Spistreci1"/>
        <w:rPr>
          <w:rFonts w:asciiTheme="minorHAnsi" w:eastAsiaTheme="minorEastAsia" w:hAnsiTheme="minorHAnsi" w:cstheme="minorBidi"/>
          <w:noProof/>
          <w:sz w:val="22"/>
          <w:szCs w:val="22"/>
        </w:rPr>
      </w:pPr>
      <w:hyperlink w:anchor="_Toc468023280" w:history="1">
        <w:r w:rsidR="00374780" w:rsidRPr="00BB4A81">
          <w:rPr>
            <w:rStyle w:val="Hipercze"/>
            <w:noProof/>
          </w:rPr>
          <w:t>2.</w:t>
        </w:r>
        <w:r w:rsidR="00374780">
          <w:rPr>
            <w:rFonts w:asciiTheme="minorHAnsi" w:eastAsiaTheme="minorEastAsia" w:hAnsiTheme="minorHAnsi" w:cstheme="minorBidi"/>
            <w:noProof/>
            <w:sz w:val="22"/>
            <w:szCs w:val="22"/>
          </w:rPr>
          <w:tab/>
        </w:r>
        <w:r w:rsidR="00374780" w:rsidRPr="00BB4A81">
          <w:rPr>
            <w:rStyle w:val="Hipercze"/>
            <w:noProof/>
          </w:rPr>
          <w:t>Roboty ziemne</w:t>
        </w:r>
        <w:r w:rsidR="00374780">
          <w:rPr>
            <w:noProof/>
            <w:webHidden/>
          </w:rPr>
          <w:tab/>
        </w:r>
        <w:r>
          <w:rPr>
            <w:noProof/>
            <w:webHidden/>
          </w:rPr>
          <w:fldChar w:fldCharType="begin"/>
        </w:r>
        <w:r w:rsidR="00374780">
          <w:rPr>
            <w:noProof/>
            <w:webHidden/>
          </w:rPr>
          <w:instrText xml:space="preserve"> PAGEREF _Toc468023280 \h </w:instrText>
        </w:r>
        <w:r>
          <w:rPr>
            <w:noProof/>
            <w:webHidden/>
          </w:rPr>
        </w:r>
        <w:r>
          <w:rPr>
            <w:noProof/>
            <w:webHidden/>
          </w:rPr>
          <w:fldChar w:fldCharType="separate"/>
        </w:r>
        <w:r w:rsidR="00374780">
          <w:rPr>
            <w:noProof/>
            <w:webHidden/>
          </w:rPr>
          <w:t>17</w:t>
        </w:r>
        <w:r>
          <w:rPr>
            <w:noProof/>
            <w:webHidden/>
          </w:rPr>
          <w:fldChar w:fldCharType="end"/>
        </w:r>
      </w:hyperlink>
    </w:p>
    <w:p w:rsidR="00374780" w:rsidRDefault="00B271B9">
      <w:pPr>
        <w:pStyle w:val="Spistreci1"/>
        <w:rPr>
          <w:rFonts w:asciiTheme="minorHAnsi" w:eastAsiaTheme="minorEastAsia" w:hAnsiTheme="minorHAnsi" w:cstheme="minorBidi"/>
          <w:noProof/>
          <w:sz w:val="22"/>
          <w:szCs w:val="22"/>
        </w:rPr>
      </w:pPr>
      <w:hyperlink w:anchor="_Toc468023281" w:history="1">
        <w:r w:rsidR="00374780" w:rsidRPr="00BB4A81">
          <w:rPr>
            <w:rStyle w:val="Hipercze"/>
            <w:noProof/>
          </w:rPr>
          <w:t>3.</w:t>
        </w:r>
        <w:r w:rsidR="00374780">
          <w:rPr>
            <w:rFonts w:asciiTheme="minorHAnsi" w:eastAsiaTheme="minorEastAsia" w:hAnsiTheme="minorHAnsi" w:cstheme="minorBidi"/>
            <w:noProof/>
            <w:sz w:val="22"/>
            <w:szCs w:val="22"/>
          </w:rPr>
          <w:tab/>
        </w:r>
        <w:r w:rsidR="00374780" w:rsidRPr="00BB4A81">
          <w:rPr>
            <w:rStyle w:val="Hipercze"/>
            <w:noProof/>
          </w:rPr>
          <w:t>Beton</w:t>
        </w:r>
        <w:r w:rsidR="00374780">
          <w:rPr>
            <w:noProof/>
            <w:webHidden/>
          </w:rPr>
          <w:tab/>
        </w:r>
        <w:r>
          <w:rPr>
            <w:noProof/>
            <w:webHidden/>
          </w:rPr>
          <w:fldChar w:fldCharType="begin"/>
        </w:r>
        <w:r w:rsidR="00374780">
          <w:rPr>
            <w:noProof/>
            <w:webHidden/>
          </w:rPr>
          <w:instrText xml:space="preserve"> PAGEREF _Toc468023281 \h </w:instrText>
        </w:r>
        <w:r>
          <w:rPr>
            <w:noProof/>
            <w:webHidden/>
          </w:rPr>
        </w:r>
        <w:r>
          <w:rPr>
            <w:noProof/>
            <w:webHidden/>
          </w:rPr>
          <w:fldChar w:fldCharType="separate"/>
        </w:r>
        <w:r w:rsidR="00374780">
          <w:rPr>
            <w:noProof/>
            <w:webHidden/>
          </w:rPr>
          <w:t>20</w:t>
        </w:r>
        <w:r>
          <w:rPr>
            <w:noProof/>
            <w:webHidden/>
          </w:rPr>
          <w:fldChar w:fldCharType="end"/>
        </w:r>
      </w:hyperlink>
    </w:p>
    <w:p w:rsidR="00374780" w:rsidRDefault="00B271B9">
      <w:pPr>
        <w:pStyle w:val="Spistreci1"/>
        <w:rPr>
          <w:rFonts w:asciiTheme="minorHAnsi" w:eastAsiaTheme="minorEastAsia" w:hAnsiTheme="minorHAnsi" w:cstheme="minorBidi"/>
          <w:noProof/>
          <w:sz w:val="22"/>
          <w:szCs w:val="22"/>
        </w:rPr>
      </w:pPr>
      <w:hyperlink w:anchor="_Toc468023282" w:history="1">
        <w:r w:rsidR="00374780" w:rsidRPr="00BB4A81">
          <w:rPr>
            <w:rStyle w:val="Hipercze"/>
            <w:noProof/>
          </w:rPr>
          <w:t>4.</w:t>
        </w:r>
        <w:r w:rsidR="00374780">
          <w:rPr>
            <w:rFonts w:asciiTheme="minorHAnsi" w:eastAsiaTheme="minorEastAsia" w:hAnsiTheme="minorHAnsi" w:cstheme="minorBidi"/>
            <w:noProof/>
            <w:sz w:val="22"/>
            <w:szCs w:val="22"/>
          </w:rPr>
          <w:tab/>
        </w:r>
        <w:r w:rsidR="00374780" w:rsidRPr="00BB4A81">
          <w:rPr>
            <w:rStyle w:val="Hipercze"/>
            <w:noProof/>
          </w:rPr>
          <w:t>Wykonanie koryta wraz z profilowaniem i zagęszczeniem podłoża gruntowego</w:t>
        </w:r>
        <w:r w:rsidR="00374780">
          <w:rPr>
            <w:noProof/>
            <w:webHidden/>
          </w:rPr>
          <w:tab/>
        </w:r>
        <w:r>
          <w:rPr>
            <w:noProof/>
            <w:webHidden/>
          </w:rPr>
          <w:fldChar w:fldCharType="begin"/>
        </w:r>
        <w:r w:rsidR="00374780">
          <w:rPr>
            <w:noProof/>
            <w:webHidden/>
          </w:rPr>
          <w:instrText xml:space="preserve"> PAGEREF _Toc468023282 \h </w:instrText>
        </w:r>
        <w:r>
          <w:rPr>
            <w:noProof/>
            <w:webHidden/>
          </w:rPr>
        </w:r>
        <w:r>
          <w:rPr>
            <w:noProof/>
            <w:webHidden/>
          </w:rPr>
          <w:fldChar w:fldCharType="separate"/>
        </w:r>
        <w:r w:rsidR="00374780">
          <w:rPr>
            <w:noProof/>
            <w:webHidden/>
          </w:rPr>
          <w:t>27</w:t>
        </w:r>
        <w:r>
          <w:rPr>
            <w:noProof/>
            <w:webHidden/>
          </w:rPr>
          <w:fldChar w:fldCharType="end"/>
        </w:r>
      </w:hyperlink>
    </w:p>
    <w:p w:rsidR="00374780" w:rsidRDefault="00B271B9">
      <w:pPr>
        <w:pStyle w:val="Spistreci1"/>
        <w:rPr>
          <w:rFonts w:asciiTheme="minorHAnsi" w:eastAsiaTheme="minorEastAsia" w:hAnsiTheme="minorHAnsi" w:cstheme="minorBidi"/>
          <w:noProof/>
          <w:sz w:val="22"/>
          <w:szCs w:val="22"/>
        </w:rPr>
      </w:pPr>
      <w:hyperlink w:anchor="_Toc468023283" w:history="1">
        <w:r w:rsidR="00374780" w:rsidRPr="00BB4A81">
          <w:rPr>
            <w:rStyle w:val="Hipercze"/>
            <w:noProof/>
          </w:rPr>
          <w:t>5.</w:t>
        </w:r>
        <w:r w:rsidR="00374780">
          <w:rPr>
            <w:rFonts w:asciiTheme="minorHAnsi" w:eastAsiaTheme="minorEastAsia" w:hAnsiTheme="minorHAnsi" w:cstheme="minorBidi"/>
            <w:noProof/>
            <w:sz w:val="22"/>
            <w:szCs w:val="22"/>
          </w:rPr>
          <w:tab/>
        </w:r>
        <w:r w:rsidR="00374780" w:rsidRPr="00BB4A81">
          <w:rPr>
            <w:rStyle w:val="Hipercze"/>
            <w:noProof/>
          </w:rPr>
          <w:t>Nawierzchnia z drobnego piasku</w:t>
        </w:r>
        <w:r w:rsidR="00374780">
          <w:rPr>
            <w:noProof/>
            <w:webHidden/>
          </w:rPr>
          <w:tab/>
        </w:r>
        <w:r>
          <w:rPr>
            <w:noProof/>
            <w:webHidden/>
          </w:rPr>
          <w:fldChar w:fldCharType="begin"/>
        </w:r>
        <w:r w:rsidR="00374780">
          <w:rPr>
            <w:noProof/>
            <w:webHidden/>
          </w:rPr>
          <w:instrText xml:space="preserve"> PAGEREF _Toc468023283 \h </w:instrText>
        </w:r>
        <w:r>
          <w:rPr>
            <w:noProof/>
            <w:webHidden/>
          </w:rPr>
        </w:r>
        <w:r>
          <w:rPr>
            <w:noProof/>
            <w:webHidden/>
          </w:rPr>
          <w:fldChar w:fldCharType="separate"/>
        </w:r>
        <w:r w:rsidR="00374780">
          <w:rPr>
            <w:noProof/>
            <w:webHidden/>
          </w:rPr>
          <w:t>31</w:t>
        </w:r>
        <w:r>
          <w:rPr>
            <w:noProof/>
            <w:webHidden/>
          </w:rPr>
          <w:fldChar w:fldCharType="end"/>
        </w:r>
      </w:hyperlink>
    </w:p>
    <w:p w:rsidR="00374780" w:rsidRDefault="00B271B9">
      <w:pPr>
        <w:pStyle w:val="Spistreci1"/>
        <w:rPr>
          <w:rFonts w:asciiTheme="minorHAnsi" w:eastAsiaTheme="minorEastAsia" w:hAnsiTheme="minorHAnsi" w:cstheme="minorBidi"/>
          <w:noProof/>
          <w:sz w:val="22"/>
          <w:szCs w:val="22"/>
        </w:rPr>
      </w:pPr>
      <w:hyperlink w:anchor="_Toc468023284" w:history="1">
        <w:r w:rsidR="00374780" w:rsidRPr="00BB4A81">
          <w:rPr>
            <w:rStyle w:val="Hipercze"/>
            <w:noProof/>
          </w:rPr>
          <w:t>6.</w:t>
        </w:r>
        <w:r w:rsidR="00374780">
          <w:rPr>
            <w:rFonts w:asciiTheme="minorHAnsi" w:eastAsiaTheme="minorEastAsia" w:hAnsiTheme="minorHAnsi" w:cstheme="minorBidi"/>
            <w:noProof/>
            <w:sz w:val="22"/>
            <w:szCs w:val="22"/>
          </w:rPr>
          <w:tab/>
        </w:r>
        <w:r w:rsidR="00374780" w:rsidRPr="00BB4A81">
          <w:rPr>
            <w:rStyle w:val="Hipercze"/>
            <w:noProof/>
          </w:rPr>
          <w:t>Wyposażenie zagospodarowania terenu</w:t>
        </w:r>
        <w:r w:rsidR="00374780">
          <w:rPr>
            <w:noProof/>
            <w:webHidden/>
          </w:rPr>
          <w:tab/>
        </w:r>
        <w:r>
          <w:rPr>
            <w:noProof/>
            <w:webHidden/>
          </w:rPr>
          <w:fldChar w:fldCharType="begin"/>
        </w:r>
        <w:r w:rsidR="00374780">
          <w:rPr>
            <w:noProof/>
            <w:webHidden/>
          </w:rPr>
          <w:instrText xml:space="preserve"> PAGEREF _Toc468023284 \h </w:instrText>
        </w:r>
        <w:r>
          <w:rPr>
            <w:noProof/>
            <w:webHidden/>
          </w:rPr>
        </w:r>
        <w:r>
          <w:rPr>
            <w:noProof/>
            <w:webHidden/>
          </w:rPr>
          <w:fldChar w:fldCharType="separate"/>
        </w:r>
        <w:r w:rsidR="00374780">
          <w:rPr>
            <w:noProof/>
            <w:webHidden/>
          </w:rPr>
          <w:t>35</w:t>
        </w:r>
        <w:r>
          <w:rPr>
            <w:noProof/>
            <w:webHidden/>
          </w:rPr>
          <w:fldChar w:fldCharType="end"/>
        </w:r>
      </w:hyperlink>
    </w:p>
    <w:p w:rsidR="00374780" w:rsidRDefault="00B271B9">
      <w:pPr>
        <w:pStyle w:val="Spistreci1"/>
        <w:rPr>
          <w:rFonts w:asciiTheme="minorHAnsi" w:eastAsiaTheme="minorEastAsia" w:hAnsiTheme="minorHAnsi" w:cstheme="minorBidi"/>
          <w:noProof/>
          <w:sz w:val="22"/>
          <w:szCs w:val="22"/>
        </w:rPr>
      </w:pPr>
      <w:hyperlink w:anchor="_Toc468023285" w:history="1">
        <w:r w:rsidR="00374780" w:rsidRPr="00BB4A81">
          <w:rPr>
            <w:rStyle w:val="Hipercze"/>
            <w:noProof/>
          </w:rPr>
          <w:t>7.</w:t>
        </w:r>
        <w:r w:rsidR="00374780">
          <w:rPr>
            <w:rFonts w:asciiTheme="minorHAnsi" w:eastAsiaTheme="minorEastAsia" w:hAnsiTheme="minorHAnsi" w:cstheme="minorBidi"/>
            <w:noProof/>
            <w:sz w:val="22"/>
            <w:szCs w:val="22"/>
          </w:rPr>
          <w:tab/>
        </w:r>
        <w:r w:rsidR="00374780" w:rsidRPr="00BB4A81">
          <w:rPr>
            <w:rStyle w:val="Hipercze"/>
            <w:noProof/>
          </w:rPr>
          <w:t>Roboty w zakresie kształtowania terenów zielonych</w:t>
        </w:r>
        <w:r w:rsidR="00374780">
          <w:rPr>
            <w:noProof/>
            <w:webHidden/>
          </w:rPr>
          <w:tab/>
        </w:r>
        <w:r>
          <w:rPr>
            <w:noProof/>
            <w:webHidden/>
          </w:rPr>
          <w:fldChar w:fldCharType="begin"/>
        </w:r>
        <w:r w:rsidR="00374780">
          <w:rPr>
            <w:noProof/>
            <w:webHidden/>
          </w:rPr>
          <w:instrText xml:space="preserve"> PAGEREF _Toc468023285 \h </w:instrText>
        </w:r>
        <w:r>
          <w:rPr>
            <w:noProof/>
            <w:webHidden/>
          </w:rPr>
        </w:r>
        <w:r>
          <w:rPr>
            <w:noProof/>
            <w:webHidden/>
          </w:rPr>
          <w:fldChar w:fldCharType="separate"/>
        </w:r>
        <w:r w:rsidR="00374780">
          <w:rPr>
            <w:noProof/>
            <w:webHidden/>
          </w:rPr>
          <w:t>41</w:t>
        </w:r>
        <w:r>
          <w:rPr>
            <w:noProof/>
            <w:webHidden/>
          </w:rPr>
          <w:fldChar w:fldCharType="end"/>
        </w:r>
      </w:hyperlink>
    </w:p>
    <w:p w:rsidR="00741A5C" w:rsidRPr="00B24C27" w:rsidRDefault="00B271B9">
      <w:pPr>
        <w:rPr>
          <w:rFonts w:ascii="Arial" w:hAnsi="Arial" w:cs="Arial"/>
          <w:sz w:val="20"/>
          <w:szCs w:val="20"/>
        </w:rPr>
      </w:pPr>
      <w:r w:rsidRPr="00B24C27">
        <w:rPr>
          <w:rFonts w:ascii="Arial" w:hAnsi="Arial" w:cs="Arial"/>
          <w:sz w:val="20"/>
          <w:szCs w:val="20"/>
        </w:rPr>
        <w:fldChar w:fldCharType="end"/>
      </w: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372971" w:rsidRPr="00B24C27" w:rsidRDefault="00372971">
      <w:pPr>
        <w:rPr>
          <w:rFonts w:ascii="Arial" w:hAnsi="Arial" w:cs="Arial"/>
          <w:sz w:val="20"/>
          <w:szCs w:val="20"/>
        </w:rPr>
      </w:pPr>
    </w:p>
    <w:p w:rsidR="00FA694D" w:rsidRPr="00B24C27" w:rsidRDefault="00FA694D" w:rsidP="00FA694D">
      <w:pPr>
        <w:pStyle w:val="Nagwek1"/>
        <w:numPr>
          <w:ilvl w:val="0"/>
          <w:numId w:val="0"/>
        </w:numPr>
        <w:rPr>
          <w:sz w:val="20"/>
          <w:szCs w:val="20"/>
        </w:rPr>
      </w:pPr>
      <w:bookmarkStart w:id="0" w:name="_Toc194289169"/>
    </w:p>
    <w:p w:rsidR="00AB7CDC" w:rsidRPr="00B24C27" w:rsidRDefault="00AB7CDC" w:rsidP="00AB7CDC">
      <w:pPr>
        <w:rPr>
          <w:rFonts w:ascii="Arial" w:hAnsi="Arial" w:cs="Arial"/>
          <w:sz w:val="20"/>
          <w:szCs w:val="20"/>
        </w:rPr>
      </w:pPr>
    </w:p>
    <w:p w:rsidR="00AB7CDC" w:rsidRPr="00B24C27" w:rsidRDefault="00AB7CDC" w:rsidP="00AB7CDC">
      <w:pPr>
        <w:rPr>
          <w:rFonts w:ascii="Arial" w:hAnsi="Arial" w:cs="Arial"/>
          <w:sz w:val="20"/>
          <w:szCs w:val="20"/>
        </w:rPr>
      </w:pPr>
    </w:p>
    <w:p w:rsidR="00AB7CDC" w:rsidRPr="00B24C27" w:rsidRDefault="00AB7CDC" w:rsidP="00AB7CDC">
      <w:pPr>
        <w:rPr>
          <w:rFonts w:ascii="Arial" w:hAnsi="Arial" w:cs="Arial"/>
          <w:sz w:val="20"/>
          <w:szCs w:val="20"/>
        </w:rPr>
      </w:pPr>
    </w:p>
    <w:p w:rsidR="00AB7CDC" w:rsidRPr="00B24C27" w:rsidRDefault="00AB7CDC" w:rsidP="00AB7CDC">
      <w:pPr>
        <w:rPr>
          <w:rFonts w:ascii="Arial" w:hAnsi="Arial" w:cs="Arial"/>
          <w:sz w:val="20"/>
          <w:szCs w:val="20"/>
        </w:rPr>
      </w:pPr>
    </w:p>
    <w:p w:rsidR="00AB7CDC" w:rsidRPr="00B24C27" w:rsidRDefault="00AB7CDC" w:rsidP="00AB7CDC">
      <w:pPr>
        <w:rPr>
          <w:rFonts w:ascii="Arial" w:hAnsi="Arial" w:cs="Arial"/>
          <w:sz w:val="20"/>
          <w:szCs w:val="20"/>
        </w:rPr>
      </w:pPr>
    </w:p>
    <w:p w:rsidR="00AB7CDC" w:rsidRPr="00B24C27" w:rsidRDefault="00AB7CDC" w:rsidP="00AB7CDC">
      <w:pPr>
        <w:rPr>
          <w:rFonts w:ascii="Arial" w:hAnsi="Arial" w:cs="Arial"/>
          <w:sz w:val="20"/>
          <w:szCs w:val="20"/>
        </w:rPr>
      </w:pPr>
    </w:p>
    <w:p w:rsidR="00AB7CDC" w:rsidRPr="00B24C27" w:rsidRDefault="00AB7CDC" w:rsidP="00AB7CDC">
      <w:pPr>
        <w:rPr>
          <w:rFonts w:ascii="Arial" w:hAnsi="Arial" w:cs="Arial"/>
          <w:sz w:val="20"/>
          <w:szCs w:val="20"/>
        </w:rPr>
      </w:pPr>
    </w:p>
    <w:p w:rsidR="00AB7CDC" w:rsidRPr="00B24C27" w:rsidRDefault="00AB7CDC" w:rsidP="00AB7CDC">
      <w:pPr>
        <w:rPr>
          <w:rFonts w:ascii="Arial" w:hAnsi="Arial" w:cs="Arial"/>
          <w:sz w:val="20"/>
          <w:szCs w:val="20"/>
        </w:rPr>
      </w:pPr>
    </w:p>
    <w:p w:rsidR="00AB7CDC" w:rsidRPr="00B24C27" w:rsidRDefault="00AB7CDC" w:rsidP="00AB7CDC">
      <w:pPr>
        <w:rPr>
          <w:rFonts w:ascii="Arial" w:hAnsi="Arial" w:cs="Arial"/>
          <w:sz w:val="20"/>
          <w:szCs w:val="20"/>
        </w:rPr>
      </w:pPr>
    </w:p>
    <w:p w:rsidR="00AB7CDC" w:rsidRPr="00B24C27" w:rsidRDefault="00AB7CDC" w:rsidP="00AB7CDC">
      <w:pPr>
        <w:rPr>
          <w:rFonts w:ascii="Arial" w:hAnsi="Arial" w:cs="Arial"/>
          <w:sz w:val="20"/>
          <w:szCs w:val="20"/>
        </w:rPr>
      </w:pPr>
    </w:p>
    <w:p w:rsidR="00AB7CDC" w:rsidRDefault="00AB7CDC" w:rsidP="00AB7CDC">
      <w:pPr>
        <w:rPr>
          <w:rFonts w:ascii="Arial" w:hAnsi="Arial" w:cs="Arial"/>
          <w:sz w:val="20"/>
          <w:szCs w:val="20"/>
        </w:rPr>
      </w:pPr>
    </w:p>
    <w:p w:rsidR="00471730" w:rsidRDefault="00471730" w:rsidP="00AB7CDC">
      <w:pPr>
        <w:rPr>
          <w:rFonts w:ascii="Arial" w:hAnsi="Arial" w:cs="Arial"/>
          <w:sz w:val="20"/>
          <w:szCs w:val="20"/>
        </w:rPr>
      </w:pPr>
    </w:p>
    <w:p w:rsidR="00471730" w:rsidRDefault="00471730" w:rsidP="00AB7CDC">
      <w:pPr>
        <w:rPr>
          <w:rFonts w:ascii="Arial" w:hAnsi="Arial" w:cs="Arial"/>
          <w:sz w:val="20"/>
          <w:szCs w:val="20"/>
        </w:rPr>
      </w:pPr>
    </w:p>
    <w:p w:rsidR="00471730" w:rsidRPr="00B24C27" w:rsidRDefault="00471730" w:rsidP="00AB7CDC">
      <w:pPr>
        <w:rPr>
          <w:rFonts w:ascii="Arial" w:hAnsi="Arial" w:cs="Arial"/>
          <w:sz w:val="20"/>
          <w:szCs w:val="20"/>
        </w:rPr>
      </w:pPr>
    </w:p>
    <w:p w:rsidR="00AB7CDC" w:rsidRPr="00B24C27" w:rsidRDefault="00AB7CDC" w:rsidP="00AB7CDC">
      <w:pPr>
        <w:rPr>
          <w:rFonts w:ascii="Arial" w:hAnsi="Arial" w:cs="Arial"/>
          <w:sz w:val="20"/>
          <w:szCs w:val="20"/>
        </w:rPr>
      </w:pPr>
    </w:p>
    <w:p w:rsidR="00AB7CDC" w:rsidRPr="00B24C27" w:rsidRDefault="00AB7CDC" w:rsidP="00AB7CDC">
      <w:pPr>
        <w:rPr>
          <w:rFonts w:ascii="Arial" w:hAnsi="Arial" w:cs="Arial"/>
          <w:sz w:val="20"/>
          <w:szCs w:val="20"/>
        </w:rPr>
      </w:pPr>
    </w:p>
    <w:p w:rsidR="00FA694D" w:rsidRPr="00B24C27" w:rsidRDefault="00FA694D" w:rsidP="00FA694D">
      <w:pPr>
        <w:pStyle w:val="Nagwek1"/>
        <w:tabs>
          <w:tab w:val="clear" w:pos="780"/>
        </w:tabs>
        <w:ind w:left="540" w:hanging="540"/>
        <w:jc w:val="both"/>
        <w:rPr>
          <w:sz w:val="20"/>
          <w:szCs w:val="20"/>
        </w:rPr>
      </w:pPr>
      <w:bookmarkStart w:id="1" w:name="_Toc191720162"/>
      <w:bookmarkStart w:id="2" w:name="_Toc468023279"/>
      <w:r w:rsidRPr="00B24C27">
        <w:rPr>
          <w:sz w:val="20"/>
          <w:szCs w:val="20"/>
        </w:rPr>
        <w:t>Wymagania ogólne</w:t>
      </w:r>
      <w:bookmarkEnd w:id="1"/>
      <w:bookmarkEnd w:id="2"/>
    </w:p>
    <w:p w:rsidR="004F5E31" w:rsidRPr="00B24C27" w:rsidRDefault="004F5E31" w:rsidP="00FA694D">
      <w:pPr>
        <w:pStyle w:val="z1"/>
        <w:widowControl/>
        <w:spacing w:line="240" w:lineRule="auto"/>
        <w:rPr>
          <w:rFonts w:ascii="Arial" w:hAnsi="Arial" w:cs="Arial"/>
          <w:color w:val="auto"/>
          <w:sz w:val="20"/>
          <w:szCs w:val="20"/>
        </w:rPr>
      </w:pPr>
    </w:p>
    <w:p w:rsidR="004F5E31" w:rsidRPr="00B24C27" w:rsidRDefault="004F5E31" w:rsidP="004F5E31">
      <w:pPr>
        <w:rPr>
          <w:rFonts w:ascii="Arial" w:hAnsi="Arial" w:cs="Arial"/>
          <w:sz w:val="20"/>
          <w:szCs w:val="20"/>
        </w:rPr>
      </w:pPr>
      <w:bookmarkStart w:id="3" w:name="_Toc6881279"/>
      <w:bookmarkStart w:id="4" w:name="_Toc6882152"/>
      <w:r w:rsidRPr="00B24C27">
        <w:rPr>
          <w:rFonts w:ascii="Arial" w:hAnsi="Arial" w:cs="Arial"/>
          <w:sz w:val="20"/>
          <w:szCs w:val="20"/>
        </w:rPr>
        <w:t>1. WSTĘP</w:t>
      </w:r>
      <w:bookmarkEnd w:id="3"/>
      <w:bookmarkEnd w:id="4"/>
    </w:p>
    <w:p w:rsidR="004F5E31" w:rsidRPr="00B24C27" w:rsidRDefault="004F5E31" w:rsidP="004F5E31">
      <w:pPr>
        <w:pStyle w:val="Nagwek2"/>
        <w:rPr>
          <w:sz w:val="20"/>
          <w:szCs w:val="20"/>
        </w:rPr>
      </w:pPr>
      <w:r w:rsidRPr="00B24C27">
        <w:rPr>
          <w:sz w:val="20"/>
          <w:szCs w:val="20"/>
        </w:rPr>
        <w:lastRenderedPageBreak/>
        <w:t>1.1. Przedmiot</w:t>
      </w:r>
    </w:p>
    <w:p w:rsidR="004F5E31" w:rsidRPr="00B24C27" w:rsidRDefault="004F5E31" w:rsidP="004F5E31">
      <w:pPr>
        <w:pStyle w:val="tekstost"/>
        <w:rPr>
          <w:rFonts w:ascii="Arial" w:hAnsi="Arial" w:cs="Arial"/>
        </w:rPr>
      </w:pPr>
      <w:r w:rsidRPr="00B24C27">
        <w:rPr>
          <w:rFonts w:ascii="Arial" w:hAnsi="Arial" w:cs="Arial"/>
        </w:rPr>
        <w:tab/>
        <w:t>Przedmiotem niniejszej ogólnej specyfikacji technicznej są wymagania ogólne dotyczące wykonania i odbioru robót drogowych.</w:t>
      </w:r>
    </w:p>
    <w:p w:rsidR="004F5E31" w:rsidRPr="00B24C27" w:rsidRDefault="004F5E31" w:rsidP="004F5E31">
      <w:pPr>
        <w:pStyle w:val="Nagwek2"/>
        <w:rPr>
          <w:sz w:val="20"/>
          <w:szCs w:val="20"/>
        </w:rPr>
      </w:pPr>
      <w:r w:rsidRPr="00B24C27">
        <w:rPr>
          <w:sz w:val="20"/>
          <w:szCs w:val="20"/>
        </w:rPr>
        <w:t>1.2. Zakres stosowania</w:t>
      </w:r>
    </w:p>
    <w:p w:rsidR="004F5E31" w:rsidRPr="00B24C27" w:rsidRDefault="004F5E31" w:rsidP="004F5E31">
      <w:pPr>
        <w:rPr>
          <w:rFonts w:ascii="Arial" w:hAnsi="Arial" w:cs="Arial"/>
          <w:sz w:val="20"/>
          <w:szCs w:val="20"/>
        </w:rPr>
      </w:pPr>
      <w:r w:rsidRPr="00B24C27">
        <w:rPr>
          <w:rFonts w:ascii="Arial" w:hAnsi="Arial" w:cs="Arial"/>
          <w:sz w:val="20"/>
          <w:szCs w:val="20"/>
        </w:rPr>
        <w:tab/>
        <w:t>Ogólna specyfikacja techniczna stanowi obowiązującą podstawę opracowania szczegółowej specyfikacji technicznej stosowanej jako dokument przetargowy i kontraktowy przy zlecaniu i realizacji robót.</w:t>
      </w:r>
    </w:p>
    <w:p w:rsidR="004F5E31" w:rsidRPr="00B24C27" w:rsidRDefault="004F5E31" w:rsidP="004F5E31">
      <w:pPr>
        <w:pStyle w:val="Nagwek2"/>
        <w:rPr>
          <w:sz w:val="20"/>
          <w:szCs w:val="20"/>
        </w:rPr>
      </w:pPr>
      <w:r w:rsidRPr="00B24C27">
        <w:rPr>
          <w:sz w:val="20"/>
          <w:szCs w:val="20"/>
        </w:rPr>
        <w:t>1.3. Zakres robót objętych</w:t>
      </w:r>
    </w:p>
    <w:p w:rsidR="004F5E31" w:rsidRPr="00B24C27" w:rsidRDefault="004F5E31" w:rsidP="004F5E31">
      <w:pPr>
        <w:rPr>
          <w:rFonts w:ascii="Arial" w:hAnsi="Arial" w:cs="Arial"/>
          <w:sz w:val="20"/>
          <w:szCs w:val="20"/>
        </w:rPr>
      </w:pPr>
      <w:r w:rsidRPr="00B24C27">
        <w:rPr>
          <w:rFonts w:ascii="Arial" w:hAnsi="Arial" w:cs="Arial"/>
          <w:sz w:val="20"/>
          <w:szCs w:val="20"/>
        </w:rPr>
        <w:tab/>
        <w:t>Ustalenia zawarte w niniejszej specyfikacji obejmują wymagania ogólne, wspólne dla robót objętych ogólnymi specyfikacjami technicznymi.</w:t>
      </w:r>
    </w:p>
    <w:p w:rsidR="004F5E31" w:rsidRPr="00B24C27" w:rsidRDefault="004F5E31" w:rsidP="004F5E31">
      <w:pPr>
        <w:pStyle w:val="Nagwek2"/>
        <w:rPr>
          <w:sz w:val="20"/>
          <w:szCs w:val="20"/>
        </w:rPr>
      </w:pPr>
      <w:r w:rsidRPr="00B24C27">
        <w:rPr>
          <w:sz w:val="20"/>
          <w:szCs w:val="20"/>
        </w:rPr>
        <w:t>1.4. Określenia podstawowe</w:t>
      </w:r>
    </w:p>
    <w:p w:rsidR="004F5E31" w:rsidRPr="00B24C27" w:rsidRDefault="004F5E31" w:rsidP="004F5E31">
      <w:pPr>
        <w:pStyle w:val="tekstost"/>
        <w:spacing w:after="60"/>
        <w:rPr>
          <w:rFonts w:ascii="Arial" w:hAnsi="Arial" w:cs="Arial"/>
        </w:rPr>
      </w:pPr>
      <w:r w:rsidRPr="00B24C27">
        <w:rPr>
          <w:rFonts w:ascii="Arial" w:hAnsi="Arial" w:cs="Arial"/>
        </w:rPr>
        <w:tab/>
      </w:r>
    </w:p>
    <w:p w:rsidR="004F5E31" w:rsidRPr="00B24C27" w:rsidRDefault="004F5E31" w:rsidP="004F5E31">
      <w:pPr>
        <w:pStyle w:val="tekstost"/>
        <w:tabs>
          <w:tab w:val="left" w:pos="567"/>
        </w:tabs>
        <w:spacing w:before="60" w:after="60"/>
        <w:rPr>
          <w:rFonts w:ascii="Arial" w:hAnsi="Arial" w:cs="Arial"/>
        </w:rPr>
      </w:pPr>
      <w:r w:rsidRPr="00B24C27">
        <w:rPr>
          <w:rFonts w:ascii="Arial" w:hAnsi="Arial" w:cs="Arial"/>
          <w:b/>
        </w:rPr>
        <w:t>1.4.1</w:t>
      </w:r>
      <w:r w:rsidRPr="00B24C27">
        <w:rPr>
          <w:rFonts w:ascii="Arial" w:hAnsi="Arial" w:cs="Arial"/>
        </w:rPr>
        <w:t>.</w:t>
      </w:r>
      <w:r w:rsidRPr="00B24C27">
        <w:rPr>
          <w:rFonts w:ascii="Arial" w:hAnsi="Arial" w:cs="Arial"/>
        </w:rPr>
        <w:tab/>
        <w:t>Chodnik - wyznaczony pas terenu przy jezdni lub odsunięty od jezdni, przeznaczony do ruchu pieszych.</w:t>
      </w:r>
    </w:p>
    <w:p w:rsidR="004F5E31" w:rsidRPr="00B24C27" w:rsidRDefault="00480415" w:rsidP="004F5E31">
      <w:pPr>
        <w:pStyle w:val="tekstost"/>
        <w:tabs>
          <w:tab w:val="left" w:pos="567"/>
        </w:tabs>
        <w:spacing w:before="60" w:after="60"/>
        <w:rPr>
          <w:rFonts w:ascii="Arial" w:hAnsi="Arial" w:cs="Arial"/>
        </w:rPr>
      </w:pPr>
      <w:r w:rsidRPr="00B24C27">
        <w:rPr>
          <w:rFonts w:ascii="Arial" w:hAnsi="Arial" w:cs="Arial"/>
          <w:b/>
        </w:rPr>
        <w:t>1.4.2</w:t>
      </w:r>
      <w:r w:rsidR="004F5E31" w:rsidRPr="00B24C27">
        <w:rPr>
          <w:rFonts w:ascii="Arial" w:hAnsi="Arial" w:cs="Arial"/>
          <w:b/>
        </w:rPr>
        <w:t>.</w:t>
      </w:r>
      <w:r w:rsidR="004F5E31" w:rsidRPr="00B24C27">
        <w:rPr>
          <w:rFonts w:ascii="Arial" w:hAnsi="Arial" w:cs="Arial"/>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4F5E31" w:rsidRPr="00B24C27" w:rsidRDefault="00480415" w:rsidP="004F5E31">
      <w:pPr>
        <w:pStyle w:val="tekstost"/>
        <w:tabs>
          <w:tab w:val="left" w:pos="624"/>
        </w:tabs>
        <w:spacing w:before="60" w:after="60"/>
        <w:rPr>
          <w:rFonts w:ascii="Arial" w:hAnsi="Arial" w:cs="Arial"/>
        </w:rPr>
      </w:pPr>
      <w:r w:rsidRPr="00B24C27">
        <w:rPr>
          <w:rFonts w:ascii="Arial" w:hAnsi="Arial" w:cs="Arial"/>
          <w:b/>
        </w:rPr>
        <w:t>1.4.3</w:t>
      </w:r>
      <w:r w:rsidR="004F5E31" w:rsidRPr="00B24C27">
        <w:rPr>
          <w:rFonts w:ascii="Arial" w:hAnsi="Arial" w:cs="Arial"/>
          <w:b/>
        </w:rPr>
        <w:t>.</w:t>
      </w:r>
      <w:r w:rsidR="004F5E31" w:rsidRPr="00B24C27">
        <w:rPr>
          <w:rFonts w:ascii="Arial" w:hAnsi="Arial" w:cs="Arial"/>
        </w:rPr>
        <w:tab/>
        <w:t>Inżynier/Kierownik projektu – osoba wymieniona w danych kontraktowych (wyznaczona przez Zamawiającego, o której wyznaczeniu poinformowany jest Wykonawca), odpowiedzialna za nadzorowanie robót i administrowanie kontraktem.</w:t>
      </w:r>
    </w:p>
    <w:p w:rsidR="004F5E31" w:rsidRPr="00B24C27" w:rsidRDefault="00480415" w:rsidP="004F5E31">
      <w:pPr>
        <w:pStyle w:val="tekstost"/>
        <w:tabs>
          <w:tab w:val="left" w:pos="624"/>
        </w:tabs>
        <w:spacing w:before="60" w:after="60"/>
        <w:rPr>
          <w:rFonts w:ascii="Arial" w:hAnsi="Arial" w:cs="Arial"/>
        </w:rPr>
      </w:pPr>
      <w:r w:rsidRPr="00B24C27">
        <w:rPr>
          <w:rFonts w:ascii="Arial" w:hAnsi="Arial" w:cs="Arial"/>
          <w:b/>
        </w:rPr>
        <w:t>1.4.4</w:t>
      </w:r>
      <w:r w:rsidR="004F5E31" w:rsidRPr="00B24C27">
        <w:rPr>
          <w:rFonts w:ascii="Arial" w:hAnsi="Arial" w:cs="Arial"/>
          <w:b/>
        </w:rPr>
        <w:t>.</w:t>
      </w:r>
      <w:r w:rsidR="004F5E31" w:rsidRPr="00B24C27">
        <w:rPr>
          <w:rFonts w:ascii="Arial" w:hAnsi="Arial" w:cs="Arial"/>
          <w:b/>
        </w:rPr>
        <w:tab/>
      </w:r>
      <w:r w:rsidR="004F5E31" w:rsidRPr="00B24C27">
        <w:rPr>
          <w:rFonts w:ascii="Arial" w:hAnsi="Arial" w:cs="Arial"/>
        </w:rPr>
        <w:t>Kierownik budowy - osoba wyznaczona przez Wykonawcę, upoważniona do kierowania robotami i do występowania w jego imieniu w sprawach realizacji kontraktu.</w:t>
      </w:r>
    </w:p>
    <w:p w:rsidR="004F5E31" w:rsidRPr="00B24C27" w:rsidRDefault="00480415" w:rsidP="004F5E31">
      <w:pPr>
        <w:pStyle w:val="tekstost"/>
        <w:tabs>
          <w:tab w:val="left" w:pos="624"/>
        </w:tabs>
        <w:spacing w:before="60" w:after="60"/>
        <w:rPr>
          <w:rFonts w:ascii="Arial" w:hAnsi="Arial" w:cs="Arial"/>
        </w:rPr>
      </w:pPr>
      <w:r w:rsidRPr="00B24C27">
        <w:rPr>
          <w:rFonts w:ascii="Arial" w:hAnsi="Arial" w:cs="Arial"/>
          <w:b/>
        </w:rPr>
        <w:t>1.4.5</w:t>
      </w:r>
      <w:r w:rsidR="004F5E31" w:rsidRPr="00B24C27">
        <w:rPr>
          <w:rFonts w:ascii="Arial" w:hAnsi="Arial" w:cs="Arial"/>
          <w:b/>
        </w:rPr>
        <w:t>.</w:t>
      </w:r>
      <w:r w:rsidR="004F5E31" w:rsidRPr="00B24C27">
        <w:rPr>
          <w:rFonts w:ascii="Arial" w:hAnsi="Arial" w:cs="Arial"/>
        </w:rPr>
        <w:tab/>
        <w:t>Konstrukcja nawierzchni - układ warstw nawierzchni wraz ze sposobem ich połączenia.</w:t>
      </w:r>
    </w:p>
    <w:p w:rsidR="004F5E31" w:rsidRPr="00B24C27" w:rsidRDefault="00480415" w:rsidP="004F5E31">
      <w:pPr>
        <w:pStyle w:val="tekstost"/>
        <w:tabs>
          <w:tab w:val="left" w:pos="624"/>
        </w:tabs>
        <w:spacing w:before="60" w:after="60"/>
        <w:rPr>
          <w:rFonts w:ascii="Arial" w:hAnsi="Arial" w:cs="Arial"/>
        </w:rPr>
      </w:pPr>
      <w:r w:rsidRPr="00B24C27">
        <w:rPr>
          <w:rFonts w:ascii="Arial" w:hAnsi="Arial" w:cs="Arial"/>
          <w:b/>
        </w:rPr>
        <w:t>1.4.6</w:t>
      </w:r>
      <w:r w:rsidR="004F5E31" w:rsidRPr="00B24C27">
        <w:rPr>
          <w:rFonts w:ascii="Arial" w:hAnsi="Arial" w:cs="Arial"/>
          <w:b/>
        </w:rPr>
        <w:t>.</w:t>
      </w:r>
      <w:r w:rsidR="004F5E31" w:rsidRPr="00B24C27">
        <w:rPr>
          <w:rFonts w:ascii="Arial" w:hAnsi="Arial" w:cs="Arial"/>
        </w:rPr>
        <w:tab/>
        <w:t>Koryto - element uformowany w korpusie drogowym w celu ułożenia w nim konstrukcji nawierzchni.</w:t>
      </w:r>
    </w:p>
    <w:p w:rsidR="004F5E31" w:rsidRPr="00B24C27" w:rsidRDefault="004F5E31" w:rsidP="004F5E31">
      <w:pPr>
        <w:pStyle w:val="tekstost"/>
        <w:tabs>
          <w:tab w:val="left" w:pos="624"/>
        </w:tabs>
        <w:spacing w:before="60" w:after="60"/>
        <w:rPr>
          <w:rFonts w:ascii="Arial" w:hAnsi="Arial" w:cs="Arial"/>
        </w:rPr>
      </w:pPr>
      <w:r w:rsidRPr="00B24C27">
        <w:rPr>
          <w:rFonts w:ascii="Arial" w:hAnsi="Arial" w:cs="Arial"/>
          <w:b/>
        </w:rPr>
        <w:t>1.4.</w:t>
      </w:r>
      <w:r w:rsidR="00480415" w:rsidRPr="00B24C27">
        <w:rPr>
          <w:rFonts w:ascii="Arial" w:hAnsi="Arial" w:cs="Arial"/>
          <w:b/>
        </w:rPr>
        <w:t>7</w:t>
      </w:r>
      <w:r w:rsidRPr="00B24C27">
        <w:rPr>
          <w:rFonts w:ascii="Arial" w:hAnsi="Arial" w:cs="Arial"/>
        </w:rPr>
        <w:t>.</w:t>
      </w:r>
      <w:r w:rsidRPr="00B24C27">
        <w:rPr>
          <w:rFonts w:ascii="Arial" w:hAnsi="Arial" w:cs="Arial"/>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4F5E31" w:rsidRPr="00B24C27" w:rsidRDefault="00480415" w:rsidP="004F5E31">
      <w:pPr>
        <w:pStyle w:val="tekstost"/>
        <w:tabs>
          <w:tab w:val="left" w:pos="624"/>
        </w:tabs>
        <w:spacing w:before="60" w:after="60"/>
        <w:rPr>
          <w:rFonts w:ascii="Arial" w:hAnsi="Arial" w:cs="Arial"/>
        </w:rPr>
      </w:pPr>
      <w:r w:rsidRPr="00B24C27">
        <w:rPr>
          <w:rFonts w:ascii="Arial" w:hAnsi="Arial" w:cs="Arial"/>
          <w:b/>
        </w:rPr>
        <w:t>1.4.8</w:t>
      </w:r>
      <w:r w:rsidR="004F5E31" w:rsidRPr="00B24C27">
        <w:rPr>
          <w:rFonts w:ascii="Arial" w:hAnsi="Arial" w:cs="Arial"/>
          <w:b/>
        </w:rPr>
        <w:t>.</w:t>
      </w:r>
      <w:r w:rsidR="004F5E31" w:rsidRPr="00B24C27">
        <w:rPr>
          <w:rFonts w:ascii="Arial" w:hAnsi="Arial" w:cs="Arial"/>
        </w:rPr>
        <w:tab/>
        <w:t>Laboratorium - drogowe lub inne laboratorium badawcze, zaakceptowane przez Zamawiającego, niezbędne do przeprowadzenia wszelkich badań i prób związanych z oceną jakości materiałów oraz robót.</w:t>
      </w:r>
    </w:p>
    <w:p w:rsidR="004F5E31" w:rsidRPr="00B24C27" w:rsidRDefault="00480415" w:rsidP="004F5E31">
      <w:pPr>
        <w:pStyle w:val="tekstost"/>
        <w:tabs>
          <w:tab w:val="left" w:pos="624"/>
        </w:tabs>
        <w:spacing w:before="60" w:after="60"/>
        <w:rPr>
          <w:rFonts w:ascii="Arial" w:hAnsi="Arial" w:cs="Arial"/>
        </w:rPr>
      </w:pPr>
      <w:r w:rsidRPr="00B24C27">
        <w:rPr>
          <w:rFonts w:ascii="Arial" w:hAnsi="Arial" w:cs="Arial"/>
          <w:b/>
        </w:rPr>
        <w:t>1.4.9</w:t>
      </w:r>
      <w:r w:rsidR="004F5E31" w:rsidRPr="00B24C27">
        <w:rPr>
          <w:rFonts w:ascii="Arial" w:hAnsi="Arial" w:cs="Arial"/>
          <w:b/>
        </w:rPr>
        <w:t>.</w:t>
      </w:r>
      <w:r w:rsidR="004F5E31" w:rsidRPr="00B24C27">
        <w:rPr>
          <w:rFonts w:ascii="Arial" w:hAnsi="Arial" w:cs="Arial"/>
        </w:rPr>
        <w:tab/>
        <w:t>Materiały - wszelkie tworzywa niezbędne do wykonania robót, zgodne z dokumentacją projektową i specyfikacjami technicznymi, zaakceptowane przez Inżyniera/ Kierownika projektu.</w:t>
      </w:r>
    </w:p>
    <w:p w:rsidR="004F5E31" w:rsidRPr="00B24C27" w:rsidRDefault="004F5E31" w:rsidP="004F5E31">
      <w:pPr>
        <w:pStyle w:val="tekstost"/>
        <w:tabs>
          <w:tab w:val="left" w:pos="624"/>
        </w:tabs>
        <w:spacing w:before="60"/>
        <w:rPr>
          <w:rFonts w:ascii="Arial" w:hAnsi="Arial" w:cs="Arial"/>
        </w:rPr>
      </w:pPr>
      <w:r w:rsidRPr="00B24C27">
        <w:rPr>
          <w:rFonts w:ascii="Arial" w:hAnsi="Arial" w:cs="Arial"/>
          <w:b/>
        </w:rPr>
        <w:t>1.4.1</w:t>
      </w:r>
      <w:r w:rsidR="00480415" w:rsidRPr="00B24C27">
        <w:rPr>
          <w:rFonts w:ascii="Arial" w:hAnsi="Arial" w:cs="Arial"/>
          <w:b/>
        </w:rPr>
        <w:t>0</w:t>
      </w:r>
      <w:r w:rsidRPr="00B24C27">
        <w:rPr>
          <w:rFonts w:ascii="Arial" w:hAnsi="Arial" w:cs="Arial"/>
          <w:b/>
        </w:rPr>
        <w:t>.</w:t>
      </w:r>
      <w:r w:rsidRPr="00B24C27">
        <w:rPr>
          <w:rFonts w:ascii="Arial" w:hAnsi="Arial" w:cs="Arial"/>
        </w:rPr>
        <w:t xml:space="preserve"> Nawierzchnia - warstwa lub zespół warstw służących do przejmowania i rozkładania obciążeń od ruchu na podłoże gruntowe i zapewniających dogodne warunki dla ruchu.</w:t>
      </w:r>
    </w:p>
    <w:p w:rsidR="004F5E31" w:rsidRPr="00B24C27" w:rsidRDefault="004F5E31" w:rsidP="00013994">
      <w:pPr>
        <w:numPr>
          <w:ilvl w:val="0"/>
          <w:numId w:val="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Warstwa ścieralna - górna warstwa nawierzchni poddana bezpośrednio oddziaływaniu ruchu i czynników atmosferycznych.</w:t>
      </w:r>
    </w:p>
    <w:p w:rsidR="004F5E31" w:rsidRPr="00B24C27" w:rsidRDefault="004F5E31" w:rsidP="00013994">
      <w:pPr>
        <w:numPr>
          <w:ilvl w:val="0"/>
          <w:numId w:val="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Warstwa wyrównawcza - warstwa służąca do wyrównania nierówności podbudowy lub profilu istniejącej nawierzchni.</w:t>
      </w:r>
    </w:p>
    <w:p w:rsidR="004F5E31" w:rsidRPr="00B24C27" w:rsidRDefault="004F5E31" w:rsidP="00013994">
      <w:pPr>
        <w:numPr>
          <w:ilvl w:val="0"/>
          <w:numId w:val="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Podbudowa - dolna część nawierzchni służąca do przenoszenia obciążeń od ruchu na podłoże. Podbudowa może składać się z podbudowy zasadniczej i podbudowy pomocniczej.</w:t>
      </w:r>
    </w:p>
    <w:p w:rsidR="004F5E31" w:rsidRPr="00B24C27" w:rsidRDefault="004F5E31" w:rsidP="00013994">
      <w:pPr>
        <w:numPr>
          <w:ilvl w:val="0"/>
          <w:numId w:val="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Podbudowa zasadnicza - górna część podbudowy spełniająca funkcje nośne w konstrukcji nawierzchni. Może ona składać się z jednej lub dwóch warstw.</w:t>
      </w:r>
    </w:p>
    <w:p w:rsidR="004F5E31" w:rsidRPr="00B24C27" w:rsidRDefault="004F5E31" w:rsidP="00013994">
      <w:pPr>
        <w:numPr>
          <w:ilvl w:val="0"/>
          <w:numId w:val="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 xml:space="preserve">Podbudowa pomocnicza - dolna część podbudowy spełniająca, obok funkcji nośnych, funkcje zabezpieczenia nawierzchni przed działaniem wody, mrozu i przenikaniem cząstek podłoża. Może zawierać warstwę </w:t>
      </w:r>
      <w:proofErr w:type="spellStart"/>
      <w:r w:rsidRPr="00B24C27">
        <w:rPr>
          <w:rFonts w:ascii="Arial" w:hAnsi="Arial" w:cs="Arial"/>
          <w:sz w:val="20"/>
          <w:szCs w:val="20"/>
        </w:rPr>
        <w:t>mrozoochronną</w:t>
      </w:r>
      <w:proofErr w:type="spellEnd"/>
      <w:r w:rsidRPr="00B24C27">
        <w:rPr>
          <w:rFonts w:ascii="Arial" w:hAnsi="Arial" w:cs="Arial"/>
          <w:sz w:val="20"/>
          <w:szCs w:val="20"/>
        </w:rPr>
        <w:t>, odsączającą lub odcinającą.</w:t>
      </w:r>
    </w:p>
    <w:p w:rsidR="004F5E31" w:rsidRPr="00B24C27" w:rsidRDefault="004F5E31" w:rsidP="004F5E31">
      <w:pPr>
        <w:pStyle w:val="tekstost"/>
        <w:tabs>
          <w:tab w:val="left" w:pos="624"/>
        </w:tabs>
        <w:spacing w:before="60" w:after="60"/>
        <w:rPr>
          <w:rFonts w:ascii="Arial" w:hAnsi="Arial" w:cs="Arial"/>
        </w:rPr>
      </w:pPr>
      <w:r w:rsidRPr="00B24C27">
        <w:rPr>
          <w:rFonts w:ascii="Arial" w:hAnsi="Arial" w:cs="Arial"/>
          <w:b/>
        </w:rPr>
        <w:lastRenderedPageBreak/>
        <w:t>1.4.1</w:t>
      </w:r>
      <w:r w:rsidR="00480415" w:rsidRPr="00B24C27">
        <w:rPr>
          <w:rFonts w:ascii="Arial" w:hAnsi="Arial" w:cs="Arial"/>
          <w:b/>
        </w:rPr>
        <w:t>1</w:t>
      </w:r>
      <w:r w:rsidRPr="00B24C27">
        <w:rPr>
          <w:rFonts w:ascii="Arial" w:hAnsi="Arial" w:cs="Arial"/>
          <w:b/>
        </w:rPr>
        <w:t>.</w:t>
      </w:r>
      <w:r w:rsidRPr="00B24C27">
        <w:rPr>
          <w:rFonts w:ascii="Arial" w:hAnsi="Arial" w:cs="Arial"/>
        </w:rPr>
        <w:tab/>
        <w:t>Niweleta - wysokościowe i geometryczne rozwinięcie na płaszczyźnie pionowego przekroju w osi drogi lub obiektu mostowego.</w:t>
      </w:r>
    </w:p>
    <w:p w:rsidR="004F5E31" w:rsidRPr="00B24C27" w:rsidRDefault="004F5E31" w:rsidP="004F5E31">
      <w:pPr>
        <w:pStyle w:val="tekstost"/>
        <w:tabs>
          <w:tab w:val="left" w:pos="624"/>
        </w:tabs>
        <w:spacing w:before="60" w:after="60"/>
        <w:rPr>
          <w:rFonts w:ascii="Arial" w:hAnsi="Arial" w:cs="Arial"/>
        </w:rPr>
      </w:pPr>
      <w:r w:rsidRPr="00B24C27">
        <w:rPr>
          <w:rFonts w:ascii="Arial" w:hAnsi="Arial" w:cs="Arial"/>
          <w:b/>
        </w:rPr>
        <w:t>1.4.1</w:t>
      </w:r>
      <w:r w:rsidR="00480415" w:rsidRPr="00B24C27">
        <w:rPr>
          <w:rFonts w:ascii="Arial" w:hAnsi="Arial" w:cs="Arial"/>
          <w:b/>
        </w:rPr>
        <w:t>2</w:t>
      </w:r>
      <w:r w:rsidRPr="00B24C27">
        <w:rPr>
          <w:rFonts w:ascii="Arial" w:hAnsi="Arial" w:cs="Arial"/>
          <w:b/>
        </w:rPr>
        <w:t>.</w:t>
      </w:r>
      <w:r w:rsidRPr="00B24C27">
        <w:rPr>
          <w:rFonts w:ascii="Arial" w:hAnsi="Arial" w:cs="Arial"/>
        </w:rPr>
        <w:tab/>
        <w:t>Podłoże nawierzchni - grunt rodzimy lub nasypowy, leżący pod nawierzchnią do głębokości przemarzania.</w:t>
      </w:r>
    </w:p>
    <w:p w:rsidR="004F5E31" w:rsidRPr="00B24C27" w:rsidRDefault="004F5E31" w:rsidP="004F5E31">
      <w:pPr>
        <w:pStyle w:val="tekstost"/>
        <w:tabs>
          <w:tab w:val="left" w:pos="624"/>
        </w:tabs>
        <w:spacing w:before="60" w:after="60"/>
        <w:rPr>
          <w:rFonts w:ascii="Arial" w:hAnsi="Arial" w:cs="Arial"/>
        </w:rPr>
      </w:pPr>
      <w:r w:rsidRPr="00B24C27">
        <w:rPr>
          <w:rFonts w:ascii="Arial" w:hAnsi="Arial" w:cs="Arial"/>
          <w:b/>
        </w:rPr>
        <w:t>1.4.1</w:t>
      </w:r>
      <w:r w:rsidR="00480415" w:rsidRPr="00B24C27">
        <w:rPr>
          <w:rFonts w:ascii="Arial" w:hAnsi="Arial" w:cs="Arial"/>
          <w:b/>
        </w:rPr>
        <w:t>3</w:t>
      </w:r>
      <w:r w:rsidRPr="00B24C27">
        <w:rPr>
          <w:rFonts w:ascii="Arial" w:hAnsi="Arial" w:cs="Arial"/>
          <w:b/>
        </w:rPr>
        <w:t>.</w:t>
      </w:r>
      <w:r w:rsidRPr="00B24C27">
        <w:rPr>
          <w:rFonts w:ascii="Arial" w:hAnsi="Arial" w:cs="Arial"/>
          <w:b/>
        </w:rPr>
        <w:tab/>
      </w:r>
      <w:r w:rsidRPr="00B24C27">
        <w:rPr>
          <w:rFonts w:ascii="Arial" w:hAnsi="Arial" w:cs="Arial"/>
        </w:rPr>
        <w:t>Polecenie Inżyniera/Kierownika projektu - wszelkie polecenia przekazane Wykonawcy przez Inżyniera/Kierownika projektu, w formie pisemnej, dotyczące sposobu realizacji robót lub innych spraw związanych z prowadzeniem budowy.</w:t>
      </w:r>
    </w:p>
    <w:p w:rsidR="004F5E31" w:rsidRPr="00B24C27" w:rsidRDefault="004F5E31" w:rsidP="004F5E31">
      <w:pPr>
        <w:pStyle w:val="tekstost"/>
        <w:tabs>
          <w:tab w:val="left" w:pos="624"/>
        </w:tabs>
        <w:spacing w:before="60" w:after="60"/>
        <w:rPr>
          <w:rFonts w:ascii="Arial" w:hAnsi="Arial" w:cs="Arial"/>
        </w:rPr>
      </w:pPr>
      <w:r w:rsidRPr="00B24C27">
        <w:rPr>
          <w:rFonts w:ascii="Arial" w:hAnsi="Arial" w:cs="Arial"/>
          <w:b/>
        </w:rPr>
        <w:t>1.4.1</w:t>
      </w:r>
      <w:r w:rsidR="00480415" w:rsidRPr="00B24C27">
        <w:rPr>
          <w:rFonts w:ascii="Arial" w:hAnsi="Arial" w:cs="Arial"/>
          <w:b/>
        </w:rPr>
        <w:t>4</w:t>
      </w:r>
      <w:r w:rsidRPr="00B24C27">
        <w:rPr>
          <w:rFonts w:ascii="Arial" w:hAnsi="Arial" w:cs="Arial"/>
          <w:b/>
        </w:rPr>
        <w:t>.</w:t>
      </w:r>
      <w:r w:rsidRPr="00B24C27">
        <w:rPr>
          <w:rFonts w:ascii="Arial" w:hAnsi="Arial" w:cs="Arial"/>
        </w:rPr>
        <w:tab/>
        <w:t>Projektant - uprawniona osoba prawna lub fizyczna będąca autorem dokumentacji projektowej.</w:t>
      </w:r>
    </w:p>
    <w:p w:rsidR="004F5E31" w:rsidRPr="00B24C27" w:rsidRDefault="004F5E31" w:rsidP="004F5E31">
      <w:pPr>
        <w:pStyle w:val="tekstost"/>
        <w:tabs>
          <w:tab w:val="left" w:pos="624"/>
        </w:tabs>
        <w:spacing w:before="60" w:after="60"/>
        <w:rPr>
          <w:rFonts w:ascii="Arial" w:hAnsi="Arial" w:cs="Arial"/>
        </w:rPr>
      </w:pPr>
      <w:r w:rsidRPr="00B24C27">
        <w:rPr>
          <w:rFonts w:ascii="Arial" w:hAnsi="Arial" w:cs="Arial"/>
          <w:b/>
        </w:rPr>
        <w:t>1.4.1</w:t>
      </w:r>
      <w:r w:rsidR="00480415" w:rsidRPr="00B24C27">
        <w:rPr>
          <w:rFonts w:ascii="Arial" w:hAnsi="Arial" w:cs="Arial"/>
          <w:b/>
        </w:rPr>
        <w:t>5</w:t>
      </w:r>
      <w:r w:rsidRPr="00B24C27">
        <w:rPr>
          <w:rFonts w:ascii="Arial" w:hAnsi="Arial" w:cs="Arial"/>
          <w:b/>
        </w:rPr>
        <w:t>.</w:t>
      </w:r>
      <w:r w:rsidRPr="00B24C27">
        <w:rPr>
          <w:rFonts w:ascii="Arial" w:hAnsi="Arial" w:cs="Arial"/>
        </w:rPr>
        <w:tab/>
        <w:t>Przetargowa dokumentacja projektowa - część dokumentacji projektowej, która wskazuje lokalizację, charakterystykę i wymiary obiektu będącego przedmiotem robót.</w:t>
      </w:r>
    </w:p>
    <w:p w:rsidR="004F5E31" w:rsidRPr="00B24C27" w:rsidRDefault="004F5E31" w:rsidP="004F5E31">
      <w:pPr>
        <w:pStyle w:val="tekstost"/>
        <w:tabs>
          <w:tab w:val="left" w:pos="624"/>
        </w:tabs>
        <w:spacing w:before="60" w:after="60"/>
        <w:rPr>
          <w:rFonts w:ascii="Arial" w:hAnsi="Arial" w:cs="Arial"/>
        </w:rPr>
      </w:pPr>
      <w:r w:rsidRPr="00B24C27">
        <w:rPr>
          <w:rFonts w:ascii="Arial" w:hAnsi="Arial" w:cs="Arial"/>
          <w:b/>
        </w:rPr>
        <w:t>1.4.1</w:t>
      </w:r>
      <w:r w:rsidR="00480415" w:rsidRPr="00B24C27">
        <w:rPr>
          <w:rFonts w:ascii="Arial" w:hAnsi="Arial" w:cs="Arial"/>
          <w:b/>
        </w:rPr>
        <w:t>6</w:t>
      </w:r>
      <w:r w:rsidRPr="00B24C27">
        <w:rPr>
          <w:rFonts w:ascii="Arial" w:hAnsi="Arial" w:cs="Arial"/>
          <w:b/>
        </w:rPr>
        <w:t>.</w:t>
      </w:r>
      <w:r w:rsidRPr="00B24C27">
        <w:rPr>
          <w:rFonts w:ascii="Arial" w:hAnsi="Arial" w:cs="Arial"/>
        </w:rPr>
        <w:tab/>
        <w:t>Ślepy kosztorys - wykaz robót z podaniem ich ilości (przedmiarem) w kolejności technologicznej ich wykonania.</w:t>
      </w:r>
    </w:p>
    <w:p w:rsidR="004F5E31" w:rsidRPr="00B24C27" w:rsidRDefault="004F5E31" w:rsidP="004F5E31">
      <w:pPr>
        <w:pStyle w:val="tekstost"/>
        <w:tabs>
          <w:tab w:val="left" w:pos="624"/>
        </w:tabs>
        <w:spacing w:before="60" w:after="60"/>
        <w:rPr>
          <w:rFonts w:ascii="Arial" w:hAnsi="Arial" w:cs="Arial"/>
        </w:rPr>
      </w:pPr>
      <w:r w:rsidRPr="00B24C27">
        <w:rPr>
          <w:rFonts w:ascii="Arial" w:hAnsi="Arial" w:cs="Arial"/>
          <w:b/>
        </w:rPr>
        <w:t>1.4.1</w:t>
      </w:r>
      <w:r w:rsidR="00480415" w:rsidRPr="00B24C27">
        <w:rPr>
          <w:rFonts w:ascii="Arial" w:hAnsi="Arial" w:cs="Arial"/>
          <w:b/>
        </w:rPr>
        <w:t>7</w:t>
      </w:r>
      <w:r w:rsidRPr="00B24C27">
        <w:rPr>
          <w:rFonts w:ascii="Arial" w:hAnsi="Arial" w:cs="Arial"/>
          <w:b/>
        </w:rPr>
        <w:t>.</w:t>
      </w:r>
      <w:r w:rsidRPr="00B24C27">
        <w:rPr>
          <w:rFonts w:ascii="Arial" w:hAnsi="Arial" w:cs="Arial"/>
        </w:rPr>
        <w:tab/>
        <w:t>Teren budowy - teren udostępniony przez Zamawiającego dla wykonania na nim robót oraz inne miejsca wymienione w kontrakcie jako tworzące część terenu budowy.</w:t>
      </w:r>
    </w:p>
    <w:p w:rsidR="004F5E31" w:rsidRPr="00B24C27" w:rsidRDefault="004F5E31" w:rsidP="004F5E31">
      <w:pPr>
        <w:pStyle w:val="Nagwek2"/>
        <w:rPr>
          <w:sz w:val="20"/>
          <w:szCs w:val="20"/>
        </w:rPr>
      </w:pPr>
      <w:r w:rsidRPr="00B24C27">
        <w:rPr>
          <w:sz w:val="20"/>
          <w:szCs w:val="20"/>
        </w:rPr>
        <w:t>1.5. Ogólne wymagania dotyczące robót</w:t>
      </w:r>
    </w:p>
    <w:p w:rsidR="004F5E31" w:rsidRPr="00B24C27" w:rsidRDefault="004F5E31" w:rsidP="004F5E31">
      <w:pPr>
        <w:spacing w:after="60"/>
        <w:rPr>
          <w:rFonts w:ascii="Arial" w:hAnsi="Arial" w:cs="Arial"/>
          <w:sz w:val="20"/>
          <w:szCs w:val="20"/>
        </w:rPr>
      </w:pPr>
      <w:r w:rsidRPr="00B24C27">
        <w:rPr>
          <w:rFonts w:ascii="Arial" w:hAnsi="Arial" w:cs="Arial"/>
          <w:sz w:val="20"/>
          <w:szCs w:val="20"/>
        </w:rPr>
        <w:tab/>
        <w:t>Wykonawca jest odpowiedzialny za jakość wykonanych robót, bezpieczeństwo wszelkich czynności na terenie budowy, metody użyte przy budowie oraz za ich zgodność z dokumentacją projektową, SST i poleceniami Inżyniera/Kierownika projektu.</w:t>
      </w:r>
    </w:p>
    <w:p w:rsidR="004F5E31" w:rsidRPr="00B24C27" w:rsidRDefault="004F5E31" w:rsidP="004F5E31">
      <w:pPr>
        <w:pStyle w:val="Nagwek3"/>
        <w:rPr>
          <w:sz w:val="20"/>
          <w:szCs w:val="20"/>
        </w:rPr>
      </w:pPr>
      <w:r w:rsidRPr="00B24C27">
        <w:rPr>
          <w:sz w:val="20"/>
          <w:szCs w:val="20"/>
        </w:rPr>
        <w:t>1.5.1. Przekazanie terenu budowy</w:t>
      </w:r>
    </w:p>
    <w:p w:rsidR="004F5E31" w:rsidRPr="00B24C27" w:rsidRDefault="004F5E31" w:rsidP="004F5E31">
      <w:pPr>
        <w:spacing w:before="60"/>
        <w:rPr>
          <w:rFonts w:ascii="Arial" w:hAnsi="Arial" w:cs="Arial"/>
          <w:sz w:val="20"/>
          <w:szCs w:val="20"/>
        </w:rPr>
      </w:pPr>
      <w:r w:rsidRPr="00B24C27">
        <w:rPr>
          <w:rFonts w:ascii="Arial" w:hAnsi="Arial" w:cs="Arial"/>
          <w:sz w:val="20"/>
          <w:szCs w:val="20"/>
        </w:rP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rsidR="004F5E31" w:rsidRPr="00B24C27" w:rsidRDefault="004F5E31" w:rsidP="004F5E31">
      <w:pPr>
        <w:spacing w:after="60"/>
        <w:rPr>
          <w:rFonts w:ascii="Arial" w:hAnsi="Arial" w:cs="Arial"/>
          <w:sz w:val="20"/>
          <w:szCs w:val="20"/>
        </w:rPr>
      </w:pPr>
      <w:r w:rsidRPr="00B24C27">
        <w:rPr>
          <w:rFonts w:ascii="Arial" w:hAnsi="Arial" w:cs="Arial"/>
          <w:sz w:val="20"/>
          <w:szCs w:val="20"/>
        </w:rPr>
        <w:tab/>
        <w:t>Na Wykonawcy spoczywa odpowiedzialność za ochronę przekazanych mu punktów pomiarowych do chwili odbioru ostatecznego robót. Uszkodzone lub zniszczone znaki geodezyjne Wykonawca odtworzy i utrwali na własny koszt.</w:t>
      </w:r>
    </w:p>
    <w:p w:rsidR="004F5E31" w:rsidRPr="00B24C27" w:rsidRDefault="004F5E31" w:rsidP="004F5E31">
      <w:pPr>
        <w:pStyle w:val="Nagwek3"/>
        <w:rPr>
          <w:sz w:val="20"/>
          <w:szCs w:val="20"/>
        </w:rPr>
      </w:pPr>
      <w:r w:rsidRPr="00B24C27">
        <w:rPr>
          <w:sz w:val="20"/>
          <w:szCs w:val="20"/>
        </w:rPr>
        <w:t>1.5.2. Dokumentacja projektowa</w:t>
      </w:r>
    </w:p>
    <w:p w:rsidR="004F5E31" w:rsidRPr="00B24C27" w:rsidRDefault="004F5E31" w:rsidP="004F5E31">
      <w:pPr>
        <w:spacing w:before="60"/>
        <w:rPr>
          <w:rFonts w:ascii="Arial" w:hAnsi="Arial" w:cs="Arial"/>
          <w:sz w:val="20"/>
          <w:szCs w:val="20"/>
        </w:rPr>
      </w:pPr>
      <w:r w:rsidRPr="00B24C27">
        <w:rPr>
          <w:rFonts w:ascii="Arial" w:hAnsi="Arial" w:cs="Arial"/>
          <w:sz w:val="20"/>
          <w:szCs w:val="20"/>
        </w:rPr>
        <w:tab/>
        <w:t>Dokumentacja projektowa będzie zawierać rysunki, obliczenia i dokumenty, zgodne z wykazem podanym w szczegółowych warunkach umowy, uwzględniającym podział na dokumentację projektową:</w:t>
      </w:r>
    </w:p>
    <w:p w:rsidR="004F5E31" w:rsidRPr="00B24C27" w:rsidRDefault="004F5E3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Zamawiającego; wykaz pozycji, które stanowią przetargową dokumentację projektową oraz projektową dokumentację wykonawczą (techniczną) i zostaną przekazane Wykonawcy,</w:t>
      </w:r>
    </w:p>
    <w:p w:rsidR="004F5E31" w:rsidRPr="00B24C27" w:rsidRDefault="004F5E31" w:rsidP="00694665">
      <w:pPr>
        <w:numPr>
          <w:ilvl w:val="0"/>
          <w:numId w:val="3"/>
        </w:numPr>
        <w:overflowPunct w:val="0"/>
        <w:autoSpaceDE w:val="0"/>
        <w:autoSpaceDN w:val="0"/>
        <w:adjustRightInd w:val="0"/>
        <w:spacing w:after="60"/>
        <w:ind w:left="288" w:hanging="288"/>
        <w:jc w:val="both"/>
        <w:textAlignment w:val="baseline"/>
        <w:rPr>
          <w:rFonts w:ascii="Arial" w:hAnsi="Arial" w:cs="Arial"/>
          <w:sz w:val="20"/>
          <w:szCs w:val="20"/>
        </w:rPr>
      </w:pPr>
      <w:r w:rsidRPr="00B24C27">
        <w:rPr>
          <w:rFonts w:ascii="Arial" w:hAnsi="Arial" w:cs="Arial"/>
          <w:sz w:val="20"/>
          <w:szCs w:val="20"/>
        </w:rPr>
        <w:t>Wykonawcy; wykaz zawierający spis dokumentacji projektowej, którą Wykonawca opracuje w ramach ceny kontraktowej.</w:t>
      </w:r>
    </w:p>
    <w:p w:rsidR="004F5E31" w:rsidRPr="00B24C27" w:rsidRDefault="004F5E31" w:rsidP="004F5E31">
      <w:pPr>
        <w:pStyle w:val="Nagwek3"/>
        <w:rPr>
          <w:sz w:val="20"/>
          <w:szCs w:val="20"/>
        </w:rPr>
      </w:pPr>
      <w:r w:rsidRPr="00B24C27">
        <w:rPr>
          <w:sz w:val="20"/>
          <w:szCs w:val="20"/>
        </w:rPr>
        <w:t>1.5.3. Zgodność robót z dokumentacją projektową i SST</w:t>
      </w:r>
    </w:p>
    <w:p w:rsidR="004F5E31" w:rsidRPr="00B24C27" w:rsidRDefault="004F5E31" w:rsidP="004F5E31">
      <w:pPr>
        <w:spacing w:before="60"/>
        <w:rPr>
          <w:rFonts w:ascii="Arial" w:hAnsi="Arial" w:cs="Arial"/>
          <w:sz w:val="20"/>
          <w:szCs w:val="20"/>
        </w:rPr>
      </w:pPr>
      <w:r w:rsidRPr="00B24C27">
        <w:rPr>
          <w:rFonts w:ascii="Arial" w:hAnsi="Arial" w:cs="Arial"/>
          <w:sz w:val="20"/>
          <w:szCs w:val="20"/>
        </w:rP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rsidR="004F5E31" w:rsidRPr="00B24C27" w:rsidRDefault="004F5E31" w:rsidP="004F5E31">
      <w:pPr>
        <w:rPr>
          <w:rFonts w:ascii="Arial" w:hAnsi="Arial" w:cs="Arial"/>
          <w:sz w:val="20"/>
          <w:szCs w:val="20"/>
        </w:rPr>
      </w:pPr>
      <w:r w:rsidRPr="00B24C27">
        <w:rPr>
          <w:rFonts w:ascii="Arial" w:hAnsi="Arial" w:cs="Arial"/>
          <w:sz w:val="20"/>
          <w:szCs w:val="20"/>
        </w:rPr>
        <w:tab/>
        <w:t>W przypadku rozbieżności w ustaleniach poszczególnych dokumentów obowiązuje kolejność ich ważności wymieniona w „Kontraktowych warunkach ogólnych” („Ogólnych warunkach umowy”).</w:t>
      </w:r>
    </w:p>
    <w:p w:rsidR="004F5E31" w:rsidRPr="00B24C27" w:rsidRDefault="004F5E31" w:rsidP="004F5E31">
      <w:pPr>
        <w:rPr>
          <w:rFonts w:ascii="Arial" w:hAnsi="Arial" w:cs="Arial"/>
          <w:sz w:val="20"/>
          <w:szCs w:val="20"/>
        </w:rPr>
      </w:pPr>
      <w:r w:rsidRPr="00B24C27">
        <w:rPr>
          <w:rFonts w:ascii="Arial" w:hAnsi="Arial" w:cs="Arial"/>
          <w:sz w:val="20"/>
          <w:szCs w:val="20"/>
        </w:rPr>
        <w:tab/>
        <w:t>Wykonawca nie może wykorzystywać błędów lub opuszczeń w dokumentach kontraktowych, a o ich wykryciu winien natychmiast powiadomić Inżyniera/Kierownika projektu, który podejmie decyzję o wprowadzeniu odpowiednich zmian i poprawek.</w:t>
      </w:r>
    </w:p>
    <w:p w:rsidR="004F5E31" w:rsidRPr="00B24C27" w:rsidRDefault="004F5E31" w:rsidP="004F5E31">
      <w:pPr>
        <w:rPr>
          <w:rFonts w:ascii="Arial" w:hAnsi="Arial" w:cs="Arial"/>
          <w:sz w:val="20"/>
          <w:szCs w:val="20"/>
        </w:rPr>
      </w:pPr>
      <w:r w:rsidRPr="00B24C27">
        <w:rPr>
          <w:rFonts w:ascii="Arial" w:hAnsi="Arial" w:cs="Arial"/>
          <w:sz w:val="20"/>
          <w:szCs w:val="20"/>
        </w:rPr>
        <w:tab/>
        <w:t>W przypadku rozbieżności, wymiary podane na piśmie są ważniejsze od wymiarów określonych na podstawie odczytu ze skali rysunku.</w:t>
      </w:r>
    </w:p>
    <w:p w:rsidR="004F5E31" w:rsidRPr="00B24C27" w:rsidRDefault="004F5E31" w:rsidP="004F5E31">
      <w:pPr>
        <w:rPr>
          <w:rFonts w:ascii="Arial" w:hAnsi="Arial" w:cs="Arial"/>
          <w:sz w:val="20"/>
          <w:szCs w:val="20"/>
        </w:rPr>
      </w:pPr>
      <w:r w:rsidRPr="00B24C27">
        <w:rPr>
          <w:rFonts w:ascii="Arial" w:hAnsi="Arial" w:cs="Arial"/>
          <w:sz w:val="20"/>
          <w:szCs w:val="20"/>
        </w:rPr>
        <w:tab/>
        <w:t>Wszystkie wykonane roboty i dostarczone materiały będą zgodne z dokumentacją projektową i SST.</w:t>
      </w:r>
    </w:p>
    <w:p w:rsidR="004F5E31" w:rsidRPr="00B24C27" w:rsidRDefault="004F5E31" w:rsidP="004F5E31">
      <w:pPr>
        <w:rPr>
          <w:rFonts w:ascii="Arial" w:hAnsi="Arial" w:cs="Arial"/>
          <w:sz w:val="20"/>
          <w:szCs w:val="20"/>
        </w:rPr>
      </w:pPr>
      <w:r w:rsidRPr="00B24C27">
        <w:rPr>
          <w:rFonts w:ascii="Arial" w:hAnsi="Arial" w:cs="Arial"/>
          <w:sz w:val="20"/>
          <w:szCs w:val="20"/>
        </w:rPr>
        <w:tab/>
        <w:t xml:space="preserve">Dane określone w dokumentacji projektowej i w SST będą uważane za wartości docelowe, od których dopuszczalne są odchylenia w ramach określonego przedziału tolerancji. Cechy materiałów i </w:t>
      </w:r>
      <w:r w:rsidRPr="00B24C27">
        <w:rPr>
          <w:rFonts w:ascii="Arial" w:hAnsi="Arial" w:cs="Arial"/>
          <w:sz w:val="20"/>
          <w:szCs w:val="20"/>
        </w:rPr>
        <w:lastRenderedPageBreak/>
        <w:t>elementów budowli muszą wykazywać zgodność z określonymi wymaganiami, a rozrzuty tych cech nie mogą przekraczać dopuszczalnego przedziału tolerancji.</w:t>
      </w:r>
    </w:p>
    <w:p w:rsidR="004F5E31" w:rsidRPr="00B24C27" w:rsidRDefault="004F5E31" w:rsidP="004F5E31">
      <w:pPr>
        <w:spacing w:after="60"/>
        <w:rPr>
          <w:rFonts w:ascii="Arial" w:hAnsi="Arial" w:cs="Arial"/>
          <w:sz w:val="20"/>
          <w:szCs w:val="20"/>
        </w:rPr>
      </w:pPr>
      <w:r w:rsidRPr="00B24C27">
        <w:rPr>
          <w:rFonts w:ascii="Arial" w:hAnsi="Arial" w:cs="Arial"/>
          <w:sz w:val="20"/>
          <w:szCs w:val="20"/>
        </w:rPr>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4F5E31" w:rsidRPr="00B24C27" w:rsidRDefault="004F5E31" w:rsidP="004F5E31">
      <w:pPr>
        <w:pStyle w:val="Nagwek3"/>
        <w:rPr>
          <w:sz w:val="20"/>
          <w:szCs w:val="20"/>
        </w:rPr>
      </w:pPr>
      <w:r w:rsidRPr="00B24C27">
        <w:rPr>
          <w:sz w:val="20"/>
          <w:szCs w:val="20"/>
        </w:rPr>
        <w:t>1.5.4. Zabezpieczenie terenu budowy</w:t>
      </w:r>
    </w:p>
    <w:p w:rsidR="004F5E31" w:rsidRPr="00B24C27" w:rsidRDefault="004F5E31" w:rsidP="00013994">
      <w:pPr>
        <w:keepNext/>
        <w:numPr>
          <w:ilvl w:val="0"/>
          <w:numId w:val="5"/>
        </w:numPr>
        <w:overflowPunct w:val="0"/>
        <w:autoSpaceDE w:val="0"/>
        <w:autoSpaceDN w:val="0"/>
        <w:adjustRightInd w:val="0"/>
        <w:spacing w:before="60" w:after="60"/>
        <w:ind w:left="288" w:hanging="288"/>
        <w:jc w:val="both"/>
        <w:textAlignment w:val="baseline"/>
        <w:rPr>
          <w:rFonts w:ascii="Arial" w:hAnsi="Arial" w:cs="Arial"/>
          <w:sz w:val="20"/>
          <w:szCs w:val="20"/>
        </w:rPr>
      </w:pPr>
      <w:r w:rsidRPr="00B24C27">
        <w:rPr>
          <w:rFonts w:ascii="Arial" w:hAnsi="Arial" w:cs="Arial"/>
          <w:sz w:val="20"/>
          <w:szCs w:val="20"/>
        </w:rPr>
        <w:t>Roboty modernizacyjne/ przebudowa i remontowe („pod   ruchem”)</w:t>
      </w:r>
    </w:p>
    <w:p w:rsidR="004F5E31" w:rsidRPr="00B24C27" w:rsidRDefault="004F5E31" w:rsidP="004F5E31">
      <w:pPr>
        <w:rPr>
          <w:rFonts w:ascii="Arial" w:hAnsi="Arial" w:cs="Arial"/>
          <w:sz w:val="20"/>
          <w:szCs w:val="20"/>
        </w:rPr>
      </w:pPr>
      <w:r w:rsidRPr="00B24C27">
        <w:rPr>
          <w:rFonts w:ascii="Arial" w:hAnsi="Arial" w:cs="Arial"/>
          <w:sz w:val="20"/>
          <w:szCs w:val="20"/>
        </w:rP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4F5E31" w:rsidRPr="00B24C27" w:rsidRDefault="004F5E31" w:rsidP="004F5E31">
      <w:pPr>
        <w:rPr>
          <w:rFonts w:ascii="Arial" w:hAnsi="Arial" w:cs="Arial"/>
          <w:sz w:val="20"/>
          <w:szCs w:val="20"/>
        </w:rPr>
      </w:pPr>
      <w:r w:rsidRPr="00B24C27">
        <w:rPr>
          <w:rFonts w:ascii="Arial" w:hAnsi="Arial" w:cs="Arial"/>
          <w:sz w:val="20"/>
          <w:szCs w:val="20"/>
        </w:rP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4F5E31" w:rsidRPr="00B24C27" w:rsidRDefault="004F5E31" w:rsidP="004F5E31">
      <w:pPr>
        <w:rPr>
          <w:rFonts w:ascii="Arial" w:hAnsi="Arial" w:cs="Arial"/>
          <w:sz w:val="20"/>
          <w:szCs w:val="20"/>
        </w:rPr>
      </w:pPr>
      <w:r w:rsidRPr="00B24C27">
        <w:rPr>
          <w:rFonts w:ascii="Arial" w:hAnsi="Arial" w:cs="Arial"/>
          <w:sz w:val="20"/>
          <w:szCs w:val="20"/>
        </w:rPr>
        <w:tab/>
        <w:t>W czasie wykonywania robót Wykonawca dostarczy, zainstaluje i będzie obsługiwał wszystkie tymczasowe urządzenia zabezpieczające takie jak: zapory, światła ostrzegawcze, sygnały, itp., zapewniając w ten sposób bezpieczeństwo pojazdów i pieszych.</w:t>
      </w:r>
    </w:p>
    <w:p w:rsidR="004F5E31" w:rsidRPr="00B24C27" w:rsidRDefault="004F5E31" w:rsidP="004F5E31">
      <w:pPr>
        <w:rPr>
          <w:rFonts w:ascii="Arial" w:hAnsi="Arial" w:cs="Arial"/>
          <w:sz w:val="20"/>
          <w:szCs w:val="20"/>
        </w:rPr>
      </w:pPr>
      <w:r w:rsidRPr="00B24C27">
        <w:rPr>
          <w:rFonts w:ascii="Arial" w:hAnsi="Arial" w:cs="Arial"/>
          <w:sz w:val="20"/>
          <w:szCs w:val="20"/>
        </w:rPr>
        <w:tab/>
        <w:t>Wykonawca zapewni stałe warunki widoczności w dzień i w nocy tych zapór i znaków, dla których jest to nieodzowne ze względów bezpieczeństwa.</w:t>
      </w:r>
    </w:p>
    <w:p w:rsidR="004F5E31" w:rsidRPr="00B24C27" w:rsidRDefault="004F5E31" w:rsidP="004F5E31">
      <w:pPr>
        <w:rPr>
          <w:rFonts w:ascii="Arial" w:hAnsi="Arial" w:cs="Arial"/>
          <w:sz w:val="20"/>
          <w:szCs w:val="20"/>
        </w:rPr>
      </w:pPr>
      <w:r w:rsidRPr="00B24C27">
        <w:rPr>
          <w:rFonts w:ascii="Arial" w:hAnsi="Arial" w:cs="Arial"/>
          <w:sz w:val="20"/>
          <w:szCs w:val="20"/>
        </w:rPr>
        <w:tab/>
        <w:t>Wszystkie znaki, zapory i inne urządzenia zabezpieczające będą akceptowane przez Inżyniera/Kierownika projektu.</w:t>
      </w:r>
    </w:p>
    <w:p w:rsidR="004F5E31" w:rsidRPr="00B24C27" w:rsidRDefault="004F5E31" w:rsidP="004F5E31">
      <w:pPr>
        <w:rPr>
          <w:rFonts w:ascii="Arial" w:hAnsi="Arial" w:cs="Arial"/>
          <w:sz w:val="20"/>
          <w:szCs w:val="20"/>
        </w:rPr>
      </w:pPr>
      <w:r w:rsidRPr="00B24C27">
        <w:rPr>
          <w:rFonts w:ascii="Arial" w:hAnsi="Arial" w:cs="Arial"/>
          <w:sz w:val="20"/>
          <w:szCs w:val="20"/>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4F5E31" w:rsidRPr="00B24C27" w:rsidRDefault="004F5E31" w:rsidP="004F5E31">
      <w:pPr>
        <w:rPr>
          <w:rFonts w:ascii="Arial" w:hAnsi="Arial" w:cs="Arial"/>
          <w:sz w:val="20"/>
          <w:szCs w:val="20"/>
        </w:rPr>
      </w:pPr>
      <w:r w:rsidRPr="00B24C27">
        <w:rPr>
          <w:rFonts w:ascii="Arial" w:hAnsi="Arial" w:cs="Arial"/>
          <w:sz w:val="20"/>
          <w:szCs w:val="20"/>
        </w:rPr>
        <w:tab/>
        <w:t>Koszt zabezpieczenia terenu budowy nie podlega odrębnej zapłacie i przyjmuje się, że jest włączony w cenę kontraktową.</w:t>
      </w:r>
    </w:p>
    <w:p w:rsidR="004F5E31" w:rsidRPr="00B24C27" w:rsidRDefault="004F5E31" w:rsidP="00013994">
      <w:pPr>
        <w:numPr>
          <w:ilvl w:val="0"/>
          <w:numId w:val="6"/>
        </w:numPr>
        <w:overflowPunct w:val="0"/>
        <w:autoSpaceDE w:val="0"/>
        <w:autoSpaceDN w:val="0"/>
        <w:adjustRightInd w:val="0"/>
        <w:spacing w:before="60" w:after="60"/>
        <w:ind w:left="288" w:hanging="288"/>
        <w:jc w:val="both"/>
        <w:textAlignment w:val="baseline"/>
        <w:rPr>
          <w:rFonts w:ascii="Arial" w:hAnsi="Arial" w:cs="Arial"/>
          <w:sz w:val="20"/>
          <w:szCs w:val="20"/>
        </w:rPr>
      </w:pPr>
      <w:r w:rsidRPr="00B24C27">
        <w:rPr>
          <w:rFonts w:ascii="Arial" w:hAnsi="Arial" w:cs="Arial"/>
          <w:sz w:val="20"/>
          <w:szCs w:val="20"/>
        </w:rPr>
        <w:t>Roboty o charakterze inwestycyjnym</w:t>
      </w:r>
    </w:p>
    <w:p w:rsidR="004F5E31" w:rsidRPr="00B24C27" w:rsidRDefault="004F5E31" w:rsidP="004F5E31">
      <w:pPr>
        <w:rPr>
          <w:rFonts w:ascii="Arial" w:hAnsi="Arial" w:cs="Arial"/>
          <w:sz w:val="20"/>
          <w:szCs w:val="20"/>
        </w:rPr>
      </w:pPr>
      <w:r w:rsidRPr="00B24C27">
        <w:rPr>
          <w:rFonts w:ascii="Arial" w:hAnsi="Arial" w:cs="Arial"/>
          <w:sz w:val="20"/>
          <w:szCs w:val="20"/>
        </w:rPr>
        <w:tab/>
        <w:t>Wykonawca jest zobowiązany do zabezpieczenia terenu budowy w okresie trwania realizacji kontraktu aż do zakończenia i odbioru ostatecznego robót.</w:t>
      </w:r>
    </w:p>
    <w:p w:rsidR="004F5E31" w:rsidRPr="00B24C27" w:rsidRDefault="004F5E31" w:rsidP="004F5E31">
      <w:pPr>
        <w:rPr>
          <w:rFonts w:ascii="Arial" w:hAnsi="Arial" w:cs="Arial"/>
          <w:sz w:val="20"/>
          <w:szCs w:val="20"/>
        </w:rPr>
      </w:pPr>
      <w:r w:rsidRPr="00B24C27">
        <w:rPr>
          <w:rFonts w:ascii="Arial" w:hAnsi="Arial" w:cs="Arial"/>
          <w:sz w:val="20"/>
          <w:szCs w:val="20"/>
        </w:rPr>
        <w:tab/>
        <w:t>Wykonawca dostarczy, zainstaluje i będzie utrzymywać tymczasowe urządzenia zabezpieczające, w tym: ogrodzenia, poręcze, oświetlenie, sygnały i znaki ostrzegawcze oraz  wszelkie inne środki niezbędne do ochrony robót, wygody społeczności i innych.</w:t>
      </w:r>
    </w:p>
    <w:p w:rsidR="004F5E31" w:rsidRPr="00B24C27" w:rsidRDefault="004F5E31" w:rsidP="004F5E31">
      <w:pPr>
        <w:rPr>
          <w:rFonts w:ascii="Arial" w:hAnsi="Arial" w:cs="Arial"/>
          <w:sz w:val="20"/>
          <w:szCs w:val="20"/>
        </w:rPr>
      </w:pPr>
      <w:r w:rsidRPr="00B24C27">
        <w:rPr>
          <w:rFonts w:ascii="Arial" w:hAnsi="Arial" w:cs="Arial"/>
          <w:sz w:val="20"/>
          <w:szCs w:val="20"/>
        </w:rPr>
        <w:tab/>
        <w:t>W miejscach przylegających do dróg otwartych dla ruchu, Wykonawca ogrodzi lub wyraźnie oznakuje teren budowy, w sposób uzgodniony z Inżynierem/Kierownikiem projektu.</w:t>
      </w:r>
    </w:p>
    <w:p w:rsidR="004F5E31" w:rsidRPr="00B24C27" w:rsidRDefault="004F5E31" w:rsidP="004F5E31">
      <w:pPr>
        <w:rPr>
          <w:rFonts w:ascii="Arial" w:hAnsi="Arial" w:cs="Arial"/>
          <w:sz w:val="20"/>
          <w:szCs w:val="20"/>
        </w:rPr>
      </w:pPr>
      <w:r w:rsidRPr="00B24C27">
        <w:rPr>
          <w:rFonts w:ascii="Arial" w:hAnsi="Arial" w:cs="Arial"/>
          <w:sz w:val="20"/>
          <w:szCs w:val="20"/>
        </w:rPr>
        <w:tab/>
        <w:t>Wjazdy i wyjazdy z terenu budowy przeznaczone dla pojazdów i maszyn pracujących przy realizacji robót, Wykonawca odpowiednio oznakuje w sposób uzgodniony z Inżynierem/Kierownikiem projektu.</w:t>
      </w:r>
    </w:p>
    <w:p w:rsidR="004F5E31" w:rsidRPr="00B24C27" w:rsidRDefault="004F5E31" w:rsidP="004F5E31">
      <w:pPr>
        <w:rPr>
          <w:rFonts w:ascii="Arial" w:hAnsi="Arial" w:cs="Arial"/>
          <w:sz w:val="20"/>
          <w:szCs w:val="20"/>
        </w:rPr>
      </w:pPr>
      <w:r w:rsidRPr="00B24C27">
        <w:rPr>
          <w:rFonts w:ascii="Arial" w:hAnsi="Arial" w:cs="Arial"/>
          <w:sz w:val="20"/>
          <w:szCs w:val="20"/>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4F5E31" w:rsidRPr="00B24C27" w:rsidRDefault="004F5E31" w:rsidP="004F5E31">
      <w:pPr>
        <w:spacing w:after="60"/>
        <w:rPr>
          <w:rFonts w:ascii="Arial" w:hAnsi="Arial" w:cs="Arial"/>
          <w:sz w:val="20"/>
          <w:szCs w:val="20"/>
        </w:rPr>
      </w:pPr>
      <w:r w:rsidRPr="00B24C27">
        <w:rPr>
          <w:rFonts w:ascii="Arial" w:hAnsi="Arial" w:cs="Arial"/>
          <w:sz w:val="20"/>
          <w:szCs w:val="20"/>
        </w:rPr>
        <w:tab/>
        <w:t>Koszt zabezpieczenia terenu budowy nie podlega odrębnej zapłacie i przyjmuje się, że jest włączony w cenę kontraktową.</w:t>
      </w:r>
    </w:p>
    <w:p w:rsidR="004F5E31" w:rsidRPr="00B24C27" w:rsidRDefault="004F5E31" w:rsidP="004F5E31">
      <w:pPr>
        <w:pStyle w:val="Nagwek3"/>
        <w:rPr>
          <w:sz w:val="20"/>
          <w:szCs w:val="20"/>
        </w:rPr>
      </w:pPr>
      <w:r w:rsidRPr="00B24C27">
        <w:rPr>
          <w:sz w:val="20"/>
          <w:szCs w:val="20"/>
        </w:rPr>
        <w:t>1.5.5. Ochrona środowiska w czasie wykonywania robót</w:t>
      </w:r>
    </w:p>
    <w:p w:rsidR="004F5E31" w:rsidRPr="00B24C27" w:rsidRDefault="004F5E31" w:rsidP="004F5E31">
      <w:pPr>
        <w:spacing w:before="60"/>
        <w:rPr>
          <w:rFonts w:ascii="Arial" w:hAnsi="Arial" w:cs="Arial"/>
          <w:sz w:val="20"/>
          <w:szCs w:val="20"/>
        </w:rPr>
      </w:pPr>
      <w:r w:rsidRPr="00B24C27">
        <w:rPr>
          <w:rFonts w:ascii="Arial" w:hAnsi="Arial" w:cs="Arial"/>
          <w:sz w:val="20"/>
          <w:szCs w:val="20"/>
        </w:rPr>
        <w:tab/>
        <w:t>Wykonawca ma obowiązek znać i stosować w czasie prowadzenia robót wszelkie przepisy dotyczące ochrony środowiska naturalnego.</w:t>
      </w:r>
    </w:p>
    <w:p w:rsidR="004F5E31" w:rsidRPr="00B24C27" w:rsidRDefault="004F5E31" w:rsidP="004F5E31">
      <w:pPr>
        <w:rPr>
          <w:rFonts w:ascii="Arial" w:hAnsi="Arial" w:cs="Arial"/>
          <w:sz w:val="20"/>
          <w:szCs w:val="20"/>
        </w:rPr>
      </w:pPr>
      <w:r w:rsidRPr="00B24C27">
        <w:rPr>
          <w:rFonts w:ascii="Arial" w:hAnsi="Arial" w:cs="Arial"/>
          <w:sz w:val="20"/>
          <w:szCs w:val="20"/>
        </w:rPr>
        <w:tab/>
        <w:t>W okresie trwania budowy i wykańczania robót Wykonawca będzie:</w:t>
      </w:r>
    </w:p>
    <w:p w:rsidR="004F5E31" w:rsidRPr="00B24C27" w:rsidRDefault="004F5E31" w:rsidP="00013994">
      <w:pPr>
        <w:numPr>
          <w:ilvl w:val="0"/>
          <w:numId w:val="7"/>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lastRenderedPageBreak/>
        <w:t>utrzymywać teren budowy i wykopy w stanie bez wody stojącej,</w:t>
      </w:r>
    </w:p>
    <w:p w:rsidR="004F5E31" w:rsidRPr="00B24C27" w:rsidRDefault="004F5E31" w:rsidP="00013994">
      <w:pPr>
        <w:numPr>
          <w:ilvl w:val="0"/>
          <w:numId w:val="7"/>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4F5E31" w:rsidRPr="00B24C27" w:rsidRDefault="004F5E31" w:rsidP="004F5E31">
      <w:pPr>
        <w:ind w:left="283" w:firstLine="426"/>
        <w:rPr>
          <w:rFonts w:ascii="Arial" w:hAnsi="Arial" w:cs="Arial"/>
          <w:sz w:val="20"/>
          <w:szCs w:val="20"/>
        </w:rPr>
      </w:pPr>
      <w:r w:rsidRPr="00B24C27">
        <w:rPr>
          <w:rFonts w:ascii="Arial" w:hAnsi="Arial" w:cs="Arial"/>
          <w:sz w:val="20"/>
          <w:szCs w:val="20"/>
        </w:rPr>
        <w:t>Stosując się do tych wymagań będzie miał szczególny wzgląd na:</w:t>
      </w:r>
    </w:p>
    <w:p w:rsidR="004F5E31" w:rsidRPr="00B24C27" w:rsidRDefault="004F5E31" w:rsidP="00013994">
      <w:pPr>
        <w:numPr>
          <w:ilvl w:val="0"/>
          <w:numId w:val="8"/>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lokalizację baz, warsztatów, magazynów, składowisk, ukopów i dróg dojazdowych,</w:t>
      </w:r>
    </w:p>
    <w:p w:rsidR="004F5E31" w:rsidRPr="00B24C27" w:rsidRDefault="004F5E31" w:rsidP="00013994">
      <w:pPr>
        <w:numPr>
          <w:ilvl w:val="0"/>
          <w:numId w:val="8"/>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środki ostrożności i zabezpieczenia przed:</w:t>
      </w:r>
    </w:p>
    <w:p w:rsidR="004F5E31" w:rsidRPr="00B24C27" w:rsidRDefault="004F5E31" w:rsidP="00013994">
      <w:pPr>
        <w:numPr>
          <w:ilvl w:val="0"/>
          <w:numId w:val="9"/>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zanieczyszczeniem zbiorników i cieków wodnych pyłami lub substancjami toksycznymi,</w:t>
      </w:r>
    </w:p>
    <w:p w:rsidR="004F5E31" w:rsidRPr="00B24C27" w:rsidRDefault="004F5E31" w:rsidP="00013994">
      <w:pPr>
        <w:numPr>
          <w:ilvl w:val="0"/>
          <w:numId w:val="9"/>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zanieczyszczeniem powietrza pyłami i gazami,</w:t>
      </w:r>
    </w:p>
    <w:p w:rsidR="004F5E31" w:rsidRPr="00B24C27" w:rsidRDefault="004F5E31" w:rsidP="00013994">
      <w:pPr>
        <w:numPr>
          <w:ilvl w:val="0"/>
          <w:numId w:val="9"/>
        </w:numPr>
        <w:overflowPunct w:val="0"/>
        <w:autoSpaceDE w:val="0"/>
        <w:autoSpaceDN w:val="0"/>
        <w:adjustRightInd w:val="0"/>
        <w:spacing w:after="60"/>
        <w:ind w:left="568" w:hanging="284"/>
        <w:jc w:val="both"/>
        <w:textAlignment w:val="baseline"/>
        <w:rPr>
          <w:rFonts w:ascii="Arial" w:hAnsi="Arial" w:cs="Arial"/>
          <w:sz w:val="20"/>
          <w:szCs w:val="20"/>
        </w:rPr>
      </w:pPr>
      <w:r w:rsidRPr="00B24C27">
        <w:rPr>
          <w:rFonts w:ascii="Arial" w:hAnsi="Arial" w:cs="Arial"/>
          <w:sz w:val="20"/>
          <w:szCs w:val="20"/>
        </w:rPr>
        <w:t>możliwością powstania pożaru.</w:t>
      </w:r>
    </w:p>
    <w:p w:rsidR="004F5E31" w:rsidRPr="00B24C27" w:rsidRDefault="004F5E31" w:rsidP="004F5E31">
      <w:pPr>
        <w:pStyle w:val="Nagwek3"/>
        <w:rPr>
          <w:sz w:val="20"/>
          <w:szCs w:val="20"/>
        </w:rPr>
      </w:pPr>
      <w:r w:rsidRPr="00B24C27">
        <w:rPr>
          <w:sz w:val="20"/>
          <w:szCs w:val="20"/>
        </w:rPr>
        <w:t>1.5.6. Ochrona przeciwpożarowa</w:t>
      </w:r>
    </w:p>
    <w:p w:rsidR="004F5E31" w:rsidRPr="00B24C27" w:rsidRDefault="004F5E31" w:rsidP="004F5E31">
      <w:pPr>
        <w:spacing w:before="60"/>
        <w:rPr>
          <w:rFonts w:ascii="Arial" w:hAnsi="Arial" w:cs="Arial"/>
          <w:sz w:val="20"/>
          <w:szCs w:val="20"/>
        </w:rPr>
      </w:pPr>
      <w:r w:rsidRPr="00B24C27">
        <w:rPr>
          <w:rFonts w:ascii="Arial" w:hAnsi="Arial" w:cs="Arial"/>
          <w:sz w:val="20"/>
          <w:szCs w:val="20"/>
        </w:rPr>
        <w:tab/>
        <w:t>Wykonawca będzie przestrzegać przepisy ochrony przeciwpożarowej.</w:t>
      </w:r>
    </w:p>
    <w:p w:rsidR="004F5E31" w:rsidRPr="00B24C27" w:rsidRDefault="004F5E31" w:rsidP="004F5E31">
      <w:pPr>
        <w:rPr>
          <w:rFonts w:ascii="Arial" w:hAnsi="Arial" w:cs="Arial"/>
          <w:sz w:val="20"/>
          <w:szCs w:val="20"/>
        </w:rPr>
      </w:pPr>
      <w:r w:rsidRPr="00B24C27">
        <w:rPr>
          <w:rFonts w:ascii="Arial" w:hAnsi="Arial" w:cs="Arial"/>
          <w:sz w:val="20"/>
          <w:szCs w:val="20"/>
        </w:rPr>
        <w:tab/>
        <w:t>Wykonawca będzie utrzymywać, wymagany na podstawie odpowiednich przepisów sprawny sprzęt przeciwpożarowy, na terenie baz produkcyjnych, w pomieszczeniach biurowych, mieszkalnych, magazynach oraz w maszynach i pojazdach.</w:t>
      </w:r>
    </w:p>
    <w:p w:rsidR="004F5E31" w:rsidRPr="00B24C27" w:rsidRDefault="004F5E31" w:rsidP="004F5E31">
      <w:pPr>
        <w:rPr>
          <w:rFonts w:ascii="Arial" w:hAnsi="Arial" w:cs="Arial"/>
          <w:sz w:val="20"/>
          <w:szCs w:val="20"/>
        </w:rPr>
      </w:pPr>
      <w:r w:rsidRPr="00B24C27">
        <w:rPr>
          <w:rFonts w:ascii="Arial" w:hAnsi="Arial" w:cs="Arial"/>
          <w:sz w:val="20"/>
          <w:szCs w:val="20"/>
        </w:rPr>
        <w:tab/>
        <w:t>Materiały łatwopalne będą składowane w sposób zgodny z odpowiednimi przepisami i zabezpieczone przed dostępem osób trzecich.</w:t>
      </w:r>
    </w:p>
    <w:p w:rsidR="004F5E31" w:rsidRPr="00B24C27" w:rsidRDefault="004F5E31" w:rsidP="004F5E31">
      <w:pPr>
        <w:spacing w:after="60"/>
        <w:rPr>
          <w:rFonts w:ascii="Arial" w:hAnsi="Arial" w:cs="Arial"/>
          <w:sz w:val="20"/>
          <w:szCs w:val="20"/>
        </w:rPr>
      </w:pPr>
      <w:r w:rsidRPr="00B24C27">
        <w:rPr>
          <w:rFonts w:ascii="Arial" w:hAnsi="Arial" w:cs="Arial"/>
          <w:sz w:val="20"/>
          <w:szCs w:val="20"/>
        </w:rPr>
        <w:tab/>
        <w:t>Wykonawca będzie odpowiedzialny za wszelkie straty spowodowane pożarem wywołanym jako rezultat realizacji robót albo przez personel Wykonawcy.</w:t>
      </w:r>
    </w:p>
    <w:p w:rsidR="004F5E31" w:rsidRPr="00B24C27" w:rsidRDefault="004F5E31" w:rsidP="004F5E31">
      <w:pPr>
        <w:pStyle w:val="Nagwek3"/>
        <w:rPr>
          <w:sz w:val="20"/>
          <w:szCs w:val="20"/>
        </w:rPr>
      </w:pPr>
      <w:r w:rsidRPr="00B24C27">
        <w:rPr>
          <w:sz w:val="20"/>
          <w:szCs w:val="20"/>
        </w:rPr>
        <w:t>1.5.7. Materiały szkodliwe dla otoczenia</w:t>
      </w:r>
    </w:p>
    <w:p w:rsidR="004F5E31" w:rsidRPr="00B24C27" w:rsidRDefault="004F5E31" w:rsidP="004F5E31">
      <w:pPr>
        <w:spacing w:before="60"/>
        <w:rPr>
          <w:rFonts w:ascii="Arial" w:hAnsi="Arial" w:cs="Arial"/>
          <w:sz w:val="20"/>
          <w:szCs w:val="20"/>
        </w:rPr>
      </w:pPr>
      <w:r w:rsidRPr="00B24C27">
        <w:rPr>
          <w:rFonts w:ascii="Arial" w:hAnsi="Arial" w:cs="Arial"/>
          <w:sz w:val="20"/>
          <w:szCs w:val="20"/>
        </w:rPr>
        <w:tab/>
        <w:t>Materiały, które w sposób trwały są szkodliwe dla otoczenia, nie będą dopuszczone do użycia.</w:t>
      </w:r>
    </w:p>
    <w:p w:rsidR="004F5E31" w:rsidRPr="00B24C27" w:rsidRDefault="004F5E31" w:rsidP="004F5E31">
      <w:pPr>
        <w:rPr>
          <w:rFonts w:ascii="Arial" w:hAnsi="Arial" w:cs="Arial"/>
          <w:sz w:val="20"/>
          <w:szCs w:val="20"/>
        </w:rPr>
      </w:pPr>
      <w:r w:rsidRPr="00B24C27">
        <w:rPr>
          <w:rFonts w:ascii="Arial" w:hAnsi="Arial" w:cs="Arial"/>
          <w:sz w:val="20"/>
          <w:szCs w:val="20"/>
        </w:rPr>
        <w:tab/>
        <w:t>Nie dopuszcza się użycia materiałów wywołujących szkodliwe promieniowanie o stężeniu większym od dopuszczalnego, określonego odpowiednimi przepisami.</w:t>
      </w:r>
    </w:p>
    <w:p w:rsidR="004F5E31" w:rsidRPr="00B24C27" w:rsidRDefault="004F5E31" w:rsidP="004F5E31">
      <w:pPr>
        <w:rPr>
          <w:rFonts w:ascii="Arial" w:hAnsi="Arial" w:cs="Arial"/>
          <w:sz w:val="20"/>
          <w:szCs w:val="20"/>
        </w:rPr>
      </w:pPr>
      <w:r w:rsidRPr="00B24C27">
        <w:rPr>
          <w:rFonts w:ascii="Arial" w:hAnsi="Arial" w:cs="Arial"/>
          <w:sz w:val="20"/>
          <w:szCs w:val="20"/>
        </w:rPr>
        <w:tab/>
        <w:t>Wszelkie materiały odpadowe użyte do robót będą miały aprobatę techniczną wydaną przez uprawnioną jednostkę, jednoznacznie określającą brak szkodliwego oddziaływania tych materiałów na środowisko.</w:t>
      </w:r>
    </w:p>
    <w:p w:rsidR="004F5E31" w:rsidRPr="00B24C27" w:rsidRDefault="004F5E31" w:rsidP="004F5E31">
      <w:pPr>
        <w:rPr>
          <w:rFonts w:ascii="Arial" w:hAnsi="Arial" w:cs="Arial"/>
          <w:sz w:val="20"/>
          <w:szCs w:val="20"/>
        </w:rPr>
      </w:pPr>
      <w:r w:rsidRPr="00B24C27">
        <w:rPr>
          <w:rFonts w:ascii="Arial" w:hAnsi="Arial" w:cs="Arial"/>
          <w:sz w:val="20"/>
          <w:szCs w:val="20"/>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4F5E31" w:rsidRPr="00B24C27" w:rsidRDefault="004F5E31" w:rsidP="004F5E31">
      <w:pPr>
        <w:spacing w:after="60"/>
        <w:rPr>
          <w:rFonts w:ascii="Arial" w:hAnsi="Arial" w:cs="Arial"/>
          <w:sz w:val="20"/>
          <w:szCs w:val="20"/>
        </w:rPr>
      </w:pPr>
      <w:r w:rsidRPr="00B24C27">
        <w:rPr>
          <w:rFonts w:ascii="Arial" w:hAnsi="Arial" w:cs="Arial"/>
          <w:sz w:val="20"/>
          <w:szCs w:val="20"/>
        </w:rPr>
        <w:tab/>
        <w:t>Jeżeli Wykonawca użył materiałów szkodliwych dla otoczenia zgodnie ze specyfikacjami, a ich użycie spowodowało jakiekolwiek zagrożenie środowiska, to konsekwencje tego poniesie Zamawiający.</w:t>
      </w:r>
    </w:p>
    <w:p w:rsidR="004F5E31" w:rsidRPr="00B24C27" w:rsidRDefault="004F5E31" w:rsidP="004F5E31">
      <w:pPr>
        <w:pStyle w:val="Nagwek3"/>
        <w:rPr>
          <w:sz w:val="20"/>
          <w:szCs w:val="20"/>
        </w:rPr>
      </w:pPr>
      <w:r w:rsidRPr="00B24C27">
        <w:rPr>
          <w:sz w:val="20"/>
          <w:szCs w:val="20"/>
        </w:rPr>
        <w:t>1.5.8. Ochrona własności publicznej i prywatnej</w:t>
      </w:r>
    </w:p>
    <w:p w:rsidR="004F5E31" w:rsidRPr="00B24C27" w:rsidRDefault="004F5E31" w:rsidP="004F5E31">
      <w:pPr>
        <w:spacing w:before="60"/>
        <w:rPr>
          <w:rFonts w:ascii="Arial" w:hAnsi="Arial" w:cs="Arial"/>
          <w:sz w:val="20"/>
          <w:szCs w:val="20"/>
        </w:rPr>
      </w:pPr>
      <w:r w:rsidRPr="00B24C27">
        <w:rPr>
          <w:rFonts w:ascii="Arial" w:hAnsi="Arial" w:cs="Arial"/>
          <w:sz w:val="20"/>
          <w:szCs w:val="20"/>
        </w:rP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4F5E31" w:rsidRPr="00B24C27" w:rsidRDefault="004F5E31" w:rsidP="004F5E31">
      <w:pPr>
        <w:spacing w:after="60"/>
        <w:rPr>
          <w:rFonts w:ascii="Arial" w:hAnsi="Arial" w:cs="Arial"/>
          <w:sz w:val="20"/>
          <w:szCs w:val="20"/>
        </w:rPr>
      </w:pPr>
      <w:r w:rsidRPr="00B24C27">
        <w:rPr>
          <w:rFonts w:ascii="Arial" w:hAnsi="Arial" w:cs="Arial"/>
          <w:sz w:val="20"/>
          <w:szCs w:val="20"/>
        </w:rPr>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4F5E31" w:rsidRPr="00B24C27" w:rsidRDefault="004F5E31" w:rsidP="004F5E31">
      <w:pPr>
        <w:spacing w:after="60"/>
        <w:rPr>
          <w:rFonts w:ascii="Arial" w:hAnsi="Arial" w:cs="Arial"/>
          <w:sz w:val="20"/>
          <w:szCs w:val="20"/>
        </w:rPr>
      </w:pPr>
      <w:r w:rsidRPr="00B24C27">
        <w:rPr>
          <w:rFonts w:ascii="Arial" w:hAnsi="Arial" w:cs="Arial"/>
          <w:sz w:val="20"/>
          <w:szCs w:val="20"/>
        </w:rPr>
        <w:tab/>
        <w:t xml:space="preserve">Jeżeli teren budowy przylega do terenów z zabudową mieszkaniową, Wykonawca będzie realizować roboty w sposób powodujący minimalne niedogodności dla mieszkańców. Wykonawca </w:t>
      </w:r>
      <w:r w:rsidRPr="00B24C27">
        <w:rPr>
          <w:rFonts w:ascii="Arial" w:hAnsi="Arial" w:cs="Arial"/>
          <w:sz w:val="20"/>
          <w:szCs w:val="20"/>
        </w:rPr>
        <w:lastRenderedPageBreak/>
        <w:t>odpowiada za wszelkie uszkodzenia zabudowy mieszkaniowej w sąsiedztwie budowy, spowodowane jego działalnością.</w:t>
      </w:r>
    </w:p>
    <w:p w:rsidR="004F5E31" w:rsidRPr="00B24C27" w:rsidRDefault="004F5E31" w:rsidP="004F5E31">
      <w:pPr>
        <w:spacing w:after="60"/>
        <w:rPr>
          <w:rFonts w:ascii="Arial" w:hAnsi="Arial" w:cs="Arial"/>
          <w:sz w:val="20"/>
          <w:szCs w:val="20"/>
        </w:rPr>
      </w:pPr>
      <w:r w:rsidRPr="00B24C27">
        <w:rPr>
          <w:rFonts w:ascii="Arial" w:hAnsi="Arial" w:cs="Arial"/>
          <w:sz w:val="20"/>
          <w:szCs w:val="20"/>
        </w:rP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4F5E31" w:rsidRPr="00B24C27" w:rsidRDefault="004F5E31" w:rsidP="004F5E31">
      <w:pPr>
        <w:pStyle w:val="Nagwek3"/>
        <w:rPr>
          <w:sz w:val="20"/>
          <w:szCs w:val="20"/>
        </w:rPr>
      </w:pPr>
      <w:r w:rsidRPr="00B24C27">
        <w:rPr>
          <w:sz w:val="20"/>
          <w:szCs w:val="20"/>
        </w:rPr>
        <w:t>1.5.9. Ograniczenie obciążeń osi pojazdów</w:t>
      </w:r>
    </w:p>
    <w:p w:rsidR="004F5E31" w:rsidRPr="00B24C27" w:rsidRDefault="004F5E31" w:rsidP="004F5E31">
      <w:pPr>
        <w:spacing w:before="60" w:after="60"/>
        <w:rPr>
          <w:rFonts w:ascii="Arial" w:hAnsi="Arial" w:cs="Arial"/>
          <w:sz w:val="20"/>
          <w:szCs w:val="20"/>
        </w:rPr>
      </w:pPr>
      <w:r w:rsidRPr="00B24C27">
        <w:rPr>
          <w:rFonts w:ascii="Arial" w:hAnsi="Arial" w:cs="Arial"/>
          <w:sz w:val="20"/>
          <w:szCs w:val="20"/>
        </w:rP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4F5E31" w:rsidRPr="00B24C27" w:rsidRDefault="004F5E31" w:rsidP="004F5E31">
      <w:pPr>
        <w:pStyle w:val="Nagwek3"/>
        <w:rPr>
          <w:sz w:val="20"/>
          <w:szCs w:val="20"/>
        </w:rPr>
      </w:pPr>
      <w:r w:rsidRPr="00B24C27">
        <w:rPr>
          <w:sz w:val="20"/>
          <w:szCs w:val="20"/>
        </w:rPr>
        <w:t>1.5.10. Bezpieczeństwo i higiena pracy</w:t>
      </w:r>
    </w:p>
    <w:p w:rsidR="004F5E31" w:rsidRPr="00B24C27" w:rsidRDefault="004F5E31" w:rsidP="004F5E31">
      <w:pPr>
        <w:spacing w:before="60"/>
        <w:rPr>
          <w:rFonts w:ascii="Arial" w:hAnsi="Arial" w:cs="Arial"/>
          <w:sz w:val="20"/>
          <w:szCs w:val="20"/>
        </w:rPr>
      </w:pPr>
      <w:r w:rsidRPr="00B24C27">
        <w:rPr>
          <w:rFonts w:ascii="Arial" w:hAnsi="Arial" w:cs="Arial"/>
          <w:sz w:val="20"/>
          <w:szCs w:val="20"/>
        </w:rPr>
        <w:tab/>
        <w:t>Podczas realizacji robót Wykonawca będzie przestrzegać przepisów dotyczących bezpieczeństwa i higieny pracy.</w:t>
      </w:r>
    </w:p>
    <w:p w:rsidR="004F5E31" w:rsidRPr="00B24C27" w:rsidRDefault="004F5E31" w:rsidP="004F5E31">
      <w:pPr>
        <w:rPr>
          <w:rFonts w:ascii="Arial" w:hAnsi="Arial" w:cs="Arial"/>
          <w:sz w:val="20"/>
          <w:szCs w:val="20"/>
        </w:rPr>
      </w:pPr>
      <w:r w:rsidRPr="00B24C27">
        <w:rPr>
          <w:rFonts w:ascii="Arial" w:hAnsi="Arial" w:cs="Arial"/>
          <w:sz w:val="20"/>
          <w:szCs w:val="20"/>
        </w:rPr>
        <w:tab/>
        <w:t>W szczególności Wykonawca ma obowiązek zadbać, aby personel nie wykonywał pracy w warunkach niebezpiecznych, szkodliwych dla zdrowia oraz nie spełniających odpowiednich wymagań sanitarnych.</w:t>
      </w:r>
    </w:p>
    <w:p w:rsidR="004F5E31" w:rsidRPr="00B24C27" w:rsidRDefault="004F5E31" w:rsidP="004F5E31">
      <w:pPr>
        <w:rPr>
          <w:rFonts w:ascii="Arial" w:hAnsi="Arial" w:cs="Arial"/>
          <w:sz w:val="20"/>
          <w:szCs w:val="20"/>
        </w:rPr>
      </w:pPr>
      <w:r w:rsidRPr="00B24C27">
        <w:rPr>
          <w:rFonts w:ascii="Arial" w:hAnsi="Arial" w:cs="Arial"/>
          <w:sz w:val="20"/>
          <w:szCs w:val="20"/>
        </w:rPr>
        <w:tab/>
        <w:t>Wykonawca zapewni i będzie utrzymywał wszelkie urządzenia zabezpieczające, socjalne oraz sprzęt i odpowiednią odzież dla ochrony życia i zdrowia osób zatrudnionych na budowie oraz dla zapewnienia bezpieczeństwa publicznego.</w:t>
      </w:r>
    </w:p>
    <w:p w:rsidR="004F5E31" w:rsidRPr="00B24C27" w:rsidRDefault="004F5E31" w:rsidP="004F5E31">
      <w:pPr>
        <w:spacing w:after="60"/>
        <w:rPr>
          <w:rFonts w:ascii="Arial" w:hAnsi="Arial" w:cs="Arial"/>
          <w:sz w:val="20"/>
          <w:szCs w:val="20"/>
        </w:rPr>
      </w:pPr>
      <w:r w:rsidRPr="00B24C27">
        <w:rPr>
          <w:rFonts w:ascii="Arial" w:hAnsi="Arial" w:cs="Arial"/>
          <w:sz w:val="20"/>
          <w:szCs w:val="20"/>
        </w:rPr>
        <w:tab/>
        <w:t>Uznaje się, że wszelkie koszty związane z wypełnieniem wymagań określonych powyżej nie podlegają odrębnej zapłacie i są uwzględnione w cenie kontraktowej.</w:t>
      </w:r>
    </w:p>
    <w:p w:rsidR="004F5E31" w:rsidRPr="00B24C27" w:rsidRDefault="004F5E31" w:rsidP="004F5E31">
      <w:pPr>
        <w:pStyle w:val="Nagwek3"/>
        <w:rPr>
          <w:sz w:val="20"/>
          <w:szCs w:val="20"/>
        </w:rPr>
      </w:pPr>
      <w:r w:rsidRPr="00B24C27">
        <w:rPr>
          <w:sz w:val="20"/>
          <w:szCs w:val="20"/>
        </w:rPr>
        <w:t>1.5.11. Ochrona i utrzymanie robót</w:t>
      </w:r>
    </w:p>
    <w:p w:rsidR="004F5E31" w:rsidRPr="00B24C27" w:rsidRDefault="004F5E31" w:rsidP="004F5E31">
      <w:pPr>
        <w:pStyle w:val="Nagwek3"/>
        <w:spacing w:after="0"/>
        <w:rPr>
          <w:sz w:val="20"/>
          <w:szCs w:val="20"/>
        </w:rPr>
      </w:pPr>
      <w:r w:rsidRPr="00B24C27">
        <w:rPr>
          <w:sz w:val="20"/>
          <w:szCs w:val="20"/>
        </w:rPr>
        <w:tab/>
      </w:r>
      <w:bookmarkStart w:id="5" w:name="_Toc412518567"/>
      <w:r w:rsidRPr="00B24C27">
        <w:rPr>
          <w:sz w:val="20"/>
          <w:szCs w:val="20"/>
        </w:rPr>
        <w:t>Wykonawca będzie odpowiadał za ochronę robót i za wszelkie materiały i urządzenia używane do robót od daty rozpoczęcia do daty wydania potwierdzenia zakończenia robót przez Inżyniera/Kierownika projektu.</w:t>
      </w:r>
      <w:bookmarkEnd w:id="5"/>
    </w:p>
    <w:p w:rsidR="004F5E31" w:rsidRPr="00B24C27" w:rsidRDefault="004F5E31" w:rsidP="004F5E31">
      <w:pPr>
        <w:rPr>
          <w:rFonts w:ascii="Arial" w:hAnsi="Arial" w:cs="Arial"/>
          <w:sz w:val="20"/>
          <w:szCs w:val="20"/>
        </w:rPr>
      </w:pPr>
      <w:r w:rsidRPr="00B24C27">
        <w:rPr>
          <w:rFonts w:ascii="Arial" w:hAnsi="Arial" w:cs="Arial"/>
          <w:sz w:val="20"/>
          <w:szCs w:val="20"/>
        </w:rPr>
        <w:tab/>
        <w:t>Wykonawca będzie utrzymywać roboty do czasu odbioru ostatecznego. Utrzymanie powinno być prowadzone w taki sposób, aby budowla drogowa lub jej elementy były w zadowalającym stanie przez cały czas, do momentu odbioru ostatecznego.</w:t>
      </w:r>
    </w:p>
    <w:p w:rsidR="004F5E31" w:rsidRPr="00B24C27" w:rsidRDefault="004F5E31" w:rsidP="004F5E31">
      <w:pPr>
        <w:spacing w:after="60"/>
        <w:rPr>
          <w:rFonts w:ascii="Arial" w:hAnsi="Arial" w:cs="Arial"/>
          <w:sz w:val="20"/>
          <w:szCs w:val="20"/>
        </w:rPr>
      </w:pPr>
      <w:r w:rsidRPr="00B24C27">
        <w:rPr>
          <w:rFonts w:ascii="Arial" w:hAnsi="Arial" w:cs="Arial"/>
          <w:sz w:val="20"/>
          <w:szCs w:val="20"/>
        </w:rPr>
        <w:tab/>
        <w:t>Jeśli Wykonawca w jakimkolwiek czasie zaniedba utrzymanie, to na polecenie Inżyniera/Kierownika projektu powinien rozpocząć roboty utrzymaniowe nie później niż w 24 godziny po otrzymaniu tego polecenia.</w:t>
      </w:r>
    </w:p>
    <w:p w:rsidR="004F5E31" w:rsidRPr="00B24C27" w:rsidRDefault="004F5E31" w:rsidP="004F5E31">
      <w:pPr>
        <w:pStyle w:val="Nagwek3"/>
        <w:rPr>
          <w:sz w:val="20"/>
          <w:szCs w:val="20"/>
        </w:rPr>
      </w:pPr>
      <w:r w:rsidRPr="00B24C27">
        <w:rPr>
          <w:sz w:val="20"/>
          <w:szCs w:val="20"/>
        </w:rPr>
        <w:t>1.5.12. Stosowanie się do prawa i innych przepisów</w:t>
      </w:r>
    </w:p>
    <w:p w:rsidR="004F5E31" w:rsidRPr="00B24C27" w:rsidRDefault="004F5E31" w:rsidP="004F5E31">
      <w:pPr>
        <w:spacing w:before="60"/>
        <w:rPr>
          <w:rFonts w:ascii="Arial" w:hAnsi="Arial" w:cs="Arial"/>
          <w:sz w:val="20"/>
          <w:szCs w:val="20"/>
        </w:rPr>
      </w:pPr>
      <w:r w:rsidRPr="00B24C27">
        <w:rPr>
          <w:rFonts w:ascii="Arial" w:hAnsi="Arial" w:cs="Arial"/>
          <w:sz w:val="20"/>
          <w:szCs w:val="20"/>
        </w:rP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4F5E31" w:rsidRPr="00B24C27" w:rsidRDefault="004F5E31" w:rsidP="004F5E31">
      <w:pPr>
        <w:spacing w:after="120"/>
        <w:rPr>
          <w:rFonts w:ascii="Arial" w:hAnsi="Arial" w:cs="Arial"/>
          <w:sz w:val="20"/>
          <w:szCs w:val="20"/>
        </w:rPr>
      </w:pPr>
      <w:r w:rsidRPr="00B24C27">
        <w:rPr>
          <w:rFonts w:ascii="Arial" w:hAnsi="Arial" w:cs="Arial"/>
          <w:sz w:val="20"/>
          <w:szCs w:val="20"/>
        </w:rP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4F5E31" w:rsidRPr="00B24C27" w:rsidRDefault="004F5E31" w:rsidP="004F5E31">
      <w:pPr>
        <w:spacing w:after="120"/>
        <w:rPr>
          <w:rFonts w:ascii="Arial" w:hAnsi="Arial" w:cs="Arial"/>
          <w:b/>
          <w:sz w:val="20"/>
          <w:szCs w:val="20"/>
        </w:rPr>
      </w:pPr>
      <w:r w:rsidRPr="00B24C27">
        <w:rPr>
          <w:rFonts w:ascii="Arial" w:hAnsi="Arial" w:cs="Arial"/>
          <w:b/>
          <w:sz w:val="20"/>
          <w:szCs w:val="20"/>
        </w:rPr>
        <w:lastRenderedPageBreak/>
        <w:t>1.5.13. Równoważność norm i zbiorów przepisów prawnych</w:t>
      </w:r>
    </w:p>
    <w:p w:rsidR="004F5E31" w:rsidRPr="00B24C27" w:rsidRDefault="004F5E31" w:rsidP="004F5E31">
      <w:pPr>
        <w:spacing w:after="120"/>
        <w:rPr>
          <w:rFonts w:ascii="Arial" w:hAnsi="Arial" w:cs="Arial"/>
          <w:sz w:val="20"/>
          <w:szCs w:val="20"/>
        </w:rPr>
      </w:pPr>
      <w:r w:rsidRPr="00B24C27">
        <w:rPr>
          <w:rFonts w:ascii="Arial" w:hAnsi="Arial" w:cs="Arial"/>
          <w:sz w:val="20"/>
          <w:szCs w:val="20"/>
        </w:rP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4F5E31" w:rsidRPr="00B24C27" w:rsidRDefault="004F5E31" w:rsidP="004F5E31">
      <w:pPr>
        <w:spacing w:after="120"/>
        <w:rPr>
          <w:rFonts w:ascii="Arial" w:hAnsi="Arial" w:cs="Arial"/>
          <w:b/>
          <w:sz w:val="20"/>
          <w:szCs w:val="20"/>
        </w:rPr>
      </w:pPr>
      <w:r w:rsidRPr="00B24C27">
        <w:rPr>
          <w:rFonts w:ascii="Arial" w:hAnsi="Arial" w:cs="Arial"/>
          <w:b/>
          <w:sz w:val="20"/>
          <w:szCs w:val="20"/>
        </w:rPr>
        <w:t>1.5.14. Wykopaliska</w:t>
      </w:r>
    </w:p>
    <w:p w:rsidR="004F5E31" w:rsidRPr="00B24C27" w:rsidRDefault="004F5E31" w:rsidP="004F5E31">
      <w:pPr>
        <w:spacing w:after="120"/>
        <w:rPr>
          <w:rFonts w:ascii="Arial" w:hAnsi="Arial" w:cs="Arial"/>
          <w:sz w:val="20"/>
          <w:szCs w:val="20"/>
        </w:rPr>
      </w:pPr>
      <w:r w:rsidRPr="00B24C27">
        <w:rPr>
          <w:rFonts w:ascii="Arial" w:hAnsi="Arial" w:cs="Arial"/>
          <w:sz w:val="20"/>
          <w:szCs w:val="20"/>
        </w:rP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4F5E31" w:rsidRPr="00B24C27" w:rsidRDefault="004F5E31" w:rsidP="004F5E31">
      <w:pPr>
        <w:rPr>
          <w:rFonts w:ascii="Arial" w:hAnsi="Arial" w:cs="Arial"/>
          <w:sz w:val="20"/>
          <w:szCs w:val="20"/>
        </w:rPr>
      </w:pPr>
      <w:bookmarkStart w:id="6" w:name="_Toc416830699"/>
      <w:bookmarkStart w:id="7" w:name="_Toc6881280"/>
      <w:bookmarkStart w:id="8" w:name="_Toc6882153"/>
      <w:r w:rsidRPr="00B24C27">
        <w:rPr>
          <w:rFonts w:ascii="Arial" w:hAnsi="Arial" w:cs="Arial"/>
          <w:sz w:val="20"/>
          <w:szCs w:val="20"/>
        </w:rPr>
        <w:t>2. MATERIAŁY</w:t>
      </w:r>
      <w:bookmarkEnd w:id="6"/>
      <w:bookmarkEnd w:id="7"/>
      <w:bookmarkEnd w:id="8"/>
    </w:p>
    <w:p w:rsidR="004F5E31" w:rsidRPr="00B24C27" w:rsidRDefault="004F5E31" w:rsidP="004F5E31">
      <w:pPr>
        <w:pStyle w:val="Nagwek2"/>
        <w:rPr>
          <w:sz w:val="20"/>
          <w:szCs w:val="20"/>
        </w:rPr>
      </w:pPr>
      <w:r w:rsidRPr="00B24C27">
        <w:rPr>
          <w:sz w:val="20"/>
          <w:szCs w:val="20"/>
        </w:rPr>
        <w:t>2.1. Źródła uzyskania materiałów</w:t>
      </w:r>
    </w:p>
    <w:p w:rsidR="004F5E31" w:rsidRPr="00B24C27" w:rsidRDefault="004F5E31" w:rsidP="004F5E31">
      <w:pPr>
        <w:rPr>
          <w:rFonts w:ascii="Arial" w:hAnsi="Arial" w:cs="Arial"/>
          <w:sz w:val="20"/>
          <w:szCs w:val="20"/>
        </w:rPr>
      </w:pPr>
      <w:r w:rsidRPr="00B24C27">
        <w:rPr>
          <w:rFonts w:ascii="Arial" w:hAnsi="Arial" w:cs="Arial"/>
          <w:sz w:val="20"/>
          <w:szCs w:val="20"/>
        </w:rP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4F5E31" w:rsidRPr="00B24C27" w:rsidRDefault="004F5E31" w:rsidP="004F5E31">
      <w:pPr>
        <w:rPr>
          <w:rFonts w:ascii="Arial" w:hAnsi="Arial" w:cs="Arial"/>
          <w:sz w:val="20"/>
          <w:szCs w:val="20"/>
        </w:rPr>
      </w:pPr>
      <w:r w:rsidRPr="00B24C27">
        <w:rPr>
          <w:rFonts w:ascii="Arial" w:hAnsi="Arial" w:cs="Arial"/>
          <w:sz w:val="20"/>
          <w:szCs w:val="20"/>
        </w:rPr>
        <w:tab/>
        <w:t>Zatwierdzenie partii materiałów z danego źródła nie oznacza automatycznie, że wszelkie materiały z danego źródła uzyskają zatwierdzenie.</w:t>
      </w:r>
    </w:p>
    <w:p w:rsidR="004F5E31" w:rsidRPr="00B24C27" w:rsidRDefault="004F5E31" w:rsidP="004F5E31">
      <w:pPr>
        <w:rPr>
          <w:rFonts w:ascii="Arial" w:hAnsi="Arial" w:cs="Arial"/>
          <w:sz w:val="20"/>
          <w:szCs w:val="20"/>
        </w:rPr>
      </w:pPr>
      <w:r w:rsidRPr="00B24C27">
        <w:rPr>
          <w:rFonts w:ascii="Arial" w:hAnsi="Arial" w:cs="Arial"/>
          <w:sz w:val="20"/>
          <w:szCs w:val="20"/>
        </w:rPr>
        <w:tab/>
        <w:t>Wykonawca zobowiązany jest do prowadzenia badań w celu wykazania, że materiały uzyskane z dopuszczonego źródła w sposób ciągły spełniają wymagania SST w czasie realizacji robót.</w:t>
      </w:r>
    </w:p>
    <w:p w:rsidR="004F5E31" w:rsidRPr="00B24C27" w:rsidRDefault="004F5E31" w:rsidP="004F5E31">
      <w:pPr>
        <w:pStyle w:val="Nagwek2"/>
        <w:rPr>
          <w:sz w:val="20"/>
          <w:szCs w:val="20"/>
        </w:rPr>
      </w:pPr>
      <w:r w:rsidRPr="00B24C27">
        <w:rPr>
          <w:sz w:val="20"/>
          <w:szCs w:val="20"/>
        </w:rPr>
        <w:t>2.2. Pozyskiwanie materiałów miejscowych</w:t>
      </w:r>
    </w:p>
    <w:p w:rsidR="004F5E31" w:rsidRPr="00B24C27" w:rsidRDefault="004F5E31" w:rsidP="004F5E31">
      <w:pPr>
        <w:rPr>
          <w:rFonts w:ascii="Arial" w:hAnsi="Arial" w:cs="Arial"/>
          <w:sz w:val="20"/>
          <w:szCs w:val="20"/>
        </w:rPr>
      </w:pPr>
      <w:r w:rsidRPr="00B24C27">
        <w:rPr>
          <w:rFonts w:ascii="Arial" w:hAnsi="Arial" w:cs="Arial"/>
          <w:sz w:val="20"/>
          <w:szCs w:val="20"/>
        </w:rP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4F5E31" w:rsidRPr="00B24C27" w:rsidRDefault="004F5E31" w:rsidP="004F5E31">
      <w:pPr>
        <w:rPr>
          <w:rFonts w:ascii="Arial" w:hAnsi="Arial" w:cs="Arial"/>
          <w:sz w:val="20"/>
          <w:szCs w:val="20"/>
        </w:rPr>
      </w:pPr>
      <w:r w:rsidRPr="00B24C27">
        <w:rPr>
          <w:rFonts w:ascii="Arial" w:hAnsi="Arial" w:cs="Arial"/>
          <w:sz w:val="20"/>
          <w:szCs w:val="20"/>
        </w:rP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4F5E31" w:rsidRPr="00B24C27" w:rsidRDefault="004F5E31" w:rsidP="004F5E31">
      <w:pPr>
        <w:rPr>
          <w:rFonts w:ascii="Arial" w:hAnsi="Arial" w:cs="Arial"/>
          <w:sz w:val="20"/>
          <w:szCs w:val="20"/>
        </w:rPr>
      </w:pPr>
      <w:r w:rsidRPr="00B24C27">
        <w:rPr>
          <w:rFonts w:ascii="Arial" w:hAnsi="Arial" w:cs="Arial"/>
          <w:sz w:val="20"/>
          <w:szCs w:val="20"/>
        </w:rPr>
        <w:tab/>
        <w:t>Wykonawca ponosi odpowiedzialność za spełnienie wymagań ilościowych i jakościowych materiałów pochodzących ze źródeł miejscowych.</w:t>
      </w:r>
    </w:p>
    <w:p w:rsidR="004F5E31" w:rsidRPr="00B24C27" w:rsidRDefault="004F5E31" w:rsidP="004F5E31">
      <w:pPr>
        <w:rPr>
          <w:rFonts w:ascii="Arial" w:hAnsi="Arial" w:cs="Arial"/>
          <w:sz w:val="20"/>
          <w:szCs w:val="20"/>
        </w:rPr>
      </w:pPr>
      <w:r w:rsidRPr="00B24C27">
        <w:rPr>
          <w:rFonts w:ascii="Arial" w:hAnsi="Arial" w:cs="Arial"/>
          <w:sz w:val="20"/>
          <w:szCs w:val="20"/>
        </w:rPr>
        <w:tab/>
        <w:t>Wykonawca ponosi wszystkie koszty, z tytułu wydobycia materiałów, dzierżawy i inne jakie okażą się potrzebne w związku  z dostarczeniem materiałów do robót.</w:t>
      </w:r>
    </w:p>
    <w:p w:rsidR="004F5E31" w:rsidRPr="00B24C27" w:rsidRDefault="004F5E31" w:rsidP="004F5E31">
      <w:pPr>
        <w:rPr>
          <w:rFonts w:ascii="Arial" w:hAnsi="Arial" w:cs="Arial"/>
          <w:sz w:val="20"/>
          <w:szCs w:val="20"/>
        </w:rPr>
      </w:pPr>
      <w:r w:rsidRPr="00B24C27">
        <w:rPr>
          <w:rFonts w:ascii="Arial" w:hAnsi="Arial" w:cs="Arial"/>
          <w:sz w:val="20"/>
          <w:szCs w:val="20"/>
        </w:rPr>
        <w:tab/>
        <w:t xml:space="preserve">Humus i nadkład czasowo zdjęte z terenu wykopów, </w:t>
      </w:r>
      <w:proofErr w:type="spellStart"/>
      <w:r w:rsidRPr="00B24C27">
        <w:rPr>
          <w:rFonts w:ascii="Arial" w:hAnsi="Arial" w:cs="Arial"/>
          <w:sz w:val="20"/>
          <w:szCs w:val="20"/>
        </w:rPr>
        <w:t>dokopów</w:t>
      </w:r>
      <w:proofErr w:type="spellEnd"/>
      <w:r w:rsidRPr="00B24C27">
        <w:rPr>
          <w:rFonts w:ascii="Arial" w:hAnsi="Arial" w:cs="Arial"/>
          <w:sz w:val="20"/>
          <w:szCs w:val="20"/>
        </w:rPr>
        <w:t xml:space="preserve"> i miejsc pozyskania materiałów miejscowych będą formowane w hałdy i wykorzystane przy zasypce i rekultywacji terenu po ukończeniu robót.</w:t>
      </w:r>
    </w:p>
    <w:p w:rsidR="004F5E31" w:rsidRPr="00B24C27" w:rsidRDefault="004F5E31" w:rsidP="004F5E31">
      <w:pPr>
        <w:rPr>
          <w:rFonts w:ascii="Arial" w:hAnsi="Arial" w:cs="Arial"/>
          <w:sz w:val="20"/>
          <w:szCs w:val="20"/>
        </w:rPr>
      </w:pPr>
      <w:r w:rsidRPr="00B24C27">
        <w:rPr>
          <w:rFonts w:ascii="Arial" w:hAnsi="Arial" w:cs="Arial"/>
          <w:sz w:val="20"/>
          <w:szCs w:val="20"/>
        </w:rPr>
        <w:tab/>
        <w:t>Wszystkie odpowiednie materiały pozyskane z wykopów na terenie budowy lub z innych miejsc wskazanych w dokumentach umowy będą wykorzystane do robót lub odwiezione na odkład odpowiednio do wymagań umowy lub wskazań Inżyniera/Kierownika projektu.</w:t>
      </w:r>
    </w:p>
    <w:p w:rsidR="004F5E31" w:rsidRPr="00B24C27" w:rsidRDefault="004F5E31" w:rsidP="004F5E31">
      <w:pPr>
        <w:rPr>
          <w:rFonts w:ascii="Arial" w:hAnsi="Arial" w:cs="Arial"/>
          <w:sz w:val="20"/>
          <w:szCs w:val="20"/>
        </w:rPr>
      </w:pPr>
      <w:r w:rsidRPr="00B24C27">
        <w:rPr>
          <w:rFonts w:ascii="Arial" w:hAnsi="Arial" w:cs="Arial"/>
          <w:sz w:val="20"/>
          <w:szCs w:val="20"/>
        </w:rPr>
        <w:lastRenderedPageBreak/>
        <w:tab/>
        <w:t>Wykonawca nie będzie prowadzić żadnych wykopów w obrębie terenu budowy poza tymi, które zostały wyszczególnione w dokumentach umowy, chyba, że uzyska na to pisemną zgodę Inżyniera/Kierownika projektu.</w:t>
      </w:r>
    </w:p>
    <w:p w:rsidR="004F5E31" w:rsidRPr="00B24C27" w:rsidRDefault="004F5E31" w:rsidP="004F5E31">
      <w:pPr>
        <w:rPr>
          <w:rFonts w:ascii="Arial" w:hAnsi="Arial" w:cs="Arial"/>
          <w:sz w:val="20"/>
          <w:szCs w:val="20"/>
        </w:rPr>
      </w:pPr>
      <w:r w:rsidRPr="00B24C27">
        <w:rPr>
          <w:rFonts w:ascii="Arial" w:hAnsi="Arial" w:cs="Arial"/>
          <w:sz w:val="20"/>
          <w:szCs w:val="20"/>
        </w:rPr>
        <w:tab/>
        <w:t>Eksploatacja źródeł materiałów będzie zgodna z wszelkimi regulacjami prawnymi obowiązującymi na danym obszarze.</w:t>
      </w:r>
    </w:p>
    <w:p w:rsidR="004F5E31" w:rsidRPr="00B24C27" w:rsidRDefault="004F5E31" w:rsidP="004F5E31">
      <w:pPr>
        <w:pStyle w:val="Nagwek2"/>
        <w:rPr>
          <w:sz w:val="20"/>
          <w:szCs w:val="20"/>
        </w:rPr>
      </w:pPr>
      <w:r w:rsidRPr="00B24C27">
        <w:rPr>
          <w:sz w:val="20"/>
          <w:szCs w:val="20"/>
        </w:rPr>
        <w:t>2.3. Materiały nie odpowiadające wymaganiom</w:t>
      </w:r>
    </w:p>
    <w:p w:rsidR="004F5E31" w:rsidRPr="00B24C27" w:rsidRDefault="004F5E31" w:rsidP="004F5E31">
      <w:pPr>
        <w:rPr>
          <w:rFonts w:ascii="Arial" w:hAnsi="Arial" w:cs="Arial"/>
          <w:sz w:val="20"/>
          <w:szCs w:val="20"/>
        </w:rPr>
      </w:pPr>
      <w:r w:rsidRPr="00B24C27">
        <w:rPr>
          <w:rFonts w:ascii="Arial" w:hAnsi="Arial" w:cs="Arial"/>
          <w:sz w:val="20"/>
          <w:szCs w:val="20"/>
        </w:rP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4F5E31" w:rsidRPr="00B24C27" w:rsidRDefault="004F5E31" w:rsidP="004F5E31">
      <w:pPr>
        <w:rPr>
          <w:rFonts w:ascii="Arial" w:hAnsi="Arial" w:cs="Arial"/>
          <w:sz w:val="20"/>
          <w:szCs w:val="20"/>
        </w:rPr>
      </w:pPr>
      <w:r w:rsidRPr="00B24C27">
        <w:rPr>
          <w:rFonts w:ascii="Arial" w:hAnsi="Arial" w:cs="Arial"/>
          <w:sz w:val="20"/>
          <w:szCs w:val="20"/>
        </w:rPr>
        <w:tab/>
        <w:t>Każdy rodzaj robót, w którym znajdują się nie zbadane i nie zaakceptowane materiały, Wykonawca wykonuje na własne ryzyko, licząc się z jego nieprzyjęciem, usunięciem  i niezapłaceniem</w:t>
      </w:r>
    </w:p>
    <w:p w:rsidR="004F5E31" w:rsidRPr="00B24C27" w:rsidRDefault="004F5E31" w:rsidP="004F5E31">
      <w:pPr>
        <w:pStyle w:val="Nagwek2"/>
        <w:rPr>
          <w:sz w:val="20"/>
          <w:szCs w:val="20"/>
        </w:rPr>
      </w:pPr>
      <w:r w:rsidRPr="00B24C27">
        <w:rPr>
          <w:sz w:val="20"/>
          <w:szCs w:val="20"/>
        </w:rPr>
        <w:t>2.4. Wariantowe stosowanie materiałów</w:t>
      </w:r>
    </w:p>
    <w:p w:rsidR="004F5E31" w:rsidRPr="00B24C27" w:rsidRDefault="004F5E31" w:rsidP="004F5E31">
      <w:pPr>
        <w:rPr>
          <w:rFonts w:ascii="Arial" w:hAnsi="Arial" w:cs="Arial"/>
          <w:sz w:val="20"/>
          <w:szCs w:val="20"/>
        </w:rPr>
      </w:pPr>
      <w:r w:rsidRPr="00B24C27">
        <w:rPr>
          <w:rFonts w:ascii="Arial" w:hAnsi="Arial" w:cs="Arial"/>
          <w:sz w:val="20"/>
          <w:szCs w:val="20"/>
        </w:rP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4F5E31" w:rsidRPr="00B24C27" w:rsidRDefault="004F5E31" w:rsidP="004F5E31">
      <w:pPr>
        <w:pStyle w:val="Nagwek2"/>
        <w:rPr>
          <w:sz w:val="20"/>
          <w:szCs w:val="20"/>
        </w:rPr>
      </w:pPr>
      <w:r w:rsidRPr="00B24C27">
        <w:rPr>
          <w:sz w:val="20"/>
          <w:szCs w:val="20"/>
        </w:rPr>
        <w:t>2.5. Przechowywanie i składowanie materiałów</w:t>
      </w:r>
    </w:p>
    <w:p w:rsidR="004F5E31" w:rsidRPr="00B24C27" w:rsidRDefault="004F5E31" w:rsidP="004F5E31">
      <w:pPr>
        <w:rPr>
          <w:rFonts w:ascii="Arial" w:hAnsi="Arial" w:cs="Arial"/>
          <w:sz w:val="20"/>
          <w:szCs w:val="20"/>
        </w:rPr>
      </w:pPr>
      <w:r w:rsidRPr="00B24C27">
        <w:rPr>
          <w:rFonts w:ascii="Arial" w:hAnsi="Arial" w:cs="Arial"/>
          <w:sz w:val="20"/>
          <w:szCs w:val="20"/>
        </w:rPr>
        <w:tab/>
        <w:t>Wykonawca zapewni, aby tymczasowo składowane materiały, do czasu gdy będą one użyte do robót, były zabezpieczone przed zanieczyszczeniami, zachowały swoją jakość i właściwości i były dostępne do kontroli przez Inżyniera/Kierownika projektu.</w:t>
      </w:r>
    </w:p>
    <w:p w:rsidR="004F5E31" w:rsidRPr="00B24C27" w:rsidRDefault="004F5E31" w:rsidP="004F5E31">
      <w:pPr>
        <w:rPr>
          <w:rFonts w:ascii="Arial" w:hAnsi="Arial" w:cs="Arial"/>
          <w:sz w:val="20"/>
          <w:szCs w:val="20"/>
        </w:rPr>
      </w:pPr>
      <w:r w:rsidRPr="00B24C27">
        <w:rPr>
          <w:rFonts w:ascii="Arial" w:hAnsi="Arial" w:cs="Arial"/>
          <w:sz w:val="20"/>
          <w:szCs w:val="20"/>
        </w:rP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4F5E31" w:rsidRPr="00B24C27" w:rsidRDefault="004F5E31" w:rsidP="004F5E31">
      <w:pPr>
        <w:pStyle w:val="Nagwek2"/>
        <w:rPr>
          <w:sz w:val="20"/>
          <w:szCs w:val="20"/>
        </w:rPr>
      </w:pPr>
      <w:r w:rsidRPr="00B24C27">
        <w:rPr>
          <w:sz w:val="20"/>
          <w:szCs w:val="20"/>
        </w:rPr>
        <w:t>2.6. Inspekcja wytwórni materiałów</w:t>
      </w:r>
    </w:p>
    <w:p w:rsidR="004F5E31" w:rsidRPr="00B24C27" w:rsidRDefault="004F5E31" w:rsidP="004F5E31">
      <w:pPr>
        <w:rPr>
          <w:rFonts w:ascii="Arial" w:hAnsi="Arial" w:cs="Arial"/>
          <w:sz w:val="20"/>
          <w:szCs w:val="20"/>
        </w:rPr>
      </w:pPr>
      <w:r w:rsidRPr="00B24C27">
        <w:rPr>
          <w:rFonts w:ascii="Arial" w:hAnsi="Arial" w:cs="Arial"/>
          <w:sz w:val="20"/>
          <w:szCs w:val="20"/>
        </w:rPr>
        <w:tab/>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4F5E31" w:rsidRPr="00B24C27" w:rsidRDefault="004F5E31" w:rsidP="004F5E31">
      <w:pPr>
        <w:rPr>
          <w:rFonts w:ascii="Arial" w:hAnsi="Arial" w:cs="Arial"/>
          <w:sz w:val="20"/>
          <w:szCs w:val="20"/>
        </w:rPr>
      </w:pPr>
      <w:r w:rsidRPr="00B24C27">
        <w:rPr>
          <w:rFonts w:ascii="Arial" w:hAnsi="Arial" w:cs="Arial"/>
          <w:sz w:val="20"/>
          <w:szCs w:val="20"/>
        </w:rPr>
        <w:tab/>
        <w:t>W przypadku, gdy Inżynier/Kierownik projektu będzie przeprowadzał inspekcję wytwórni, muszą być spełnione następujące warunki:</w:t>
      </w:r>
    </w:p>
    <w:p w:rsidR="004F5E31" w:rsidRPr="00B24C27" w:rsidRDefault="004F5E31" w:rsidP="00013994">
      <w:pPr>
        <w:numPr>
          <w:ilvl w:val="0"/>
          <w:numId w:val="10"/>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Inżynier/Kierownik projektu będzie miał zapewnioną współpracę i pomoc Wykonawcy oraz producenta materiałów w czasie przeprowadzania inspekcji,</w:t>
      </w:r>
    </w:p>
    <w:p w:rsidR="004F5E31" w:rsidRPr="00B24C27" w:rsidRDefault="004F5E31" w:rsidP="00013994">
      <w:pPr>
        <w:numPr>
          <w:ilvl w:val="0"/>
          <w:numId w:val="10"/>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Inżynier/Kierownik projektu będzie miał wolny dostęp, w dowolnym czasie, do tych części wytwórni, gdzie odbywa się produkcja materiałów przeznaczonych do realizacji robót,</w:t>
      </w:r>
    </w:p>
    <w:p w:rsidR="004F5E31" w:rsidRPr="00B24C27" w:rsidRDefault="004F5E31" w:rsidP="00013994">
      <w:pPr>
        <w:numPr>
          <w:ilvl w:val="0"/>
          <w:numId w:val="10"/>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Jeżeli produkcja odbywa się w miejscu nie należącym do Wykonawcy, Wykonawca uzyska dla Inżyniera/Kierownika projektu zezwolenie dla przeprowadzenia inspekcji i badań w tych miejscach.</w:t>
      </w:r>
    </w:p>
    <w:p w:rsidR="004F5E31" w:rsidRPr="00B24C27" w:rsidRDefault="004F5E31" w:rsidP="004F5E31">
      <w:pPr>
        <w:rPr>
          <w:rFonts w:ascii="Arial" w:hAnsi="Arial" w:cs="Arial"/>
          <w:sz w:val="20"/>
          <w:szCs w:val="20"/>
        </w:rPr>
      </w:pPr>
      <w:bookmarkStart w:id="9" w:name="_Toc416830700"/>
      <w:bookmarkStart w:id="10" w:name="_Toc6881281"/>
      <w:bookmarkStart w:id="11" w:name="_Toc6882154"/>
    </w:p>
    <w:p w:rsidR="004F5E31" w:rsidRPr="00B24C27" w:rsidRDefault="004F5E31" w:rsidP="004F5E31">
      <w:pPr>
        <w:rPr>
          <w:rFonts w:ascii="Arial" w:hAnsi="Arial" w:cs="Arial"/>
          <w:sz w:val="20"/>
          <w:szCs w:val="20"/>
        </w:rPr>
      </w:pPr>
      <w:r w:rsidRPr="00B24C27">
        <w:rPr>
          <w:rFonts w:ascii="Arial" w:hAnsi="Arial" w:cs="Arial"/>
          <w:sz w:val="20"/>
          <w:szCs w:val="20"/>
        </w:rPr>
        <w:t>3. Sprzęt</w:t>
      </w:r>
      <w:bookmarkEnd w:id="9"/>
      <w:bookmarkEnd w:id="10"/>
      <w:bookmarkEnd w:id="11"/>
    </w:p>
    <w:p w:rsidR="004F5E31" w:rsidRPr="00B24C27" w:rsidRDefault="004F5E31" w:rsidP="004F5E31">
      <w:pPr>
        <w:rPr>
          <w:rFonts w:ascii="Arial" w:hAnsi="Arial" w:cs="Arial"/>
          <w:sz w:val="20"/>
          <w:szCs w:val="20"/>
        </w:rPr>
      </w:pPr>
      <w:r w:rsidRPr="00B24C27">
        <w:rPr>
          <w:rFonts w:ascii="Arial" w:hAnsi="Arial" w:cs="Arial"/>
          <w:sz w:val="20"/>
          <w:szCs w:val="20"/>
        </w:rP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4F5E31" w:rsidRPr="00B24C27" w:rsidRDefault="004F5E31" w:rsidP="004F5E31">
      <w:pPr>
        <w:rPr>
          <w:rFonts w:ascii="Arial" w:hAnsi="Arial" w:cs="Arial"/>
          <w:sz w:val="20"/>
          <w:szCs w:val="20"/>
        </w:rPr>
      </w:pPr>
      <w:r w:rsidRPr="00B24C27">
        <w:rPr>
          <w:rFonts w:ascii="Arial" w:hAnsi="Arial" w:cs="Arial"/>
          <w:sz w:val="20"/>
          <w:szCs w:val="20"/>
        </w:rPr>
        <w:tab/>
        <w:t>Liczba i wydajność sprzętu powinny gwarantować przeprowadzenie robót, zgodnie z zasadami określonymi w dokumentacji projektowej, SST i wskazaniach Inżyniera/ Kierownika projektu.</w:t>
      </w:r>
    </w:p>
    <w:p w:rsidR="004F5E31" w:rsidRPr="00B24C27" w:rsidRDefault="004F5E31" w:rsidP="004F5E31">
      <w:pPr>
        <w:rPr>
          <w:rFonts w:ascii="Arial" w:hAnsi="Arial" w:cs="Arial"/>
          <w:sz w:val="20"/>
          <w:szCs w:val="20"/>
        </w:rPr>
      </w:pPr>
      <w:r w:rsidRPr="00B24C27">
        <w:rPr>
          <w:rFonts w:ascii="Arial" w:hAnsi="Arial" w:cs="Arial"/>
          <w:sz w:val="20"/>
          <w:szCs w:val="20"/>
        </w:rPr>
        <w:lastRenderedPageBreak/>
        <w:tab/>
        <w:t>Sprzęt będący własnością Wykonawcy lub wynajęty do wykonania robót ma być utrzymywany w dobrym stanie i gotowości do pracy. Powinien być zgodny z normami ochrony środowiska i przepisami dotyczącymi jego użytkowania.</w:t>
      </w:r>
    </w:p>
    <w:p w:rsidR="004F5E31" w:rsidRPr="00B24C27" w:rsidRDefault="004F5E31" w:rsidP="004F5E31">
      <w:pPr>
        <w:rPr>
          <w:rFonts w:ascii="Arial" w:hAnsi="Arial" w:cs="Arial"/>
          <w:sz w:val="20"/>
          <w:szCs w:val="20"/>
        </w:rPr>
      </w:pPr>
      <w:r w:rsidRPr="00B24C27">
        <w:rPr>
          <w:rFonts w:ascii="Arial" w:hAnsi="Arial" w:cs="Arial"/>
          <w:sz w:val="20"/>
          <w:szCs w:val="20"/>
        </w:rPr>
        <w:tab/>
        <w:t>Wykonawca dostarczy Inżynierowi/Kierownikowi projektu kopie dokumentów potwierdzających dopuszczenie sprzętu do użytkowania i badań okresowych, tam gdzie jest to wymagane przepisami.</w:t>
      </w:r>
    </w:p>
    <w:p w:rsidR="004F5E31" w:rsidRPr="00B24C27" w:rsidRDefault="004F5E31" w:rsidP="004F5E31">
      <w:pPr>
        <w:rPr>
          <w:rFonts w:ascii="Arial" w:hAnsi="Arial" w:cs="Arial"/>
          <w:sz w:val="20"/>
          <w:szCs w:val="20"/>
        </w:rPr>
      </w:pPr>
      <w:r w:rsidRPr="00B24C27">
        <w:rPr>
          <w:rFonts w:ascii="Arial" w:hAnsi="Arial" w:cs="Arial"/>
          <w:sz w:val="20"/>
          <w:szCs w:val="20"/>
        </w:rPr>
        <w:tab/>
        <w:t>Wykonawca będzie konserwować sprzęt jak również naprawiać lub wymieniać sprzęt niesprawny.</w:t>
      </w:r>
    </w:p>
    <w:p w:rsidR="004F5E31" w:rsidRPr="00B24C27" w:rsidRDefault="004F5E31" w:rsidP="004F5E31">
      <w:pPr>
        <w:rPr>
          <w:rFonts w:ascii="Arial" w:hAnsi="Arial" w:cs="Arial"/>
          <w:sz w:val="20"/>
          <w:szCs w:val="20"/>
        </w:rPr>
      </w:pPr>
      <w:r w:rsidRPr="00B24C27">
        <w:rPr>
          <w:rFonts w:ascii="Arial" w:hAnsi="Arial" w:cs="Arial"/>
          <w:sz w:val="20"/>
          <w:szCs w:val="20"/>
        </w:rPr>
        <w:tab/>
        <w:t>Jeżeli dokumentacja projektowa lub SST przewidują możliwość wariantowego użycia sprzętu przy wykonywanych robotach, Wykonawca powiadomi Inżyniera/ Kierownika projektu o swoim zamiarze wyboru i uzyska jego akceptację przed użyciem sprzętu. Wybrany sprzęt, po akceptacji Inżyniera/Kierownika projektu, nie może być później zmieniany bez jego zgody.</w:t>
      </w:r>
    </w:p>
    <w:p w:rsidR="004F5E31" w:rsidRPr="00B24C27" w:rsidRDefault="004F5E31" w:rsidP="004F5E31">
      <w:pPr>
        <w:spacing w:after="120"/>
        <w:rPr>
          <w:rFonts w:ascii="Arial" w:hAnsi="Arial" w:cs="Arial"/>
          <w:sz w:val="20"/>
          <w:szCs w:val="20"/>
        </w:rPr>
      </w:pPr>
      <w:r w:rsidRPr="00B24C27">
        <w:rPr>
          <w:rFonts w:ascii="Arial" w:hAnsi="Arial" w:cs="Arial"/>
          <w:sz w:val="20"/>
          <w:szCs w:val="20"/>
        </w:rPr>
        <w:tab/>
        <w:t>Jakikolwiek sprzęt, maszyny, urządzenia i narzędzia nie gwarantujące zachowania warunków umowy, zostaną przez Inżyniera/Kierownika projektu zdyskwalifikowane i nie dopuszczone do robót.</w:t>
      </w:r>
    </w:p>
    <w:p w:rsidR="004F5E31" w:rsidRPr="00B24C27" w:rsidRDefault="004F5E31" w:rsidP="004F5E31">
      <w:pPr>
        <w:rPr>
          <w:rFonts w:ascii="Arial" w:hAnsi="Arial" w:cs="Arial"/>
          <w:sz w:val="20"/>
          <w:szCs w:val="20"/>
        </w:rPr>
      </w:pPr>
      <w:bookmarkStart w:id="12" w:name="_Toc416830701"/>
      <w:bookmarkStart w:id="13" w:name="_Toc6881282"/>
      <w:bookmarkStart w:id="14" w:name="_Toc6882155"/>
      <w:r w:rsidRPr="00B24C27">
        <w:rPr>
          <w:rFonts w:ascii="Arial" w:hAnsi="Arial" w:cs="Arial"/>
          <w:sz w:val="20"/>
          <w:szCs w:val="20"/>
        </w:rPr>
        <w:t>4. Transport</w:t>
      </w:r>
      <w:bookmarkEnd w:id="12"/>
      <w:bookmarkEnd w:id="13"/>
      <w:bookmarkEnd w:id="14"/>
    </w:p>
    <w:p w:rsidR="00BA12BB" w:rsidRPr="00B24C27" w:rsidRDefault="00BA12BB" w:rsidP="004F5E31">
      <w:pPr>
        <w:rPr>
          <w:rFonts w:ascii="Arial" w:hAnsi="Arial" w:cs="Arial"/>
          <w:sz w:val="20"/>
          <w:szCs w:val="20"/>
        </w:rPr>
      </w:pPr>
    </w:p>
    <w:p w:rsidR="004F5E31" w:rsidRPr="00B24C27" w:rsidRDefault="004F5E31" w:rsidP="004F5E31">
      <w:pPr>
        <w:rPr>
          <w:rFonts w:ascii="Arial" w:hAnsi="Arial" w:cs="Arial"/>
          <w:sz w:val="20"/>
          <w:szCs w:val="20"/>
        </w:rPr>
      </w:pPr>
      <w:r w:rsidRPr="00B24C27">
        <w:rPr>
          <w:rFonts w:ascii="Arial" w:hAnsi="Arial" w:cs="Arial"/>
          <w:sz w:val="20"/>
          <w:szCs w:val="20"/>
        </w:rPr>
        <w:tab/>
        <w:t>Wykonawca jest zobowiązany do stosowania jedynie takich środków transportu, które nie wpłyną niekorzystnie na jakość wykonywanych robót i właściwości przewożonych materiałów.</w:t>
      </w:r>
    </w:p>
    <w:p w:rsidR="004F5E31" w:rsidRPr="00B24C27" w:rsidRDefault="004F5E31" w:rsidP="004F5E31">
      <w:pPr>
        <w:rPr>
          <w:rFonts w:ascii="Arial" w:hAnsi="Arial" w:cs="Arial"/>
          <w:sz w:val="20"/>
          <w:szCs w:val="20"/>
        </w:rPr>
      </w:pPr>
      <w:r w:rsidRPr="00B24C27">
        <w:rPr>
          <w:rFonts w:ascii="Arial" w:hAnsi="Arial" w:cs="Arial"/>
          <w:sz w:val="20"/>
          <w:szCs w:val="20"/>
        </w:rPr>
        <w:tab/>
        <w:t>Liczba środków transportu powinna zapewniać prowadzenie robót zgodnie z zasadami określonymi w dokumentacji projektowej, SST i wskazaniach Inżyniera/ Kierownika projektu, w terminie przewidzianym umową.</w:t>
      </w:r>
    </w:p>
    <w:p w:rsidR="004F5E31" w:rsidRPr="00B24C27" w:rsidRDefault="004F5E31" w:rsidP="004F5E31">
      <w:pPr>
        <w:rPr>
          <w:rFonts w:ascii="Arial" w:hAnsi="Arial" w:cs="Arial"/>
          <w:sz w:val="20"/>
          <w:szCs w:val="20"/>
        </w:rPr>
      </w:pPr>
      <w:r w:rsidRPr="00B24C27">
        <w:rPr>
          <w:rFonts w:ascii="Arial" w:hAnsi="Arial" w:cs="Arial"/>
          <w:sz w:val="20"/>
          <w:szCs w:val="20"/>
        </w:rP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4F5E31" w:rsidRPr="00B24C27" w:rsidRDefault="004F5E31" w:rsidP="004F5E31">
      <w:pPr>
        <w:spacing w:after="120"/>
        <w:rPr>
          <w:rFonts w:ascii="Arial" w:hAnsi="Arial" w:cs="Arial"/>
          <w:sz w:val="20"/>
          <w:szCs w:val="20"/>
        </w:rPr>
      </w:pPr>
      <w:r w:rsidRPr="00B24C27">
        <w:rPr>
          <w:rFonts w:ascii="Arial" w:hAnsi="Arial" w:cs="Arial"/>
          <w:sz w:val="20"/>
          <w:szCs w:val="20"/>
        </w:rPr>
        <w:tab/>
        <w:t>Wykonawca będzie usuwać na bieżąco, na własny koszt, wszelkie zanieczyszczenia, uszkodzenia spowodowane jego pojazdami na drogach publicznych oraz dojazdach do terenu budowy.</w:t>
      </w:r>
    </w:p>
    <w:p w:rsidR="004F5E31" w:rsidRPr="00B24C27" w:rsidRDefault="004F5E31" w:rsidP="004F5E31">
      <w:pPr>
        <w:rPr>
          <w:rFonts w:ascii="Arial" w:hAnsi="Arial" w:cs="Arial"/>
          <w:sz w:val="20"/>
          <w:szCs w:val="20"/>
        </w:rPr>
      </w:pPr>
      <w:bookmarkStart w:id="15" w:name="_Toc416830702"/>
      <w:bookmarkStart w:id="16" w:name="_Toc6881283"/>
      <w:bookmarkStart w:id="17" w:name="_Toc6882156"/>
    </w:p>
    <w:p w:rsidR="004F5E31" w:rsidRPr="00B24C27" w:rsidRDefault="004F5E31" w:rsidP="004F5E31">
      <w:pPr>
        <w:rPr>
          <w:rFonts w:ascii="Arial" w:hAnsi="Arial" w:cs="Arial"/>
          <w:sz w:val="20"/>
          <w:szCs w:val="20"/>
        </w:rPr>
      </w:pPr>
      <w:r w:rsidRPr="00B24C27">
        <w:rPr>
          <w:rFonts w:ascii="Arial" w:hAnsi="Arial" w:cs="Arial"/>
          <w:sz w:val="20"/>
          <w:szCs w:val="20"/>
        </w:rPr>
        <w:t>5. Wykonanie robót</w:t>
      </w:r>
      <w:bookmarkEnd w:id="15"/>
      <w:bookmarkEnd w:id="16"/>
      <w:bookmarkEnd w:id="17"/>
    </w:p>
    <w:p w:rsidR="00BA12BB" w:rsidRPr="00B24C27" w:rsidRDefault="00BA12BB" w:rsidP="004F5E31">
      <w:pPr>
        <w:rPr>
          <w:rFonts w:ascii="Arial" w:hAnsi="Arial" w:cs="Arial"/>
          <w:sz w:val="20"/>
          <w:szCs w:val="20"/>
        </w:rPr>
      </w:pPr>
    </w:p>
    <w:p w:rsidR="004F5E31" w:rsidRPr="00B24C27" w:rsidRDefault="004F5E31" w:rsidP="004F5E31">
      <w:pPr>
        <w:pStyle w:val="tekstost"/>
        <w:rPr>
          <w:rFonts w:ascii="Arial" w:hAnsi="Arial" w:cs="Arial"/>
        </w:rPr>
      </w:pPr>
      <w:r w:rsidRPr="00B24C27">
        <w:rPr>
          <w:rFonts w:ascii="Arial" w:hAnsi="Arial" w:cs="Arial"/>
        </w:rP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rsidR="004F5E31" w:rsidRPr="00B24C27" w:rsidRDefault="004F5E31" w:rsidP="004F5E31">
      <w:pPr>
        <w:pStyle w:val="tekstost"/>
        <w:rPr>
          <w:rFonts w:ascii="Arial" w:hAnsi="Arial" w:cs="Arial"/>
        </w:rPr>
      </w:pPr>
      <w:r w:rsidRPr="00B24C27">
        <w:rPr>
          <w:rFonts w:ascii="Arial" w:hAnsi="Arial" w:cs="Arial"/>
        </w:rPr>
        <w:tab/>
        <w:t>Wykonawca jest odpowiedzialny za stosowane metody wykonywania robót.</w:t>
      </w:r>
    </w:p>
    <w:p w:rsidR="004F5E31" w:rsidRPr="00B24C27" w:rsidRDefault="004F5E31" w:rsidP="004F5E31">
      <w:pPr>
        <w:pStyle w:val="tekstost"/>
        <w:rPr>
          <w:rFonts w:ascii="Arial" w:hAnsi="Arial" w:cs="Arial"/>
        </w:rPr>
      </w:pPr>
      <w:r w:rsidRPr="00B24C27">
        <w:rPr>
          <w:rFonts w:ascii="Arial" w:hAnsi="Arial" w:cs="Arial"/>
        </w:rPr>
        <w:tab/>
        <w:t>Wykonawca jest odpowiedzialny za dokładne wytyczenie w planie i wyznaczenie wysokości wszystkich elementów robót zgodnie z wymiarami i rzędnymi określonymi w dokumentacji projektowej lub przekazanymi na piśmie przez Inżyniera/Kierownika projektu.</w:t>
      </w:r>
    </w:p>
    <w:p w:rsidR="004F5E31" w:rsidRPr="00B24C27" w:rsidRDefault="004F5E31" w:rsidP="004F5E31">
      <w:pPr>
        <w:pStyle w:val="tekstost"/>
        <w:rPr>
          <w:rFonts w:ascii="Arial" w:hAnsi="Arial" w:cs="Arial"/>
        </w:rPr>
      </w:pPr>
      <w:r w:rsidRPr="00B24C27">
        <w:rPr>
          <w:rFonts w:ascii="Arial" w:hAnsi="Arial" w:cs="Arial"/>
        </w:rPr>
        <w:tab/>
        <w:t>Błędy popełnione przez Wykonawcę w wytyczeniu i wyznaczaniu robót zostaną, usunięte przez Wykonawcę na własny koszt, z wyjątkiem, kiedy dany błąd okaże się skutkiem błędu zawartego w danych dostarczonych Wykonawcy na piśmie przez Inżyniera/ Kierownika projektu.</w:t>
      </w:r>
    </w:p>
    <w:p w:rsidR="004F5E31" w:rsidRPr="00B24C27" w:rsidRDefault="004F5E31" w:rsidP="004F5E31">
      <w:pPr>
        <w:pStyle w:val="tekstost"/>
        <w:rPr>
          <w:rFonts w:ascii="Arial" w:hAnsi="Arial" w:cs="Arial"/>
        </w:rPr>
      </w:pPr>
      <w:r w:rsidRPr="00B24C27">
        <w:rPr>
          <w:rFonts w:ascii="Arial" w:hAnsi="Arial" w:cs="Arial"/>
        </w:rPr>
        <w:tab/>
        <w:t>Sprawdzenie wytyczenia robót lub wyznaczenia wysokości przez Inżyniera/ Kierownika projektu nie zwalnia Wykonawcy od odpowiedzialności za ich dokładność.</w:t>
      </w:r>
    </w:p>
    <w:p w:rsidR="004F5E31" w:rsidRPr="00B24C27" w:rsidRDefault="004F5E31" w:rsidP="004F5E31">
      <w:pPr>
        <w:pStyle w:val="tekstost"/>
        <w:rPr>
          <w:rFonts w:ascii="Arial" w:hAnsi="Arial" w:cs="Arial"/>
        </w:rPr>
      </w:pPr>
      <w:r w:rsidRPr="00B24C27">
        <w:rPr>
          <w:rFonts w:ascii="Arial" w:hAnsi="Arial" w:cs="Arial"/>
        </w:rP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4F5E31" w:rsidRPr="00B24C27" w:rsidRDefault="004F5E31" w:rsidP="004F5E31">
      <w:pPr>
        <w:pStyle w:val="tekstost"/>
        <w:spacing w:after="120"/>
        <w:rPr>
          <w:rFonts w:ascii="Arial" w:hAnsi="Arial" w:cs="Arial"/>
        </w:rPr>
      </w:pPr>
      <w:r w:rsidRPr="00B24C27">
        <w:rPr>
          <w:rFonts w:ascii="Arial" w:hAnsi="Arial" w:cs="Arial"/>
        </w:rPr>
        <w:tab/>
        <w:t>Polecenia Inżyniera/Kierownika projektu powinny być wykonywane przez Wykonawcę w czasie określonym przez Inżyniera/Kierownika projektu, pod groźbą zatrzymania robót. Skutki finansowe z tego tytułu poniesie Wykonawca.</w:t>
      </w:r>
    </w:p>
    <w:p w:rsidR="00E3111D" w:rsidRPr="00B24C27" w:rsidRDefault="00E3111D" w:rsidP="004F5E31">
      <w:pPr>
        <w:pStyle w:val="tekstost"/>
        <w:spacing w:after="120"/>
        <w:rPr>
          <w:rFonts w:ascii="Arial" w:hAnsi="Arial" w:cs="Arial"/>
        </w:rPr>
      </w:pPr>
    </w:p>
    <w:p w:rsidR="004F5E31" w:rsidRPr="00B24C27" w:rsidRDefault="004F5E31" w:rsidP="004F5E31">
      <w:pPr>
        <w:rPr>
          <w:rFonts w:ascii="Arial" w:hAnsi="Arial" w:cs="Arial"/>
          <w:sz w:val="20"/>
          <w:szCs w:val="20"/>
        </w:rPr>
      </w:pPr>
      <w:bookmarkStart w:id="18" w:name="_Toc416830703"/>
      <w:bookmarkStart w:id="19" w:name="_Toc6881284"/>
      <w:bookmarkStart w:id="20" w:name="_Toc6882157"/>
      <w:r w:rsidRPr="00B24C27">
        <w:rPr>
          <w:rFonts w:ascii="Arial" w:hAnsi="Arial" w:cs="Arial"/>
          <w:sz w:val="20"/>
          <w:szCs w:val="20"/>
        </w:rPr>
        <w:lastRenderedPageBreak/>
        <w:t>6. Kontrola jakości robót</w:t>
      </w:r>
      <w:bookmarkEnd w:id="18"/>
      <w:bookmarkEnd w:id="19"/>
      <w:bookmarkEnd w:id="20"/>
    </w:p>
    <w:p w:rsidR="004F5E31" w:rsidRPr="00B24C27" w:rsidRDefault="004F5E31" w:rsidP="004F5E31">
      <w:pPr>
        <w:pStyle w:val="Nagwek2"/>
        <w:rPr>
          <w:sz w:val="20"/>
          <w:szCs w:val="20"/>
        </w:rPr>
      </w:pPr>
      <w:r w:rsidRPr="00B24C27">
        <w:rPr>
          <w:sz w:val="20"/>
          <w:szCs w:val="20"/>
        </w:rPr>
        <w:t xml:space="preserve">6.1. Program zapewnienia jakości </w:t>
      </w:r>
    </w:p>
    <w:p w:rsidR="004F5E31" w:rsidRPr="00B24C27" w:rsidRDefault="004F5E31" w:rsidP="004F5E31">
      <w:pPr>
        <w:pStyle w:val="tekstost"/>
        <w:rPr>
          <w:rFonts w:ascii="Arial" w:hAnsi="Arial" w:cs="Arial"/>
        </w:rPr>
      </w:pPr>
      <w:r w:rsidRPr="00B24C27">
        <w:rPr>
          <w:rFonts w:ascii="Arial" w:hAnsi="Arial" w:cs="Arial"/>
        </w:rPr>
        <w:tab/>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4F5E31" w:rsidRPr="00B24C27" w:rsidRDefault="004F5E31" w:rsidP="004F5E31">
      <w:pPr>
        <w:pStyle w:val="tekstost"/>
        <w:rPr>
          <w:rFonts w:ascii="Arial" w:hAnsi="Arial" w:cs="Arial"/>
        </w:rPr>
      </w:pPr>
      <w:r w:rsidRPr="00B24C27">
        <w:rPr>
          <w:rFonts w:ascii="Arial" w:hAnsi="Arial" w:cs="Arial"/>
        </w:rPr>
        <w:tab/>
        <w:t>Program zapewnienia jakości powinien zawierać:</w:t>
      </w:r>
    </w:p>
    <w:p w:rsidR="004F5E31" w:rsidRPr="00B24C27" w:rsidRDefault="004F5E31" w:rsidP="004F5E31">
      <w:pPr>
        <w:pStyle w:val="tekstost"/>
        <w:rPr>
          <w:rFonts w:ascii="Arial" w:hAnsi="Arial" w:cs="Arial"/>
        </w:rPr>
      </w:pPr>
      <w:r w:rsidRPr="00B24C27">
        <w:rPr>
          <w:rFonts w:ascii="Arial" w:hAnsi="Arial" w:cs="Arial"/>
        </w:rPr>
        <w:t>a) część ogólną opisującą:</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organizację wykonania robót, w tym terminy i sposób prowadzenia robót,</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organizację ruchu na budowie wraz z oznakowaniem robót,</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 xml:space="preserve">sposób zapewnienia </w:t>
      </w:r>
      <w:proofErr w:type="spellStart"/>
      <w:r w:rsidRPr="00B24C27">
        <w:rPr>
          <w:rFonts w:ascii="Arial" w:hAnsi="Arial" w:cs="Arial"/>
        </w:rPr>
        <w:t>bhp</w:t>
      </w:r>
      <w:proofErr w:type="spellEnd"/>
      <w:r w:rsidRPr="00B24C27">
        <w:rPr>
          <w:rFonts w:ascii="Arial" w:hAnsi="Arial" w:cs="Arial"/>
        </w:rPr>
        <w:t>.,</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wykaz zespołów roboczych, ich kwalifikacje i przygotowanie praktyczne,</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wykaz osób odpowiedzialnych za jakość i terminowość wykonania poszczególnych elementów robót,</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system (sposób i procedurę) proponowanej kontroli i sterowania jakością wykonywanych robót,</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wyposażenie w sprzęt i urządzenia do pomiarów i kontroli (opis laboratorium własnego lub laboratorium, któremu Wykonawca zamierza zlecić prowadzenie badań),</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4F5E31" w:rsidRPr="00B24C27" w:rsidRDefault="004F5E31" w:rsidP="004F5E31">
      <w:pPr>
        <w:pStyle w:val="tekstost"/>
        <w:numPr>
          <w:ilvl w:val="12"/>
          <w:numId w:val="0"/>
        </w:numPr>
        <w:rPr>
          <w:rFonts w:ascii="Arial" w:hAnsi="Arial" w:cs="Arial"/>
        </w:rPr>
      </w:pPr>
      <w:r w:rsidRPr="00B24C27">
        <w:rPr>
          <w:rFonts w:ascii="Arial" w:hAnsi="Arial" w:cs="Arial"/>
        </w:rPr>
        <w:t>b) część szczegółową opisującą dla każdego asortymentu robót:</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wykaz maszyn i urządzeń stosowanych na budowie z ich parametrami technicznymi oraz wyposażeniem w mechanizmy do sterowania i urządzenia pomiarowo-kontrolne,</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rodzaje i ilość środków transportu oraz urządzeń do magazynowania i załadunku materiałów, spoiw, lepiszczy, kruszyw itp.,</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sposób zabezpieczenia i ochrony ładunków przed utratą ich właściwości w czasie transportu,</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sposób i procedurę pomiarów i badań (rodzaj i częstotliwość, pobieranie próbek, legalizacja i sprawdzanie urządzeń, itp.) prowadzonych podczas dostaw materiałów, wytwarzania mieszanek i wykonywania poszczególnych elementów robót,</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sposób postępowania z materiałami i robotami nie odpowiadającymi wymaganiom.</w:t>
      </w:r>
    </w:p>
    <w:p w:rsidR="004F5E31" w:rsidRPr="00B24C27" w:rsidRDefault="004F5E31" w:rsidP="004F5E31">
      <w:pPr>
        <w:pStyle w:val="Nagwek2"/>
        <w:rPr>
          <w:sz w:val="20"/>
          <w:szCs w:val="20"/>
        </w:rPr>
      </w:pPr>
      <w:r w:rsidRPr="00B24C27">
        <w:rPr>
          <w:sz w:val="20"/>
          <w:szCs w:val="20"/>
        </w:rPr>
        <w:t>6.2. Zasady kontroli jakości robót</w:t>
      </w:r>
    </w:p>
    <w:p w:rsidR="004F5E31" w:rsidRPr="00B24C27" w:rsidRDefault="004F5E31" w:rsidP="004F5E31">
      <w:pPr>
        <w:pStyle w:val="tekstost"/>
        <w:rPr>
          <w:rFonts w:ascii="Arial" w:hAnsi="Arial" w:cs="Arial"/>
        </w:rPr>
      </w:pPr>
      <w:r w:rsidRPr="00B24C27">
        <w:rPr>
          <w:rFonts w:ascii="Arial" w:hAnsi="Arial" w:cs="Arial"/>
        </w:rPr>
        <w:tab/>
        <w:t>Celem kontroli robót będzie takie sterowanie ich przygotowaniem i wykonaniem, aby osiągnąć założoną jakość robót.</w:t>
      </w:r>
    </w:p>
    <w:p w:rsidR="004F5E31" w:rsidRPr="00B24C27" w:rsidRDefault="004F5E31" w:rsidP="004F5E31">
      <w:pPr>
        <w:pStyle w:val="tekstost"/>
        <w:rPr>
          <w:rFonts w:ascii="Arial" w:hAnsi="Arial" w:cs="Arial"/>
        </w:rPr>
      </w:pPr>
      <w:r w:rsidRPr="00B24C27">
        <w:rPr>
          <w:rFonts w:ascii="Arial" w:hAnsi="Arial" w:cs="Arial"/>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4F5E31" w:rsidRPr="00B24C27" w:rsidRDefault="004F5E31" w:rsidP="004F5E31">
      <w:pPr>
        <w:pStyle w:val="tekstost"/>
        <w:rPr>
          <w:rFonts w:ascii="Arial" w:hAnsi="Arial" w:cs="Arial"/>
        </w:rPr>
      </w:pPr>
      <w:r w:rsidRPr="00B24C27">
        <w:rPr>
          <w:rFonts w:ascii="Arial" w:hAnsi="Arial" w:cs="Arial"/>
        </w:rPr>
        <w:tab/>
        <w:t>Przed zatwierdzeniem systemu kontroli Inżynier/Kierownik projektu może zażądać od Wykonawcy przeprowadzenia badań w celu zademonstrowania, że poziom ich wykonywania jest zadowalający.</w:t>
      </w:r>
    </w:p>
    <w:p w:rsidR="004F5E31" w:rsidRPr="00B24C27" w:rsidRDefault="004F5E31" w:rsidP="004F5E31">
      <w:pPr>
        <w:pStyle w:val="tekstost"/>
        <w:rPr>
          <w:rFonts w:ascii="Arial" w:hAnsi="Arial" w:cs="Arial"/>
        </w:rPr>
      </w:pPr>
      <w:r w:rsidRPr="00B24C27">
        <w:rPr>
          <w:rFonts w:ascii="Arial" w:hAnsi="Arial" w:cs="Arial"/>
        </w:rPr>
        <w:tab/>
        <w:t>Wykonawca będzie przeprowadzać pomiary i badania materiałów oraz robót z częstotliwością zapewniającą stwierdzenie, że roboty wykonano zgodnie z wymaganiami zawartymi w dokumentacji projektowej i SST</w:t>
      </w:r>
    </w:p>
    <w:p w:rsidR="004F5E31" w:rsidRPr="00B24C27" w:rsidRDefault="004F5E31" w:rsidP="004F5E31">
      <w:pPr>
        <w:pStyle w:val="tekstost"/>
        <w:rPr>
          <w:rFonts w:ascii="Arial" w:hAnsi="Arial" w:cs="Arial"/>
        </w:rPr>
      </w:pPr>
      <w:r w:rsidRPr="00B24C27">
        <w:rPr>
          <w:rFonts w:ascii="Arial" w:hAnsi="Arial" w:cs="Arial"/>
        </w:rPr>
        <w:tab/>
        <w:t>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p>
    <w:p w:rsidR="004F5E31" w:rsidRPr="00B24C27" w:rsidRDefault="004F5E31" w:rsidP="004F5E31">
      <w:pPr>
        <w:pStyle w:val="tekstost"/>
        <w:rPr>
          <w:rFonts w:ascii="Arial" w:hAnsi="Arial" w:cs="Arial"/>
        </w:rPr>
      </w:pPr>
      <w:r w:rsidRPr="00B24C27">
        <w:rPr>
          <w:rFonts w:ascii="Arial" w:hAnsi="Arial" w:cs="Arial"/>
        </w:rPr>
        <w:tab/>
        <w:t>Wykonawca dostarczy Inżynierowi/Kierownikowi projektu świadectwa, że wszystkie stosowane urządzenia i sprzęt badawczy posiadają ważną legalizację, zostały prawidłowo wykalibrowane i odpowiadają wymaganiom norm określających procedury badań.</w:t>
      </w:r>
    </w:p>
    <w:p w:rsidR="004F5E31" w:rsidRPr="00B24C27" w:rsidRDefault="004F5E31" w:rsidP="004F5E31">
      <w:pPr>
        <w:pStyle w:val="tekstost"/>
        <w:rPr>
          <w:rFonts w:ascii="Arial" w:hAnsi="Arial" w:cs="Arial"/>
        </w:rPr>
      </w:pPr>
      <w:r w:rsidRPr="00B24C27">
        <w:rPr>
          <w:rFonts w:ascii="Arial" w:hAnsi="Arial" w:cs="Arial"/>
        </w:rPr>
        <w:tab/>
        <w:t>Inżynier/Kierownik projektu będzie mieć nieograniczony dostęp do pomieszczeń laboratoryjnych, w celu ich inspekcji.</w:t>
      </w:r>
    </w:p>
    <w:p w:rsidR="004F5E31" w:rsidRPr="00B24C27" w:rsidRDefault="004F5E31" w:rsidP="004F5E31">
      <w:pPr>
        <w:pStyle w:val="tekstost"/>
        <w:rPr>
          <w:rFonts w:ascii="Arial" w:hAnsi="Arial" w:cs="Arial"/>
        </w:rPr>
      </w:pPr>
      <w:r w:rsidRPr="00B24C27">
        <w:rPr>
          <w:rFonts w:ascii="Arial" w:hAnsi="Arial" w:cs="Arial"/>
        </w:rPr>
        <w:lastRenderedPageBreak/>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4F5E31" w:rsidRPr="00B24C27" w:rsidRDefault="004F5E31" w:rsidP="004F5E31">
      <w:pPr>
        <w:pStyle w:val="tekstost"/>
        <w:rPr>
          <w:rFonts w:ascii="Arial" w:hAnsi="Arial" w:cs="Arial"/>
        </w:rPr>
      </w:pPr>
      <w:r w:rsidRPr="00B24C27">
        <w:rPr>
          <w:rFonts w:ascii="Arial" w:hAnsi="Arial" w:cs="Arial"/>
        </w:rPr>
        <w:tab/>
        <w:t>Wszystkie koszty związane z organizowaniem i prowadzeniem badań materiałów ponosi Wykonawca.</w:t>
      </w:r>
    </w:p>
    <w:p w:rsidR="004F5E31" w:rsidRPr="00B24C27" w:rsidRDefault="004F5E31" w:rsidP="004F5E31">
      <w:pPr>
        <w:pStyle w:val="Nagwek2"/>
        <w:rPr>
          <w:sz w:val="20"/>
          <w:szCs w:val="20"/>
        </w:rPr>
      </w:pPr>
      <w:r w:rsidRPr="00B24C27">
        <w:rPr>
          <w:sz w:val="20"/>
          <w:szCs w:val="20"/>
        </w:rPr>
        <w:t>6.3. Pobieranie próbek</w:t>
      </w:r>
    </w:p>
    <w:p w:rsidR="004F5E31" w:rsidRPr="00B24C27" w:rsidRDefault="004F5E31" w:rsidP="004F5E31">
      <w:pPr>
        <w:pStyle w:val="tekstost"/>
        <w:rPr>
          <w:rFonts w:ascii="Arial" w:hAnsi="Arial" w:cs="Arial"/>
        </w:rPr>
      </w:pPr>
      <w:r w:rsidRPr="00B24C27">
        <w:rPr>
          <w:rFonts w:ascii="Arial" w:hAnsi="Arial" w:cs="Arial"/>
        </w:rPr>
        <w:tab/>
        <w:t>Próbki będą pobierane losowo. Zaleca się stosowanie statystycznych metod pobierania próbek, opartych na zasadzie, że wszystkie jednostkowe elementy produkcji mogą być z jednakowym prawdopodobieństwem wytypowane do badań.</w:t>
      </w:r>
    </w:p>
    <w:p w:rsidR="004F5E31" w:rsidRPr="00B24C27" w:rsidRDefault="004F5E31" w:rsidP="004F5E31">
      <w:pPr>
        <w:pStyle w:val="tekstost"/>
        <w:rPr>
          <w:rFonts w:ascii="Arial" w:hAnsi="Arial" w:cs="Arial"/>
        </w:rPr>
      </w:pPr>
      <w:r w:rsidRPr="00B24C27">
        <w:rPr>
          <w:rFonts w:ascii="Arial" w:hAnsi="Arial" w:cs="Arial"/>
        </w:rPr>
        <w:tab/>
        <w:t xml:space="preserve">Inżynier/Kierownik projektu będzie mieć </w:t>
      </w:r>
      <w:r w:rsidR="00BA12BB" w:rsidRPr="00B24C27">
        <w:rPr>
          <w:rFonts w:ascii="Arial" w:hAnsi="Arial" w:cs="Arial"/>
        </w:rPr>
        <w:t xml:space="preserve">zapewnioną możliwość udziału w </w:t>
      </w:r>
      <w:r w:rsidRPr="00B24C27">
        <w:rPr>
          <w:rFonts w:ascii="Arial" w:hAnsi="Arial" w:cs="Arial"/>
        </w:rPr>
        <w:t xml:space="preserve"> pobieraniu próbek.</w:t>
      </w:r>
    </w:p>
    <w:p w:rsidR="004F5E31" w:rsidRPr="00B24C27" w:rsidRDefault="004F5E31" w:rsidP="004F5E31">
      <w:pPr>
        <w:pStyle w:val="tekstost"/>
        <w:rPr>
          <w:rFonts w:ascii="Arial" w:hAnsi="Arial" w:cs="Arial"/>
        </w:rPr>
      </w:pPr>
      <w:r w:rsidRPr="00B24C27">
        <w:rPr>
          <w:rFonts w:ascii="Arial" w:hAnsi="Arial" w:cs="Arial"/>
        </w:rP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4F5E31" w:rsidRPr="00B24C27" w:rsidRDefault="004F5E31" w:rsidP="004F5E31">
      <w:pPr>
        <w:pStyle w:val="tekstost"/>
        <w:rPr>
          <w:rFonts w:ascii="Arial" w:hAnsi="Arial" w:cs="Arial"/>
        </w:rPr>
      </w:pPr>
      <w:r w:rsidRPr="00B24C27">
        <w:rPr>
          <w:rFonts w:ascii="Arial" w:hAnsi="Arial" w:cs="Arial"/>
        </w:rP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4F5E31" w:rsidRPr="00B24C27" w:rsidRDefault="004F5E31" w:rsidP="004F5E31">
      <w:pPr>
        <w:pStyle w:val="Nagwek2"/>
        <w:rPr>
          <w:sz w:val="20"/>
          <w:szCs w:val="20"/>
        </w:rPr>
      </w:pPr>
      <w:r w:rsidRPr="00B24C27">
        <w:rPr>
          <w:sz w:val="20"/>
          <w:szCs w:val="20"/>
        </w:rPr>
        <w:t>6.4. Badania i pomiary</w:t>
      </w:r>
    </w:p>
    <w:p w:rsidR="004F5E31" w:rsidRPr="00B24C27" w:rsidRDefault="004F5E31" w:rsidP="004F5E31">
      <w:pPr>
        <w:pStyle w:val="tekstost"/>
        <w:rPr>
          <w:rFonts w:ascii="Arial" w:hAnsi="Arial" w:cs="Arial"/>
        </w:rPr>
      </w:pPr>
      <w:r w:rsidRPr="00B24C27">
        <w:rPr>
          <w:rFonts w:ascii="Arial" w:hAnsi="Arial" w:cs="Arial"/>
        </w:rPr>
        <w:tab/>
        <w:t>Wszystkie badania i pomiary będą przeprowadzone zgodnie z wymaganiami norm. W przypadku, gdy normy nie obejmują jakiegokolwiek badania wymaganego w SST, stosować można wytyczne krajowe, albo inne procedury, zaakceptowane przez Inżyniera/ Kierownika projektu.</w:t>
      </w:r>
    </w:p>
    <w:p w:rsidR="004F5E31" w:rsidRPr="00B24C27" w:rsidRDefault="004F5E31" w:rsidP="004F5E31">
      <w:pPr>
        <w:pStyle w:val="tekstost"/>
        <w:rPr>
          <w:rFonts w:ascii="Arial" w:hAnsi="Arial" w:cs="Arial"/>
        </w:rPr>
      </w:pPr>
      <w:r w:rsidRPr="00B24C27">
        <w:rPr>
          <w:rFonts w:ascii="Arial" w:hAnsi="Arial" w:cs="Arial"/>
        </w:rPr>
        <w:tab/>
        <w:t>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4F5E31" w:rsidRPr="00B24C27" w:rsidRDefault="004F5E31" w:rsidP="004F5E31">
      <w:pPr>
        <w:pStyle w:val="Nagwek2"/>
        <w:rPr>
          <w:sz w:val="20"/>
          <w:szCs w:val="20"/>
        </w:rPr>
      </w:pPr>
      <w:r w:rsidRPr="00B24C27">
        <w:rPr>
          <w:sz w:val="20"/>
          <w:szCs w:val="20"/>
        </w:rPr>
        <w:t>6.5. Raporty z badań</w:t>
      </w:r>
    </w:p>
    <w:p w:rsidR="004F5E31" w:rsidRPr="00B24C27" w:rsidRDefault="004F5E31" w:rsidP="004F5E31">
      <w:pPr>
        <w:pStyle w:val="tekstost"/>
        <w:rPr>
          <w:rFonts w:ascii="Arial" w:hAnsi="Arial" w:cs="Arial"/>
        </w:rPr>
      </w:pPr>
      <w:r w:rsidRPr="00B24C27">
        <w:rPr>
          <w:rFonts w:ascii="Arial" w:hAnsi="Arial" w:cs="Arial"/>
        </w:rPr>
        <w:tab/>
        <w:t xml:space="preserve">Wykonawca będzie przekazywać Inżynierowi/Kierownikowi projektu kopie raportów z wynikami badań jak najszybciej, nie później jednak niż w terminie określonym w programie </w:t>
      </w:r>
      <w:r w:rsidR="00BA12BB" w:rsidRPr="00B24C27">
        <w:rPr>
          <w:rFonts w:ascii="Arial" w:hAnsi="Arial" w:cs="Arial"/>
        </w:rPr>
        <w:t>zapewnienia, jakości</w:t>
      </w:r>
      <w:r w:rsidRPr="00B24C27">
        <w:rPr>
          <w:rFonts w:ascii="Arial" w:hAnsi="Arial" w:cs="Arial"/>
        </w:rPr>
        <w:t>.</w:t>
      </w:r>
    </w:p>
    <w:p w:rsidR="004F5E31" w:rsidRPr="00B24C27" w:rsidRDefault="004F5E31" w:rsidP="004F5E31">
      <w:pPr>
        <w:pStyle w:val="tekstost"/>
        <w:rPr>
          <w:rFonts w:ascii="Arial" w:hAnsi="Arial" w:cs="Arial"/>
        </w:rPr>
      </w:pPr>
      <w:r w:rsidRPr="00B24C27">
        <w:rPr>
          <w:rFonts w:ascii="Arial" w:hAnsi="Arial" w:cs="Arial"/>
        </w:rPr>
        <w:tab/>
        <w:t>Wyniki badań (kopie) będą przekazywane Inżynierowi/Kierownikowi projektu na formularzach według dostarczonego przez niego wzoru lub innych, przez niego zaaprobowanych.</w:t>
      </w:r>
    </w:p>
    <w:p w:rsidR="004F5E31" w:rsidRPr="00B24C27" w:rsidRDefault="004F5E31" w:rsidP="004F5E31">
      <w:pPr>
        <w:pStyle w:val="Nagwek2"/>
        <w:rPr>
          <w:sz w:val="20"/>
          <w:szCs w:val="20"/>
        </w:rPr>
      </w:pPr>
      <w:r w:rsidRPr="00B24C27">
        <w:rPr>
          <w:sz w:val="20"/>
          <w:szCs w:val="20"/>
        </w:rPr>
        <w:t>6.6. Badania prowadzone przez Inżyniera/Kierownika projektu</w:t>
      </w:r>
    </w:p>
    <w:p w:rsidR="004F5E31" w:rsidRPr="00B24C27" w:rsidRDefault="004F5E31" w:rsidP="004F5E31">
      <w:pPr>
        <w:pStyle w:val="tekstost"/>
        <w:rPr>
          <w:rFonts w:ascii="Arial" w:hAnsi="Arial" w:cs="Arial"/>
        </w:rPr>
      </w:pPr>
      <w:r w:rsidRPr="00B24C27">
        <w:rPr>
          <w:rFonts w:ascii="Arial" w:hAnsi="Arial" w:cs="Arial"/>
        </w:rPr>
        <w:tab/>
        <w:t>Inżynier/Kierownik projektu jest uprawniony do dokonywania kontroli, pobierania próbek i badania materiałów w miejscu ich wytwarzania/pozyskiwania, a Wykonawca i producent materiałów powinien udzielić mu niezbędnej pomocy.</w:t>
      </w:r>
    </w:p>
    <w:p w:rsidR="004F5E31" w:rsidRPr="00B24C27" w:rsidRDefault="004F5E31" w:rsidP="004F5E31">
      <w:pPr>
        <w:pStyle w:val="tekstost"/>
        <w:rPr>
          <w:rFonts w:ascii="Arial" w:hAnsi="Arial" w:cs="Arial"/>
          <w:u w:val="single"/>
        </w:rPr>
      </w:pPr>
      <w:r w:rsidRPr="00B24C27">
        <w:rPr>
          <w:rFonts w:ascii="Arial" w:hAnsi="Arial" w:cs="Arial"/>
        </w:rP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rsidR="004F5E31" w:rsidRPr="00B24C27" w:rsidRDefault="004F5E31" w:rsidP="004F5E31">
      <w:pPr>
        <w:pStyle w:val="tekstost"/>
        <w:rPr>
          <w:rFonts w:ascii="Arial" w:hAnsi="Arial" w:cs="Arial"/>
        </w:rPr>
      </w:pPr>
      <w:r w:rsidRPr="00B24C27">
        <w:rPr>
          <w:rFonts w:ascii="Arial" w:hAnsi="Arial" w:cs="Arial"/>
        </w:rP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4F5E31" w:rsidRPr="00B24C27" w:rsidRDefault="004F5E31" w:rsidP="004F5E31">
      <w:pPr>
        <w:pStyle w:val="Nagwek2"/>
        <w:rPr>
          <w:sz w:val="20"/>
          <w:szCs w:val="20"/>
        </w:rPr>
      </w:pPr>
      <w:r w:rsidRPr="00B24C27">
        <w:rPr>
          <w:sz w:val="20"/>
          <w:szCs w:val="20"/>
        </w:rPr>
        <w:lastRenderedPageBreak/>
        <w:t>6.7. Certyfikaty i deklaracje</w:t>
      </w:r>
    </w:p>
    <w:p w:rsidR="004F5E31" w:rsidRPr="00B24C27" w:rsidRDefault="004F5E31" w:rsidP="004F5E31">
      <w:pPr>
        <w:pStyle w:val="tekstost"/>
        <w:rPr>
          <w:rFonts w:ascii="Arial" w:hAnsi="Arial" w:cs="Arial"/>
        </w:rPr>
      </w:pPr>
      <w:r w:rsidRPr="00B24C27">
        <w:rPr>
          <w:rFonts w:ascii="Arial" w:hAnsi="Arial" w:cs="Arial"/>
        </w:rPr>
        <w:tab/>
        <w:t>Inżynier/Kierownik projektu może dopuścić do użycia tylko te materiały, które posiadają:</w:t>
      </w:r>
    </w:p>
    <w:p w:rsidR="004F5E31" w:rsidRPr="00B24C27" w:rsidRDefault="004F5E31" w:rsidP="00013994">
      <w:pPr>
        <w:pStyle w:val="tekstost"/>
        <w:numPr>
          <w:ilvl w:val="0"/>
          <w:numId w:val="11"/>
        </w:numPr>
        <w:rPr>
          <w:rFonts w:ascii="Arial" w:hAnsi="Arial" w:cs="Arial"/>
        </w:rPr>
      </w:pPr>
      <w:r w:rsidRPr="00B24C27">
        <w:rPr>
          <w:rFonts w:ascii="Arial" w:hAnsi="Arial" w:cs="Arial"/>
        </w:rPr>
        <w:t>certyfikat na znak bezpieczeństwa wykazujący, że zapewniono zgodność z kryteriami technicznymi określonymi na podstawie Polskich Norm, aprobat technicznych oraz właściwych przepisów i dokumentów technicznych,</w:t>
      </w:r>
    </w:p>
    <w:p w:rsidR="004F5E31" w:rsidRPr="00B24C27" w:rsidRDefault="004F5E31" w:rsidP="00013994">
      <w:pPr>
        <w:pStyle w:val="tekstost"/>
        <w:numPr>
          <w:ilvl w:val="0"/>
          <w:numId w:val="11"/>
        </w:numPr>
        <w:rPr>
          <w:rFonts w:ascii="Arial" w:hAnsi="Arial" w:cs="Arial"/>
        </w:rPr>
      </w:pPr>
      <w:r w:rsidRPr="00B24C27">
        <w:rPr>
          <w:rFonts w:ascii="Arial" w:hAnsi="Arial" w:cs="Arial"/>
        </w:rPr>
        <w:t>deklarację zgodności lub certyfikat zgodności z:</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Polską Normą lub</w:t>
      </w:r>
    </w:p>
    <w:p w:rsidR="004F5E31" w:rsidRPr="00B24C27" w:rsidRDefault="004F5E31" w:rsidP="00694665">
      <w:pPr>
        <w:pStyle w:val="tekstost"/>
        <w:numPr>
          <w:ilvl w:val="0"/>
          <w:numId w:val="3"/>
        </w:numPr>
        <w:ind w:left="988"/>
        <w:rPr>
          <w:rFonts w:ascii="Arial" w:hAnsi="Arial" w:cs="Arial"/>
        </w:rPr>
      </w:pPr>
      <w:r w:rsidRPr="00B24C27">
        <w:rPr>
          <w:rFonts w:ascii="Arial" w:hAnsi="Arial" w:cs="Arial"/>
        </w:rPr>
        <w:t xml:space="preserve">aprobatą techniczną, w przypadku wyrobów, dla których nie ustanowiono Polskiej Normy, jeżeli nie są objęte certyfikacją określoną w </w:t>
      </w:r>
      <w:proofErr w:type="spellStart"/>
      <w:r w:rsidRPr="00B24C27">
        <w:rPr>
          <w:rFonts w:ascii="Arial" w:hAnsi="Arial" w:cs="Arial"/>
        </w:rPr>
        <w:t>pkt</w:t>
      </w:r>
      <w:proofErr w:type="spellEnd"/>
      <w:r w:rsidRPr="00B24C27">
        <w:rPr>
          <w:rFonts w:ascii="Arial" w:hAnsi="Arial" w:cs="Arial"/>
        </w:rPr>
        <w:t xml:space="preserve"> 1</w:t>
      </w:r>
    </w:p>
    <w:p w:rsidR="004F5E31" w:rsidRPr="00B24C27" w:rsidRDefault="004F5E31" w:rsidP="004F5E31">
      <w:pPr>
        <w:pStyle w:val="tekstost"/>
        <w:numPr>
          <w:ilvl w:val="12"/>
          <w:numId w:val="0"/>
        </w:numPr>
        <w:ind w:left="284"/>
        <w:rPr>
          <w:rFonts w:ascii="Arial" w:hAnsi="Arial" w:cs="Arial"/>
        </w:rPr>
      </w:pPr>
      <w:r w:rsidRPr="00B24C27">
        <w:rPr>
          <w:rFonts w:ascii="Arial" w:hAnsi="Arial" w:cs="Arial"/>
        </w:rPr>
        <w:t>i które spełniają wymogi SST.</w:t>
      </w:r>
    </w:p>
    <w:p w:rsidR="004F5E31" w:rsidRPr="00B24C27" w:rsidRDefault="004F5E31" w:rsidP="004F5E31">
      <w:pPr>
        <w:pStyle w:val="tekstost"/>
        <w:numPr>
          <w:ilvl w:val="12"/>
          <w:numId w:val="0"/>
        </w:numPr>
        <w:rPr>
          <w:rFonts w:ascii="Arial" w:hAnsi="Arial" w:cs="Arial"/>
        </w:rPr>
      </w:pPr>
      <w:r w:rsidRPr="00B24C27">
        <w:rPr>
          <w:rFonts w:ascii="Arial" w:hAnsi="Arial" w:cs="Arial"/>
        </w:rPr>
        <w:tab/>
        <w:t>W przypadku materiałów, dla których ww. dokumenty są wymagane przez SST, każda partia dostarczona do robót będzie posiadać te dokumenty, określające w sposób jednoznaczny jej cechy.</w:t>
      </w:r>
    </w:p>
    <w:p w:rsidR="004F5E31" w:rsidRPr="00B24C27" w:rsidRDefault="004F5E31" w:rsidP="004F5E31">
      <w:pPr>
        <w:pStyle w:val="tekstost"/>
        <w:numPr>
          <w:ilvl w:val="12"/>
          <w:numId w:val="0"/>
        </w:numPr>
        <w:rPr>
          <w:rFonts w:ascii="Arial" w:hAnsi="Arial" w:cs="Arial"/>
        </w:rPr>
      </w:pPr>
      <w:r w:rsidRPr="00B24C27">
        <w:rPr>
          <w:rFonts w:ascii="Arial" w:hAnsi="Arial" w:cs="Arial"/>
        </w:rPr>
        <w:tab/>
        <w:t>Produkty przemysłowe muszą posiadać ww. dokumenty wydane przez producenta, a w razie potrzeby poparte wynikami badań wykonanych przez niego. Kopie wyników tych badań będą dostarczone przez Wykonawcę Inżynierowi/Kierownikowi projektu.</w:t>
      </w:r>
    </w:p>
    <w:p w:rsidR="004F5E31" w:rsidRPr="00B24C27" w:rsidRDefault="004F5E31" w:rsidP="004F5E31">
      <w:pPr>
        <w:pStyle w:val="tekstost"/>
        <w:numPr>
          <w:ilvl w:val="12"/>
          <w:numId w:val="0"/>
        </w:numPr>
        <w:rPr>
          <w:rFonts w:ascii="Arial" w:hAnsi="Arial" w:cs="Arial"/>
        </w:rPr>
      </w:pPr>
      <w:r w:rsidRPr="00B24C27">
        <w:rPr>
          <w:rFonts w:ascii="Arial" w:hAnsi="Arial" w:cs="Arial"/>
        </w:rPr>
        <w:tab/>
        <w:t>Jakiekolwiek materiały, które nie spełniają tych wymagań będą odrzucone.</w:t>
      </w:r>
    </w:p>
    <w:p w:rsidR="004F5E31" w:rsidRPr="00B24C27" w:rsidRDefault="004F5E31" w:rsidP="004F5E31">
      <w:pPr>
        <w:pStyle w:val="Nagwek2"/>
        <w:numPr>
          <w:ilvl w:val="12"/>
          <w:numId w:val="0"/>
        </w:numPr>
        <w:rPr>
          <w:sz w:val="20"/>
          <w:szCs w:val="20"/>
        </w:rPr>
      </w:pPr>
      <w:r w:rsidRPr="00B24C27">
        <w:rPr>
          <w:sz w:val="20"/>
          <w:szCs w:val="20"/>
        </w:rPr>
        <w:t>6.8. Dokumenty budowy</w:t>
      </w:r>
    </w:p>
    <w:p w:rsidR="004F5E31" w:rsidRPr="00B24C27" w:rsidRDefault="004F5E31" w:rsidP="004F5E31">
      <w:pPr>
        <w:pStyle w:val="tekstost"/>
        <w:numPr>
          <w:ilvl w:val="12"/>
          <w:numId w:val="0"/>
        </w:numPr>
        <w:spacing w:after="60"/>
        <w:rPr>
          <w:rFonts w:ascii="Arial" w:hAnsi="Arial" w:cs="Arial"/>
        </w:rPr>
      </w:pPr>
      <w:r w:rsidRPr="00B24C27">
        <w:rPr>
          <w:rFonts w:ascii="Arial" w:hAnsi="Arial" w:cs="Arial"/>
        </w:rPr>
        <w:t>(1) Dziennik budowy</w:t>
      </w:r>
    </w:p>
    <w:p w:rsidR="004F5E31" w:rsidRPr="00B24C27" w:rsidRDefault="004F5E31" w:rsidP="004F5E31">
      <w:pPr>
        <w:pStyle w:val="tekstost"/>
        <w:numPr>
          <w:ilvl w:val="12"/>
          <w:numId w:val="0"/>
        </w:numPr>
        <w:rPr>
          <w:rFonts w:ascii="Arial" w:hAnsi="Arial" w:cs="Arial"/>
        </w:rPr>
      </w:pPr>
      <w:r w:rsidRPr="00B24C27">
        <w:rPr>
          <w:rFonts w:ascii="Arial" w:hAnsi="Arial" w:cs="Arial"/>
        </w:rP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4F5E31" w:rsidRPr="00B24C27" w:rsidRDefault="004F5E31" w:rsidP="004F5E31">
      <w:pPr>
        <w:pStyle w:val="tekstost"/>
        <w:numPr>
          <w:ilvl w:val="12"/>
          <w:numId w:val="0"/>
        </w:numPr>
        <w:rPr>
          <w:rFonts w:ascii="Arial" w:hAnsi="Arial" w:cs="Arial"/>
        </w:rPr>
      </w:pPr>
      <w:r w:rsidRPr="00B24C27">
        <w:rPr>
          <w:rFonts w:ascii="Arial" w:hAnsi="Arial" w:cs="Arial"/>
        </w:rPr>
        <w:tab/>
        <w:t>Zapisy w dzienniku budowy będą dokonywane na bieżąco i będą dotyczyć przebiegu robót, stanu bezpieczeństwa ludzi i mienia oraz technicznej i gospodarczej strony budowy.</w:t>
      </w:r>
    </w:p>
    <w:p w:rsidR="004F5E31" w:rsidRPr="00B24C27" w:rsidRDefault="004F5E31" w:rsidP="004F5E31">
      <w:pPr>
        <w:pStyle w:val="tekstost"/>
        <w:numPr>
          <w:ilvl w:val="12"/>
          <w:numId w:val="0"/>
        </w:numPr>
        <w:rPr>
          <w:rFonts w:ascii="Arial" w:hAnsi="Arial" w:cs="Arial"/>
        </w:rPr>
      </w:pPr>
      <w:r w:rsidRPr="00B24C27">
        <w:rPr>
          <w:rFonts w:ascii="Arial" w:hAnsi="Arial" w:cs="Arial"/>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4F5E31" w:rsidRPr="00B24C27" w:rsidRDefault="004F5E31" w:rsidP="004F5E31">
      <w:pPr>
        <w:pStyle w:val="tekstost"/>
        <w:numPr>
          <w:ilvl w:val="12"/>
          <w:numId w:val="0"/>
        </w:numPr>
        <w:rPr>
          <w:rFonts w:ascii="Arial" w:hAnsi="Arial" w:cs="Arial"/>
        </w:rPr>
      </w:pPr>
      <w:r w:rsidRPr="00B24C27">
        <w:rPr>
          <w:rFonts w:ascii="Arial" w:hAnsi="Arial" w:cs="Arial"/>
        </w:rPr>
        <w:tab/>
        <w:t>Załączone do dziennika budowy protokoły i inne dokumenty będą oznaczone kolejnym numerem załącznika i opatrzone datą i podpisem Wykonawcy i Inżyniera/ Kierownika projektu.</w:t>
      </w:r>
    </w:p>
    <w:p w:rsidR="004F5E31" w:rsidRPr="00B24C27" w:rsidRDefault="004F5E31" w:rsidP="004F5E31">
      <w:pPr>
        <w:pStyle w:val="tekstost"/>
        <w:numPr>
          <w:ilvl w:val="12"/>
          <w:numId w:val="0"/>
        </w:numPr>
        <w:rPr>
          <w:rFonts w:ascii="Arial" w:hAnsi="Arial" w:cs="Arial"/>
        </w:rPr>
      </w:pPr>
      <w:r w:rsidRPr="00B24C27">
        <w:rPr>
          <w:rFonts w:ascii="Arial" w:hAnsi="Arial" w:cs="Arial"/>
        </w:rPr>
        <w:tab/>
        <w:t>Do dziennika budowy należy wpisywać w szczególności:</w:t>
      </w:r>
    </w:p>
    <w:p w:rsidR="004F5E31" w:rsidRPr="00B24C27" w:rsidRDefault="004F5E31" w:rsidP="00694665">
      <w:pPr>
        <w:pStyle w:val="tekstost"/>
        <w:numPr>
          <w:ilvl w:val="0"/>
          <w:numId w:val="3"/>
        </w:numPr>
        <w:rPr>
          <w:rFonts w:ascii="Arial" w:hAnsi="Arial" w:cs="Arial"/>
        </w:rPr>
      </w:pPr>
      <w:r w:rsidRPr="00B24C27">
        <w:rPr>
          <w:rFonts w:ascii="Arial" w:hAnsi="Arial" w:cs="Arial"/>
        </w:rPr>
        <w:t>datę przekazania Wykonawcy terenu budowy,</w:t>
      </w:r>
    </w:p>
    <w:p w:rsidR="004F5E31" w:rsidRPr="00B24C27" w:rsidRDefault="004F5E31" w:rsidP="00694665">
      <w:pPr>
        <w:pStyle w:val="tekstost"/>
        <w:numPr>
          <w:ilvl w:val="0"/>
          <w:numId w:val="3"/>
        </w:numPr>
        <w:rPr>
          <w:rFonts w:ascii="Arial" w:hAnsi="Arial" w:cs="Arial"/>
        </w:rPr>
      </w:pPr>
      <w:r w:rsidRPr="00B24C27">
        <w:rPr>
          <w:rFonts w:ascii="Arial" w:hAnsi="Arial" w:cs="Arial"/>
        </w:rPr>
        <w:t>datę przekazania przez Zamawiającego dokumentacji projektowej,</w:t>
      </w:r>
    </w:p>
    <w:p w:rsidR="004F5E31" w:rsidRPr="00B24C27" w:rsidRDefault="004F5E31" w:rsidP="00694665">
      <w:pPr>
        <w:pStyle w:val="tekstost"/>
        <w:numPr>
          <w:ilvl w:val="0"/>
          <w:numId w:val="3"/>
        </w:numPr>
        <w:rPr>
          <w:rFonts w:ascii="Arial" w:hAnsi="Arial" w:cs="Arial"/>
        </w:rPr>
      </w:pPr>
      <w:r w:rsidRPr="00B24C27">
        <w:rPr>
          <w:rFonts w:ascii="Arial" w:hAnsi="Arial" w:cs="Arial"/>
        </w:rPr>
        <w:t>datę uzgodnienia przez Inżyniera/Kierownika projektu programu zapewnienia jakości i harmonogramów robót,</w:t>
      </w:r>
    </w:p>
    <w:p w:rsidR="004F5E31" w:rsidRPr="00B24C27" w:rsidRDefault="004F5E31" w:rsidP="00694665">
      <w:pPr>
        <w:pStyle w:val="tekstost"/>
        <w:numPr>
          <w:ilvl w:val="0"/>
          <w:numId w:val="3"/>
        </w:numPr>
        <w:rPr>
          <w:rFonts w:ascii="Arial" w:hAnsi="Arial" w:cs="Arial"/>
        </w:rPr>
      </w:pPr>
      <w:r w:rsidRPr="00B24C27">
        <w:rPr>
          <w:rFonts w:ascii="Arial" w:hAnsi="Arial" w:cs="Arial"/>
        </w:rPr>
        <w:t>terminy rozpoczęcia i zakończenia poszczególnych elementów robót,</w:t>
      </w:r>
    </w:p>
    <w:p w:rsidR="004F5E31" w:rsidRPr="00B24C27" w:rsidRDefault="004F5E31" w:rsidP="00694665">
      <w:pPr>
        <w:pStyle w:val="tekstost"/>
        <w:numPr>
          <w:ilvl w:val="0"/>
          <w:numId w:val="3"/>
        </w:numPr>
        <w:rPr>
          <w:rFonts w:ascii="Arial" w:hAnsi="Arial" w:cs="Arial"/>
        </w:rPr>
      </w:pPr>
      <w:r w:rsidRPr="00B24C27">
        <w:rPr>
          <w:rFonts w:ascii="Arial" w:hAnsi="Arial" w:cs="Arial"/>
        </w:rPr>
        <w:t>przebieg robót, trudności i przeszkody w ich prowadzeniu, okresy i przyczyny przerw w robotach,</w:t>
      </w:r>
    </w:p>
    <w:p w:rsidR="004F5E31" w:rsidRPr="00B24C27" w:rsidRDefault="004F5E31" w:rsidP="00694665">
      <w:pPr>
        <w:pStyle w:val="tekstost"/>
        <w:numPr>
          <w:ilvl w:val="0"/>
          <w:numId w:val="3"/>
        </w:numPr>
        <w:rPr>
          <w:rFonts w:ascii="Arial" w:hAnsi="Arial" w:cs="Arial"/>
        </w:rPr>
      </w:pPr>
      <w:r w:rsidRPr="00B24C27">
        <w:rPr>
          <w:rFonts w:ascii="Arial" w:hAnsi="Arial" w:cs="Arial"/>
        </w:rPr>
        <w:t>uwagi i polecenia Inżyniera/Kierownika projektu,</w:t>
      </w:r>
    </w:p>
    <w:p w:rsidR="004F5E31" w:rsidRPr="00B24C27" w:rsidRDefault="004F5E31" w:rsidP="00694665">
      <w:pPr>
        <w:pStyle w:val="tekstost"/>
        <w:numPr>
          <w:ilvl w:val="0"/>
          <w:numId w:val="3"/>
        </w:numPr>
        <w:rPr>
          <w:rFonts w:ascii="Arial" w:hAnsi="Arial" w:cs="Arial"/>
        </w:rPr>
      </w:pPr>
      <w:r w:rsidRPr="00B24C27">
        <w:rPr>
          <w:rFonts w:ascii="Arial" w:hAnsi="Arial" w:cs="Arial"/>
        </w:rPr>
        <w:t>daty zarządzenia wstrzymania robót, z podaniem powodu,</w:t>
      </w:r>
    </w:p>
    <w:p w:rsidR="004F5E31" w:rsidRPr="00B24C27" w:rsidRDefault="004F5E31" w:rsidP="00694665">
      <w:pPr>
        <w:pStyle w:val="tekstost"/>
        <w:numPr>
          <w:ilvl w:val="0"/>
          <w:numId w:val="3"/>
        </w:numPr>
        <w:rPr>
          <w:rFonts w:ascii="Arial" w:hAnsi="Arial" w:cs="Arial"/>
        </w:rPr>
      </w:pPr>
      <w:r w:rsidRPr="00B24C27">
        <w:rPr>
          <w:rFonts w:ascii="Arial" w:hAnsi="Arial" w:cs="Arial"/>
        </w:rPr>
        <w:t>zgłoszenia i daty odbiorów robót zanikających i ulegających zakryciu, częściowych                i ostatecznych odbiorów robót,</w:t>
      </w:r>
    </w:p>
    <w:p w:rsidR="004F5E31" w:rsidRPr="00B24C27" w:rsidRDefault="004F5E31" w:rsidP="00694665">
      <w:pPr>
        <w:pStyle w:val="tekstost"/>
        <w:numPr>
          <w:ilvl w:val="0"/>
          <w:numId w:val="3"/>
        </w:numPr>
        <w:rPr>
          <w:rFonts w:ascii="Arial" w:hAnsi="Arial" w:cs="Arial"/>
        </w:rPr>
      </w:pPr>
      <w:r w:rsidRPr="00B24C27">
        <w:rPr>
          <w:rFonts w:ascii="Arial" w:hAnsi="Arial" w:cs="Arial"/>
        </w:rPr>
        <w:t>wyjaśnienia, uwagi i propozycje Wykonawcy,</w:t>
      </w:r>
    </w:p>
    <w:p w:rsidR="004F5E31" w:rsidRPr="00B24C27" w:rsidRDefault="004F5E31" w:rsidP="00694665">
      <w:pPr>
        <w:pStyle w:val="tekstost"/>
        <w:numPr>
          <w:ilvl w:val="0"/>
          <w:numId w:val="3"/>
        </w:numPr>
        <w:rPr>
          <w:rFonts w:ascii="Arial" w:hAnsi="Arial" w:cs="Arial"/>
        </w:rPr>
      </w:pPr>
      <w:r w:rsidRPr="00B24C27">
        <w:rPr>
          <w:rFonts w:ascii="Arial" w:hAnsi="Arial" w:cs="Arial"/>
        </w:rPr>
        <w:t>stan pogody i temperaturę powietrza w okresie wykonywania robót podlegających ograniczeniom lub wymaganiom szczególnym w związku z warunkami klimatycznymi,</w:t>
      </w:r>
    </w:p>
    <w:p w:rsidR="004F5E31" w:rsidRPr="00B24C27" w:rsidRDefault="004F5E31" w:rsidP="00694665">
      <w:pPr>
        <w:pStyle w:val="tekstost"/>
        <w:numPr>
          <w:ilvl w:val="0"/>
          <w:numId w:val="3"/>
        </w:numPr>
        <w:rPr>
          <w:rFonts w:ascii="Arial" w:hAnsi="Arial" w:cs="Arial"/>
        </w:rPr>
      </w:pPr>
      <w:r w:rsidRPr="00B24C27">
        <w:rPr>
          <w:rFonts w:ascii="Arial" w:hAnsi="Arial" w:cs="Arial"/>
        </w:rPr>
        <w:t>zgodność rzeczywistych warunków geotechnicznych z ich opisem w dokumentacji projektowej,</w:t>
      </w:r>
    </w:p>
    <w:p w:rsidR="004F5E31" w:rsidRPr="00B24C27" w:rsidRDefault="004F5E31" w:rsidP="00694665">
      <w:pPr>
        <w:pStyle w:val="tekstost"/>
        <w:numPr>
          <w:ilvl w:val="0"/>
          <w:numId w:val="3"/>
        </w:numPr>
        <w:rPr>
          <w:rFonts w:ascii="Arial" w:hAnsi="Arial" w:cs="Arial"/>
        </w:rPr>
      </w:pPr>
      <w:r w:rsidRPr="00B24C27">
        <w:rPr>
          <w:rFonts w:ascii="Arial" w:hAnsi="Arial" w:cs="Arial"/>
        </w:rPr>
        <w:t>dane dotyczące czynności geodezyjnych (pomiarowych) dokonywanych przed i w trakcie wykonywania robót,</w:t>
      </w:r>
    </w:p>
    <w:p w:rsidR="004F5E31" w:rsidRPr="00B24C27" w:rsidRDefault="004F5E31" w:rsidP="00694665">
      <w:pPr>
        <w:pStyle w:val="tekstost"/>
        <w:numPr>
          <w:ilvl w:val="0"/>
          <w:numId w:val="3"/>
        </w:numPr>
        <w:rPr>
          <w:rFonts w:ascii="Arial" w:hAnsi="Arial" w:cs="Arial"/>
        </w:rPr>
      </w:pPr>
      <w:r w:rsidRPr="00B24C27">
        <w:rPr>
          <w:rFonts w:ascii="Arial" w:hAnsi="Arial" w:cs="Arial"/>
        </w:rPr>
        <w:t>dane dotyczące sposobu wykonywania zabezpieczenia robót,</w:t>
      </w:r>
    </w:p>
    <w:p w:rsidR="004F5E31" w:rsidRPr="00B24C27" w:rsidRDefault="004F5E31" w:rsidP="00694665">
      <w:pPr>
        <w:pStyle w:val="tekstost"/>
        <w:numPr>
          <w:ilvl w:val="0"/>
          <w:numId w:val="3"/>
        </w:numPr>
        <w:rPr>
          <w:rFonts w:ascii="Arial" w:hAnsi="Arial" w:cs="Arial"/>
        </w:rPr>
      </w:pPr>
      <w:r w:rsidRPr="00B24C27">
        <w:rPr>
          <w:rFonts w:ascii="Arial" w:hAnsi="Arial" w:cs="Arial"/>
        </w:rPr>
        <w:t>dane dotyczące jakości materiałów, pobierania próbek oraz wyniki przeprowadzonych badań z podaniem, kto je przeprowadzał,</w:t>
      </w:r>
    </w:p>
    <w:p w:rsidR="004F5E31" w:rsidRPr="00B24C27" w:rsidRDefault="004F5E31" w:rsidP="00694665">
      <w:pPr>
        <w:pStyle w:val="tekstost"/>
        <w:numPr>
          <w:ilvl w:val="0"/>
          <w:numId w:val="3"/>
        </w:numPr>
        <w:rPr>
          <w:rFonts w:ascii="Arial" w:hAnsi="Arial" w:cs="Arial"/>
        </w:rPr>
      </w:pPr>
      <w:r w:rsidRPr="00B24C27">
        <w:rPr>
          <w:rFonts w:ascii="Arial" w:hAnsi="Arial" w:cs="Arial"/>
        </w:rPr>
        <w:t>wyniki prób poszczególnych elementów budowli z podaniem, kto je przeprowadzał,</w:t>
      </w:r>
    </w:p>
    <w:p w:rsidR="004F5E31" w:rsidRPr="00B24C27" w:rsidRDefault="004F5E31" w:rsidP="00694665">
      <w:pPr>
        <w:pStyle w:val="tekstost"/>
        <w:numPr>
          <w:ilvl w:val="0"/>
          <w:numId w:val="3"/>
        </w:numPr>
        <w:rPr>
          <w:rFonts w:ascii="Arial" w:hAnsi="Arial" w:cs="Arial"/>
        </w:rPr>
      </w:pPr>
      <w:r w:rsidRPr="00B24C27">
        <w:rPr>
          <w:rFonts w:ascii="Arial" w:hAnsi="Arial" w:cs="Arial"/>
        </w:rPr>
        <w:t>inne istotne informacje o przebiegu robót.</w:t>
      </w:r>
    </w:p>
    <w:p w:rsidR="004F5E31" w:rsidRPr="00B24C27" w:rsidRDefault="004F5E31" w:rsidP="004F5E31">
      <w:pPr>
        <w:pStyle w:val="tekstost"/>
        <w:rPr>
          <w:rFonts w:ascii="Arial" w:hAnsi="Arial" w:cs="Arial"/>
        </w:rPr>
      </w:pPr>
      <w:r w:rsidRPr="00B24C27">
        <w:rPr>
          <w:rFonts w:ascii="Arial" w:hAnsi="Arial" w:cs="Arial"/>
        </w:rPr>
        <w:lastRenderedPageBreak/>
        <w:tab/>
        <w:t>Propozycje, uwagi i wyjaśnienia Wykonawcy, wpisane do dziennika budowy będą przedłożone Inżynierowi/Kierownikowi projektu do ustosunkowania się.</w:t>
      </w:r>
    </w:p>
    <w:p w:rsidR="004F5E31" w:rsidRPr="00B24C27" w:rsidRDefault="004F5E31" w:rsidP="004F5E31">
      <w:pPr>
        <w:pStyle w:val="tekstost"/>
        <w:rPr>
          <w:rFonts w:ascii="Arial" w:hAnsi="Arial" w:cs="Arial"/>
        </w:rPr>
      </w:pPr>
      <w:r w:rsidRPr="00B24C27">
        <w:rPr>
          <w:rFonts w:ascii="Arial" w:hAnsi="Arial" w:cs="Arial"/>
        </w:rPr>
        <w:tab/>
        <w:t>Decyzje Inżyniera/Kierownika projektu wpisane do dziennika budowy Wykonawca podpisuje z zaznaczeniem ich przyjęcia lub zajęciem stanowiska.</w:t>
      </w:r>
    </w:p>
    <w:p w:rsidR="004F5E31" w:rsidRPr="00B24C27" w:rsidRDefault="004F5E31" w:rsidP="004F5E31">
      <w:pPr>
        <w:pStyle w:val="tekstost"/>
        <w:spacing w:after="120"/>
        <w:rPr>
          <w:rFonts w:ascii="Arial" w:hAnsi="Arial" w:cs="Arial"/>
        </w:rPr>
      </w:pPr>
      <w:r w:rsidRPr="00B24C27">
        <w:rPr>
          <w:rFonts w:ascii="Arial" w:hAnsi="Arial" w:cs="Arial"/>
        </w:rPr>
        <w:tab/>
        <w:t>Wpis projektanta do dziennika budowy obliguje Inżyniera/Kierownika projektu do ustosunkowania się. Projektant nie jest jednak stroną umowy i nie ma uprawnień do wydawania poleceń Wykonawcy robót.</w:t>
      </w:r>
    </w:p>
    <w:p w:rsidR="004F5E31" w:rsidRPr="00B24C27" w:rsidRDefault="004F5E31" w:rsidP="004F5E31">
      <w:pPr>
        <w:pStyle w:val="tekstost"/>
        <w:spacing w:after="120"/>
        <w:rPr>
          <w:rFonts w:ascii="Arial" w:hAnsi="Arial" w:cs="Arial"/>
        </w:rPr>
      </w:pPr>
      <w:r w:rsidRPr="00B24C27">
        <w:rPr>
          <w:rFonts w:ascii="Arial" w:hAnsi="Arial" w:cs="Arial"/>
        </w:rPr>
        <w:t>(2) Książka obmiarów</w:t>
      </w:r>
    </w:p>
    <w:p w:rsidR="004F5E31" w:rsidRPr="00B24C27" w:rsidRDefault="004F5E31" w:rsidP="004F5E31">
      <w:pPr>
        <w:pStyle w:val="tekstost"/>
        <w:spacing w:after="120"/>
        <w:rPr>
          <w:rFonts w:ascii="Arial" w:hAnsi="Arial" w:cs="Arial"/>
        </w:rPr>
      </w:pPr>
      <w:r w:rsidRPr="00B24C27">
        <w:rPr>
          <w:rFonts w:ascii="Arial" w:hAnsi="Arial" w:cs="Arial"/>
        </w:rPr>
        <w:tab/>
        <w:t>Książka obmiarów stanowi dokument pozwalający na rozliczenie faktycznego postępu każdego z elementów robót. Obmiary wykonanych robót przeprowadza się w sposób ciągły w jednostkach przyjętych w kosztorysie i wpisuje do książki obmiarów.</w:t>
      </w:r>
    </w:p>
    <w:p w:rsidR="004F5E31" w:rsidRPr="00B24C27" w:rsidRDefault="004F5E31" w:rsidP="004F5E31">
      <w:pPr>
        <w:pStyle w:val="tekstost"/>
        <w:keepNext/>
        <w:spacing w:after="120"/>
        <w:rPr>
          <w:rFonts w:ascii="Arial" w:hAnsi="Arial" w:cs="Arial"/>
        </w:rPr>
      </w:pPr>
      <w:r w:rsidRPr="00B24C27">
        <w:rPr>
          <w:rFonts w:ascii="Arial" w:hAnsi="Arial" w:cs="Arial"/>
        </w:rPr>
        <w:t>(3) Dokumenty laboratoryjne</w:t>
      </w:r>
    </w:p>
    <w:p w:rsidR="004F5E31" w:rsidRPr="00B24C27" w:rsidRDefault="004F5E31" w:rsidP="004F5E31">
      <w:pPr>
        <w:pStyle w:val="tekstost"/>
        <w:spacing w:after="120"/>
        <w:rPr>
          <w:rFonts w:ascii="Arial" w:hAnsi="Arial" w:cs="Arial"/>
        </w:rPr>
      </w:pPr>
      <w:r w:rsidRPr="00B24C27">
        <w:rPr>
          <w:rFonts w:ascii="Arial" w:hAnsi="Arial" w:cs="Arial"/>
        </w:rP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4F5E31" w:rsidRPr="00B24C27" w:rsidRDefault="004F5E31" w:rsidP="004F5E31">
      <w:pPr>
        <w:pStyle w:val="tekstost"/>
        <w:spacing w:after="120"/>
        <w:rPr>
          <w:rFonts w:ascii="Arial" w:hAnsi="Arial" w:cs="Arial"/>
        </w:rPr>
      </w:pPr>
      <w:r w:rsidRPr="00B24C27">
        <w:rPr>
          <w:rFonts w:ascii="Arial" w:hAnsi="Arial" w:cs="Arial"/>
        </w:rPr>
        <w:t>(4) Pozostałe dokumenty budowy</w:t>
      </w:r>
    </w:p>
    <w:p w:rsidR="004F5E31" w:rsidRPr="00B24C27" w:rsidRDefault="004F5E31" w:rsidP="004F5E31">
      <w:pPr>
        <w:pStyle w:val="tekstost"/>
        <w:rPr>
          <w:rFonts w:ascii="Arial" w:hAnsi="Arial" w:cs="Arial"/>
        </w:rPr>
      </w:pPr>
      <w:r w:rsidRPr="00B24C27">
        <w:rPr>
          <w:rFonts w:ascii="Arial" w:hAnsi="Arial" w:cs="Arial"/>
        </w:rPr>
        <w:tab/>
        <w:t>Do dokumentów budowy zalicza się, oprócz wymienionych w punktach (1) - (3) następujące dokumenty:</w:t>
      </w:r>
    </w:p>
    <w:p w:rsidR="004F5E31" w:rsidRPr="00B24C27" w:rsidRDefault="004F5E31" w:rsidP="00013994">
      <w:pPr>
        <w:pStyle w:val="tekstost"/>
        <w:numPr>
          <w:ilvl w:val="0"/>
          <w:numId w:val="12"/>
        </w:numPr>
        <w:ind w:left="288" w:hanging="288"/>
        <w:rPr>
          <w:rFonts w:ascii="Arial" w:hAnsi="Arial" w:cs="Arial"/>
        </w:rPr>
      </w:pPr>
      <w:r w:rsidRPr="00B24C27">
        <w:rPr>
          <w:rFonts w:ascii="Arial" w:hAnsi="Arial" w:cs="Arial"/>
        </w:rPr>
        <w:t>pozwolenie na realizację zadania budowlanego,</w:t>
      </w:r>
    </w:p>
    <w:p w:rsidR="004F5E31" w:rsidRPr="00B24C27" w:rsidRDefault="004F5E31" w:rsidP="00013994">
      <w:pPr>
        <w:pStyle w:val="tekstost"/>
        <w:numPr>
          <w:ilvl w:val="0"/>
          <w:numId w:val="12"/>
        </w:numPr>
        <w:ind w:left="288" w:hanging="288"/>
        <w:rPr>
          <w:rFonts w:ascii="Arial" w:hAnsi="Arial" w:cs="Arial"/>
        </w:rPr>
      </w:pPr>
      <w:r w:rsidRPr="00B24C27">
        <w:rPr>
          <w:rFonts w:ascii="Arial" w:hAnsi="Arial" w:cs="Arial"/>
        </w:rPr>
        <w:t>protokoły przekazania terenu budowy,</w:t>
      </w:r>
    </w:p>
    <w:p w:rsidR="004F5E31" w:rsidRPr="00B24C27" w:rsidRDefault="004F5E31" w:rsidP="00013994">
      <w:pPr>
        <w:pStyle w:val="tekstost"/>
        <w:numPr>
          <w:ilvl w:val="0"/>
          <w:numId w:val="12"/>
        </w:numPr>
        <w:ind w:left="288" w:hanging="288"/>
        <w:rPr>
          <w:rFonts w:ascii="Arial" w:hAnsi="Arial" w:cs="Arial"/>
        </w:rPr>
      </w:pPr>
      <w:r w:rsidRPr="00B24C27">
        <w:rPr>
          <w:rFonts w:ascii="Arial" w:hAnsi="Arial" w:cs="Arial"/>
        </w:rPr>
        <w:t>umowy cywilno-prawne z osobami trzecimi i inne umowy cywilno-prawne,</w:t>
      </w:r>
    </w:p>
    <w:p w:rsidR="004F5E31" w:rsidRPr="00B24C27" w:rsidRDefault="004F5E31" w:rsidP="00013994">
      <w:pPr>
        <w:pStyle w:val="tekstost"/>
        <w:numPr>
          <w:ilvl w:val="0"/>
          <w:numId w:val="12"/>
        </w:numPr>
        <w:ind w:left="288" w:hanging="288"/>
        <w:rPr>
          <w:rFonts w:ascii="Arial" w:hAnsi="Arial" w:cs="Arial"/>
        </w:rPr>
      </w:pPr>
      <w:r w:rsidRPr="00B24C27">
        <w:rPr>
          <w:rFonts w:ascii="Arial" w:hAnsi="Arial" w:cs="Arial"/>
        </w:rPr>
        <w:t>protokoły odbioru robót,</w:t>
      </w:r>
    </w:p>
    <w:p w:rsidR="004F5E31" w:rsidRPr="00B24C27" w:rsidRDefault="004F5E31" w:rsidP="00013994">
      <w:pPr>
        <w:pStyle w:val="tekstost"/>
        <w:numPr>
          <w:ilvl w:val="0"/>
          <w:numId w:val="12"/>
        </w:numPr>
        <w:ind w:left="288" w:hanging="288"/>
        <w:rPr>
          <w:rFonts w:ascii="Arial" w:hAnsi="Arial" w:cs="Arial"/>
        </w:rPr>
      </w:pPr>
      <w:r w:rsidRPr="00B24C27">
        <w:rPr>
          <w:rFonts w:ascii="Arial" w:hAnsi="Arial" w:cs="Arial"/>
        </w:rPr>
        <w:t>protokoły z narad i ustaleń,</w:t>
      </w:r>
    </w:p>
    <w:p w:rsidR="004F5E31" w:rsidRPr="00B24C27" w:rsidRDefault="004F5E31" w:rsidP="00013994">
      <w:pPr>
        <w:pStyle w:val="tekstost"/>
        <w:numPr>
          <w:ilvl w:val="0"/>
          <w:numId w:val="12"/>
        </w:numPr>
        <w:ind w:left="288" w:hanging="288"/>
        <w:rPr>
          <w:rFonts w:ascii="Arial" w:hAnsi="Arial" w:cs="Arial"/>
        </w:rPr>
      </w:pPr>
      <w:r w:rsidRPr="00B24C27">
        <w:rPr>
          <w:rFonts w:ascii="Arial" w:hAnsi="Arial" w:cs="Arial"/>
        </w:rPr>
        <w:t>korespondencję na budowie.</w:t>
      </w:r>
    </w:p>
    <w:p w:rsidR="004F5E31" w:rsidRPr="00B24C27" w:rsidRDefault="004F5E31" w:rsidP="004F5E31">
      <w:pPr>
        <w:pStyle w:val="tekstost"/>
        <w:spacing w:before="120" w:after="120"/>
        <w:rPr>
          <w:rFonts w:ascii="Arial" w:hAnsi="Arial" w:cs="Arial"/>
        </w:rPr>
      </w:pPr>
      <w:r w:rsidRPr="00B24C27">
        <w:rPr>
          <w:rFonts w:ascii="Arial" w:hAnsi="Arial" w:cs="Arial"/>
        </w:rPr>
        <w:t>(5) Przechowywanie dokumentów budowy</w:t>
      </w:r>
    </w:p>
    <w:p w:rsidR="004F5E31" w:rsidRPr="00B24C27" w:rsidRDefault="004F5E31" w:rsidP="004F5E31">
      <w:pPr>
        <w:pStyle w:val="tekstost"/>
        <w:rPr>
          <w:rFonts w:ascii="Arial" w:hAnsi="Arial" w:cs="Arial"/>
        </w:rPr>
      </w:pPr>
      <w:r w:rsidRPr="00B24C27">
        <w:rPr>
          <w:rFonts w:ascii="Arial" w:hAnsi="Arial" w:cs="Arial"/>
        </w:rPr>
        <w:tab/>
        <w:t>Dokumenty budowy będą przechowywane na terenie budowy w miejscu odpowiednio zabezpieczonym.</w:t>
      </w:r>
    </w:p>
    <w:p w:rsidR="004F5E31" w:rsidRPr="00B24C27" w:rsidRDefault="004F5E31" w:rsidP="004F5E31">
      <w:pPr>
        <w:pStyle w:val="tekstost"/>
        <w:rPr>
          <w:rFonts w:ascii="Arial" w:hAnsi="Arial" w:cs="Arial"/>
        </w:rPr>
      </w:pPr>
      <w:r w:rsidRPr="00B24C27">
        <w:rPr>
          <w:rFonts w:ascii="Arial" w:hAnsi="Arial" w:cs="Arial"/>
        </w:rPr>
        <w:tab/>
        <w:t>Zaginięcie któregokolwiek z dokumentów budowy spowoduje jego natychmiastowe odtworzenie w formie przewidzianej prawem.</w:t>
      </w:r>
    </w:p>
    <w:p w:rsidR="004F5E31" w:rsidRPr="00B24C27" w:rsidRDefault="004F5E31" w:rsidP="004F5E31">
      <w:pPr>
        <w:pStyle w:val="tekstost"/>
        <w:rPr>
          <w:rFonts w:ascii="Arial" w:hAnsi="Arial" w:cs="Arial"/>
        </w:rPr>
      </w:pPr>
      <w:r w:rsidRPr="00B24C27">
        <w:rPr>
          <w:rFonts w:ascii="Arial" w:hAnsi="Arial" w:cs="Arial"/>
        </w:rPr>
        <w:tab/>
        <w:t>Wszelkie dokumenty budowy będą zawsze dostępne dla Inżyniera/Kierownika projektu i przedstawiane do wglądu na życzenie Zamawiającego.</w:t>
      </w:r>
    </w:p>
    <w:p w:rsidR="004F5E31" w:rsidRPr="00B24C27" w:rsidRDefault="004F5E31" w:rsidP="004F5E31">
      <w:pPr>
        <w:rPr>
          <w:rFonts w:ascii="Arial" w:hAnsi="Arial" w:cs="Arial"/>
          <w:sz w:val="20"/>
          <w:szCs w:val="20"/>
        </w:rPr>
      </w:pPr>
      <w:bookmarkStart w:id="21" w:name="_Toc416830704"/>
      <w:bookmarkStart w:id="22" w:name="_Toc6881285"/>
      <w:bookmarkStart w:id="23" w:name="_Toc6882158"/>
    </w:p>
    <w:p w:rsidR="004F5E31" w:rsidRPr="00B24C27" w:rsidRDefault="004F5E31" w:rsidP="004F5E31">
      <w:pPr>
        <w:rPr>
          <w:rFonts w:ascii="Arial" w:hAnsi="Arial" w:cs="Arial"/>
          <w:sz w:val="20"/>
          <w:szCs w:val="20"/>
        </w:rPr>
      </w:pPr>
      <w:r w:rsidRPr="00B24C27">
        <w:rPr>
          <w:rFonts w:ascii="Arial" w:hAnsi="Arial" w:cs="Arial"/>
          <w:sz w:val="20"/>
          <w:szCs w:val="20"/>
        </w:rPr>
        <w:t>7. Obmiar robót</w:t>
      </w:r>
      <w:bookmarkEnd w:id="21"/>
      <w:bookmarkEnd w:id="22"/>
      <w:bookmarkEnd w:id="23"/>
    </w:p>
    <w:p w:rsidR="004F5E31" w:rsidRPr="00B24C27" w:rsidRDefault="004F5E31" w:rsidP="004F5E31">
      <w:pPr>
        <w:pStyle w:val="Nagwek2"/>
        <w:rPr>
          <w:sz w:val="20"/>
          <w:szCs w:val="20"/>
        </w:rPr>
      </w:pPr>
      <w:r w:rsidRPr="00B24C27">
        <w:rPr>
          <w:sz w:val="20"/>
          <w:szCs w:val="20"/>
        </w:rPr>
        <w:t>7.1. Ogólne zasady obmiaru robót</w:t>
      </w:r>
    </w:p>
    <w:p w:rsidR="004F5E31" w:rsidRPr="00B24C27" w:rsidRDefault="004F5E31" w:rsidP="004F5E31">
      <w:pPr>
        <w:pStyle w:val="tekstost"/>
        <w:rPr>
          <w:rFonts w:ascii="Arial" w:hAnsi="Arial" w:cs="Arial"/>
        </w:rPr>
      </w:pPr>
      <w:r w:rsidRPr="00B24C27">
        <w:rPr>
          <w:rFonts w:ascii="Arial" w:hAnsi="Arial" w:cs="Arial"/>
        </w:rPr>
        <w:tab/>
        <w:t>Obmiar robót będzie określać faktyczny zakres wykonywanych robót zgodnie z dokumentacją projektową i SST, w jednostkach ustalonych w kosztorysie.</w:t>
      </w:r>
    </w:p>
    <w:p w:rsidR="004F5E31" w:rsidRPr="00B24C27" w:rsidRDefault="004F5E31" w:rsidP="004F5E31">
      <w:pPr>
        <w:pStyle w:val="tekstost"/>
        <w:rPr>
          <w:rFonts w:ascii="Arial" w:hAnsi="Arial" w:cs="Arial"/>
        </w:rPr>
      </w:pPr>
      <w:r w:rsidRPr="00B24C27">
        <w:rPr>
          <w:rFonts w:ascii="Arial" w:hAnsi="Arial" w:cs="Arial"/>
        </w:rPr>
        <w:tab/>
        <w:t>Obmiaru robót dokonuje Wykonawca po pisemnym powiadomieniu Inżyniera/ Kierownika projektu o zakresie obmierzanych robót i terminie obmiaru, co najmniej na 3 dni przed tym terminem.</w:t>
      </w:r>
    </w:p>
    <w:p w:rsidR="004F5E31" w:rsidRPr="00B24C27" w:rsidRDefault="004F5E31" w:rsidP="004F5E31">
      <w:pPr>
        <w:pStyle w:val="tekstost"/>
        <w:rPr>
          <w:rFonts w:ascii="Arial" w:hAnsi="Arial" w:cs="Arial"/>
        </w:rPr>
      </w:pPr>
      <w:r w:rsidRPr="00B24C27">
        <w:rPr>
          <w:rFonts w:ascii="Arial" w:hAnsi="Arial" w:cs="Arial"/>
        </w:rPr>
        <w:tab/>
        <w:t>Wyniki obmiaru będą wpisane do książki obmiarów.</w:t>
      </w:r>
    </w:p>
    <w:p w:rsidR="004F5E31" w:rsidRPr="00B24C27" w:rsidRDefault="004F5E31" w:rsidP="004F5E31">
      <w:pPr>
        <w:pStyle w:val="tekstost"/>
        <w:rPr>
          <w:rFonts w:ascii="Arial" w:hAnsi="Arial" w:cs="Arial"/>
        </w:rPr>
      </w:pPr>
      <w:r w:rsidRPr="00B24C27">
        <w:rPr>
          <w:rFonts w:ascii="Arial" w:hAnsi="Arial" w:cs="Arial"/>
        </w:rP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rsidR="004F5E31" w:rsidRPr="00B24C27" w:rsidRDefault="004F5E31" w:rsidP="004F5E31">
      <w:pPr>
        <w:pStyle w:val="tekstost"/>
        <w:rPr>
          <w:rFonts w:ascii="Arial" w:hAnsi="Arial" w:cs="Arial"/>
        </w:rPr>
      </w:pPr>
      <w:r w:rsidRPr="00B24C27">
        <w:rPr>
          <w:rFonts w:ascii="Arial" w:hAnsi="Arial" w:cs="Arial"/>
        </w:rPr>
        <w:tab/>
        <w:t>Obmiar gotowych robót będzie przeprowadzony z częstością wymaganą do celu miesięcznej płatności na rzecz Wykonawcy lub w innym czasie określonym w umowie lub oczekiwanym przez Wykonawcę i Inżyniera/Kierownika projektu.</w:t>
      </w:r>
    </w:p>
    <w:p w:rsidR="004F5E31" w:rsidRPr="00B24C27" w:rsidRDefault="004F5E31" w:rsidP="004F5E31">
      <w:pPr>
        <w:pStyle w:val="Nagwek2"/>
        <w:rPr>
          <w:sz w:val="20"/>
          <w:szCs w:val="20"/>
        </w:rPr>
      </w:pPr>
      <w:r w:rsidRPr="00B24C27">
        <w:rPr>
          <w:sz w:val="20"/>
          <w:szCs w:val="20"/>
        </w:rPr>
        <w:t>7.2. Zasady określania ilości robót i materiałów</w:t>
      </w:r>
    </w:p>
    <w:p w:rsidR="004F5E31" w:rsidRPr="00B24C27" w:rsidRDefault="004F5E31" w:rsidP="004F5E31">
      <w:pPr>
        <w:pStyle w:val="tekstost"/>
        <w:rPr>
          <w:rFonts w:ascii="Arial" w:hAnsi="Arial" w:cs="Arial"/>
        </w:rPr>
      </w:pPr>
      <w:r w:rsidRPr="00B24C27">
        <w:rPr>
          <w:rFonts w:ascii="Arial" w:hAnsi="Arial" w:cs="Arial"/>
        </w:rPr>
        <w:tab/>
        <w:t>Długości i odległości pomiędzy wyszczególnionymi punktami skrajnymi będą obmierzone poziomo wzdłuż linii osiowej.</w:t>
      </w:r>
    </w:p>
    <w:p w:rsidR="004F5E31" w:rsidRPr="00B24C27" w:rsidRDefault="004F5E31" w:rsidP="004F5E31">
      <w:pPr>
        <w:pStyle w:val="tekstost"/>
        <w:rPr>
          <w:rFonts w:ascii="Arial" w:hAnsi="Arial" w:cs="Arial"/>
        </w:rPr>
      </w:pPr>
      <w:r w:rsidRPr="00B24C27">
        <w:rPr>
          <w:rFonts w:ascii="Arial" w:hAnsi="Arial" w:cs="Arial"/>
        </w:rPr>
        <w:lastRenderedPageBreak/>
        <w:tab/>
        <w:t>Jeśli SST właściwe dla danych robót nie wymagają tego inaczej, objętości będą wyliczone w m</w:t>
      </w:r>
      <w:r w:rsidRPr="00B24C27">
        <w:rPr>
          <w:rFonts w:ascii="Arial" w:hAnsi="Arial" w:cs="Arial"/>
          <w:vertAlign w:val="superscript"/>
        </w:rPr>
        <w:t>3</w:t>
      </w:r>
      <w:r w:rsidRPr="00B24C27">
        <w:rPr>
          <w:rFonts w:ascii="Arial" w:hAnsi="Arial" w:cs="Arial"/>
        </w:rPr>
        <w:t xml:space="preserve"> jako długość pomnożona przez średni przekrój.</w:t>
      </w:r>
    </w:p>
    <w:p w:rsidR="004F5E31" w:rsidRPr="00B24C27" w:rsidRDefault="004F5E31" w:rsidP="004F5E31">
      <w:pPr>
        <w:pStyle w:val="tekstost"/>
        <w:rPr>
          <w:rFonts w:ascii="Arial" w:hAnsi="Arial" w:cs="Arial"/>
        </w:rPr>
      </w:pPr>
      <w:r w:rsidRPr="00B24C27">
        <w:rPr>
          <w:rFonts w:ascii="Arial" w:hAnsi="Arial" w:cs="Arial"/>
        </w:rPr>
        <w:tab/>
        <w:t>Ilości, które mają być obmierzone wagowo, będą ważone w tonach lub kilogramach zgodnie z wymaganiami SST.</w:t>
      </w:r>
    </w:p>
    <w:p w:rsidR="004F5E31" w:rsidRPr="00B24C27" w:rsidRDefault="004F5E31" w:rsidP="004F5E31">
      <w:pPr>
        <w:pStyle w:val="Nagwek2"/>
        <w:rPr>
          <w:sz w:val="20"/>
          <w:szCs w:val="20"/>
        </w:rPr>
      </w:pPr>
      <w:r w:rsidRPr="00B24C27">
        <w:rPr>
          <w:sz w:val="20"/>
          <w:szCs w:val="20"/>
        </w:rPr>
        <w:t>7.3. Urządzenia i sprzęt pomiarowy</w:t>
      </w:r>
    </w:p>
    <w:p w:rsidR="004F5E31" w:rsidRPr="00B24C27" w:rsidRDefault="004F5E31" w:rsidP="004F5E31">
      <w:pPr>
        <w:pStyle w:val="tekstost"/>
        <w:rPr>
          <w:rFonts w:ascii="Arial" w:hAnsi="Arial" w:cs="Arial"/>
        </w:rPr>
      </w:pPr>
      <w:r w:rsidRPr="00B24C27">
        <w:rPr>
          <w:rFonts w:ascii="Arial" w:hAnsi="Arial" w:cs="Arial"/>
        </w:rPr>
        <w:tab/>
        <w:t>Wszystkie urządzenia i sprzęt pomiarowy, stosowany w czasie obmiaru robót będą zaakceptowane przez Inżyniera/Kierownika projektu.</w:t>
      </w:r>
    </w:p>
    <w:p w:rsidR="004F5E31" w:rsidRPr="00B24C27" w:rsidRDefault="004F5E31" w:rsidP="004F5E31">
      <w:pPr>
        <w:pStyle w:val="tekstost"/>
        <w:rPr>
          <w:rFonts w:ascii="Arial" w:hAnsi="Arial" w:cs="Arial"/>
        </w:rPr>
      </w:pPr>
      <w:r w:rsidRPr="00B24C27">
        <w:rPr>
          <w:rFonts w:ascii="Arial" w:hAnsi="Arial" w:cs="Arial"/>
        </w:rPr>
        <w:tab/>
        <w:t>Urządzenia i sprzęt pomiarowy zostaną dostarczone przez Wykonawcę. Jeżeli urządzenia te lub sprzęt wymagają badań atestujących to Wykonawca będzie posiadać ważne świadectwa legalizacji.</w:t>
      </w:r>
    </w:p>
    <w:p w:rsidR="004F5E31" w:rsidRPr="00B24C27" w:rsidRDefault="004F5E31" w:rsidP="004F5E31">
      <w:pPr>
        <w:pStyle w:val="tekstost"/>
        <w:rPr>
          <w:rFonts w:ascii="Arial" w:hAnsi="Arial" w:cs="Arial"/>
        </w:rPr>
      </w:pPr>
      <w:r w:rsidRPr="00B24C27">
        <w:rPr>
          <w:rFonts w:ascii="Arial" w:hAnsi="Arial" w:cs="Arial"/>
        </w:rPr>
        <w:tab/>
        <w:t>Wszystkie urządzenia pomiarowe będą przez Wykonawcę utrzymywane w dobrym stanie, w całym okresie trwania robót.</w:t>
      </w:r>
    </w:p>
    <w:p w:rsidR="004F5E31" w:rsidRPr="00B24C27" w:rsidRDefault="004F5E31" w:rsidP="004F5E31">
      <w:pPr>
        <w:pStyle w:val="Nagwek2"/>
        <w:rPr>
          <w:sz w:val="20"/>
          <w:szCs w:val="20"/>
        </w:rPr>
      </w:pPr>
      <w:r w:rsidRPr="00B24C27">
        <w:rPr>
          <w:sz w:val="20"/>
          <w:szCs w:val="20"/>
        </w:rPr>
        <w:t>7.4. Wagi i zasady ważenia</w:t>
      </w:r>
    </w:p>
    <w:p w:rsidR="004F5E31" w:rsidRPr="00B24C27" w:rsidRDefault="004F5E31" w:rsidP="004F5E31">
      <w:pPr>
        <w:pStyle w:val="tekstost"/>
        <w:rPr>
          <w:rFonts w:ascii="Arial" w:hAnsi="Arial" w:cs="Arial"/>
        </w:rPr>
      </w:pPr>
      <w:r w:rsidRPr="00B24C27">
        <w:rPr>
          <w:rFonts w:ascii="Arial" w:hAnsi="Arial" w:cs="Arial"/>
        </w:rPr>
        <w:tab/>
        <w:t>Wykonawca dostarczy i zainstaluje urządzenia wagowe odpowiadające odnośnym wymaganiom SST Będzie utrzymywać to wyposażenie zapewniając w sposób ciągły zachowanie dokładności wg norm zatwierdzonych przez Inżyniera/Kierownika projektu.</w:t>
      </w:r>
    </w:p>
    <w:p w:rsidR="004F5E31" w:rsidRPr="00B24C27" w:rsidRDefault="004F5E31" w:rsidP="004F5E31">
      <w:pPr>
        <w:pStyle w:val="Nagwek2"/>
        <w:rPr>
          <w:sz w:val="20"/>
          <w:szCs w:val="20"/>
        </w:rPr>
      </w:pPr>
      <w:r w:rsidRPr="00B24C27">
        <w:rPr>
          <w:sz w:val="20"/>
          <w:szCs w:val="20"/>
        </w:rPr>
        <w:t>7.5. Czas przeprowadzenia obmiaru</w:t>
      </w:r>
    </w:p>
    <w:p w:rsidR="004F5E31" w:rsidRPr="00B24C27" w:rsidRDefault="004F5E31" w:rsidP="004F5E31">
      <w:pPr>
        <w:pStyle w:val="tekstost"/>
        <w:rPr>
          <w:rFonts w:ascii="Arial" w:hAnsi="Arial" w:cs="Arial"/>
        </w:rPr>
      </w:pPr>
      <w:r w:rsidRPr="00B24C27">
        <w:rPr>
          <w:rFonts w:ascii="Arial" w:hAnsi="Arial" w:cs="Arial"/>
        </w:rPr>
        <w:tab/>
        <w:t>Obmiary będą przeprowadzone przed częściowym lub ostatecznym odbiorem odcinków robót, a także w przypadku występowania dłuższej przerwy w robotach.</w:t>
      </w:r>
    </w:p>
    <w:p w:rsidR="004F5E31" w:rsidRPr="00B24C27" w:rsidRDefault="004F5E31" w:rsidP="004F5E31">
      <w:pPr>
        <w:pStyle w:val="tekstost"/>
        <w:rPr>
          <w:rFonts w:ascii="Arial" w:hAnsi="Arial" w:cs="Arial"/>
        </w:rPr>
      </w:pPr>
      <w:r w:rsidRPr="00B24C27">
        <w:rPr>
          <w:rFonts w:ascii="Arial" w:hAnsi="Arial" w:cs="Arial"/>
        </w:rPr>
        <w:tab/>
        <w:t>Obmiar robót zanikających przeprowadza się w czasie ich wykonywania.</w:t>
      </w:r>
    </w:p>
    <w:p w:rsidR="004F5E31" w:rsidRPr="00B24C27" w:rsidRDefault="004F5E31" w:rsidP="004F5E31">
      <w:pPr>
        <w:pStyle w:val="tekstost"/>
        <w:rPr>
          <w:rFonts w:ascii="Arial" w:hAnsi="Arial" w:cs="Arial"/>
        </w:rPr>
      </w:pPr>
      <w:r w:rsidRPr="00B24C27">
        <w:rPr>
          <w:rFonts w:ascii="Arial" w:hAnsi="Arial" w:cs="Arial"/>
        </w:rPr>
        <w:tab/>
        <w:t>Obmiar robót podlegających zakryciu przeprowadza się przed ich zakryciem.</w:t>
      </w:r>
    </w:p>
    <w:p w:rsidR="004F5E31" w:rsidRPr="00B24C27" w:rsidRDefault="004F5E31" w:rsidP="004F5E31">
      <w:pPr>
        <w:pStyle w:val="tekstost"/>
        <w:rPr>
          <w:rFonts w:ascii="Arial" w:hAnsi="Arial" w:cs="Arial"/>
        </w:rPr>
      </w:pPr>
      <w:r w:rsidRPr="00B24C27">
        <w:rPr>
          <w:rFonts w:ascii="Arial" w:hAnsi="Arial" w:cs="Arial"/>
        </w:rPr>
        <w:tab/>
        <w:t>Roboty pomiarowe do obmiaru oraz nieodzowne obliczenia będą wykonane w sposób zrozumiały i jednoznaczny.</w:t>
      </w:r>
    </w:p>
    <w:p w:rsidR="004F5E31" w:rsidRPr="00B24C27" w:rsidRDefault="004F5E31" w:rsidP="004F5E31">
      <w:pPr>
        <w:pStyle w:val="tekstost"/>
        <w:rPr>
          <w:rFonts w:ascii="Arial" w:hAnsi="Arial" w:cs="Arial"/>
        </w:rPr>
      </w:pPr>
      <w:r w:rsidRPr="00B24C27">
        <w:rPr>
          <w:rFonts w:ascii="Arial" w:hAnsi="Arial" w:cs="Arial"/>
        </w:rP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4F5E31" w:rsidRPr="00B24C27" w:rsidRDefault="004F5E31" w:rsidP="004F5E31">
      <w:pPr>
        <w:rPr>
          <w:rFonts w:ascii="Arial" w:hAnsi="Arial" w:cs="Arial"/>
          <w:sz w:val="20"/>
          <w:szCs w:val="20"/>
        </w:rPr>
      </w:pPr>
      <w:bookmarkStart w:id="24" w:name="_Toc416830705"/>
      <w:bookmarkStart w:id="25" w:name="_Toc6881286"/>
      <w:bookmarkStart w:id="26" w:name="_Toc6882159"/>
    </w:p>
    <w:p w:rsidR="004F5E31" w:rsidRPr="00B24C27" w:rsidRDefault="004F5E31" w:rsidP="004F5E31">
      <w:pPr>
        <w:rPr>
          <w:rFonts w:ascii="Arial" w:hAnsi="Arial" w:cs="Arial"/>
          <w:sz w:val="20"/>
          <w:szCs w:val="20"/>
        </w:rPr>
      </w:pPr>
      <w:r w:rsidRPr="00B24C27">
        <w:rPr>
          <w:rFonts w:ascii="Arial" w:hAnsi="Arial" w:cs="Arial"/>
          <w:sz w:val="20"/>
          <w:szCs w:val="20"/>
        </w:rPr>
        <w:t>8. Odbiór robót</w:t>
      </w:r>
      <w:bookmarkEnd w:id="24"/>
      <w:bookmarkEnd w:id="25"/>
      <w:bookmarkEnd w:id="26"/>
    </w:p>
    <w:p w:rsidR="004F5E31" w:rsidRPr="00B24C27" w:rsidRDefault="004F5E31" w:rsidP="004F5E31">
      <w:pPr>
        <w:pStyle w:val="Nagwek2"/>
        <w:rPr>
          <w:sz w:val="20"/>
          <w:szCs w:val="20"/>
        </w:rPr>
      </w:pPr>
      <w:r w:rsidRPr="00B24C27">
        <w:rPr>
          <w:sz w:val="20"/>
          <w:szCs w:val="20"/>
        </w:rPr>
        <w:t>8.1. Rodzaje odbiorów robót</w:t>
      </w:r>
    </w:p>
    <w:p w:rsidR="004F5E31" w:rsidRPr="00B24C27" w:rsidRDefault="004F5E31" w:rsidP="004F5E31">
      <w:pPr>
        <w:pStyle w:val="tekstost"/>
        <w:rPr>
          <w:rFonts w:ascii="Arial" w:hAnsi="Arial" w:cs="Arial"/>
        </w:rPr>
      </w:pPr>
      <w:r w:rsidRPr="00B24C27">
        <w:rPr>
          <w:rFonts w:ascii="Arial" w:hAnsi="Arial" w:cs="Arial"/>
        </w:rPr>
        <w:tab/>
        <w:t>W zależności od ustaleń odpowiednich SST, roboty podlegają następującym etapom odbioru:</w:t>
      </w:r>
    </w:p>
    <w:p w:rsidR="004F5E31" w:rsidRPr="00B24C27" w:rsidRDefault="004F5E31" w:rsidP="00013994">
      <w:pPr>
        <w:pStyle w:val="tekstost"/>
        <w:numPr>
          <w:ilvl w:val="0"/>
          <w:numId w:val="13"/>
        </w:numPr>
        <w:rPr>
          <w:rFonts w:ascii="Arial" w:hAnsi="Arial" w:cs="Arial"/>
        </w:rPr>
      </w:pPr>
      <w:r w:rsidRPr="00B24C27">
        <w:rPr>
          <w:rFonts w:ascii="Arial" w:hAnsi="Arial" w:cs="Arial"/>
        </w:rPr>
        <w:t>odbiorowi robót zanikających i ulegających zakryciu,</w:t>
      </w:r>
    </w:p>
    <w:p w:rsidR="004F5E31" w:rsidRPr="00B24C27" w:rsidRDefault="004F5E31" w:rsidP="00013994">
      <w:pPr>
        <w:pStyle w:val="tekstost"/>
        <w:numPr>
          <w:ilvl w:val="0"/>
          <w:numId w:val="13"/>
        </w:numPr>
        <w:rPr>
          <w:rFonts w:ascii="Arial" w:hAnsi="Arial" w:cs="Arial"/>
        </w:rPr>
      </w:pPr>
      <w:r w:rsidRPr="00B24C27">
        <w:rPr>
          <w:rFonts w:ascii="Arial" w:hAnsi="Arial" w:cs="Arial"/>
        </w:rPr>
        <w:t>odbiorowi częściowemu,</w:t>
      </w:r>
    </w:p>
    <w:p w:rsidR="004F5E31" w:rsidRPr="00B24C27" w:rsidRDefault="004F5E31" w:rsidP="00013994">
      <w:pPr>
        <w:pStyle w:val="tekstost"/>
        <w:numPr>
          <w:ilvl w:val="0"/>
          <w:numId w:val="13"/>
        </w:numPr>
        <w:rPr>
          <w:rFonts w:ascii="Arial" w:hAnsi="Arial" w:cs="Arial"/>
        </w:rPr>
      </w:pPr>
      <w:r w:rsidRPr="00B24C27">
        <w:rPr>
          <w:rFonts w:ascii="Arial" w:hAnsi="Arial" w:cs="Arial"/>
        </w:rPr>
        <w:t>odbiorowi ostatecznemu,</w:t>
      </w:r>
    </w:p>
    <w:p w:rsidR="004F5E31" w:rsidRPr="00B24C27" w:rsidRDefault="004F5E31" w:rsidP="00013994">
      <w:pPr>
        <w:pStyle w:val="tekstost"/>
        <w:numPr>
          <w:ilvl w:val="0"/>
          <w:numId w:val="13"/>
        </w:numPr>
        <w:rPr>
          <w:rFonts w:ascii="Arial" w:hAnsi="Arial" w:cs="Arial"/>
        </w:rPr>
      </w:pPr>
      <w:r w:rsidRPr="00B24C27">
        <w:rPr>
          <w:rFonts w:ascii="Arial" w:hAnsi="Arial" w:cs="Arial"/>
        </w:rPr>
        <w:t>odbiorowi pogwarancyjnemu.</w:t>
      </w:r>
    </w:p>
    <w:p w:rsidR="004F5E31" w:rsidRPr="00B24C27" w:rsidRDefault="004F5E31" w:rsidP="004F5E31">
      <w:pPr>
        <w:pStyle w:val="Nagwek2"/>
        <w:rPr>
          <w:sz w:val="20"/>
          <w:szCs w:val="20"/>
        </w:rPr>
      </w:pPr>
      <w:r w:rsidRPr="00B24C27">
        <w:rPr>
          <w:sz w:val="20"/>
          <w:szCs w:val="20"/>
        </w:rPr>
        <w:t>8.2. Odbiór robót zanikających i ulegających zakryciu</w:t>
      </w:r>
    </w:p>
    <w:p w:rsidR="004F5E31" w:rsidRPr="00B24C27" w:rsidRDefault="004F5E31" w:rsidP="004F5E31">
      <w:pPr>
        <w:pStyle w:val="tekstost"/>
        <w:rPr>
          <w:rFonts w:ascii="Arial" w:hAnsi="Arial" w:cs="Arial"/>
        </w:rPr>
      </w:pPr>
      <w:r w:rsidRPr="00B24C27">
        <w:rPr>
          <w:rFonts w:ascii="Arial" w:hAnsi="Arial" w:cs="Arial"/>
        </w:rPr>
        <w:tab/>
        <w:t>Odbiór robót zanikających i ulegających zakryciu polega na finalnej ocenie ilości i jakości wykonywanych robót, które w dalszym procesie realizacji ulegną zakryciu.</w:t>
      </w:r>
    </w:p>
    <w:p w:rsidR="004F5E31" w:rsidRPr="00B24C27" w:rsidRDefault="004F5E31" w:rsidP="004F5E31">
      <w:pPr>
        <w:pStyle w:val="tekstost"/>
        <w:rPr>
          <w:rFonts w:ascii="Arial" w:hAnsi="Arial" w:cs="Arial"/>
        </w:rPr>
      </w:pPr>
      <w:r w:rsidRPr="00B24C27">
        <w:rPr>
          <w:rFonts w:ascii="Arial" w:hAnsi="Arial" w:cs="Arial"/>
        </w:rPr>
        <w:tab/>
        <w:t>Odbiór robót zanikających i ulegających zakryciu będzie dokonany w czasie umożliwiającym wykonanie ewentualnych korekt i poprawek bez hamowania ogólnego postępu robót.</w:t>
      </w:r>
    </w:p>
    <w:p w:rsidR="004F5E31" w:rsidRPr="00B24C27" w:rsidRDefault="004F5E31" w:rsidP="004F5E31">
      <w:pPr>
        <w:pStyle w:val="tekstost"/>
        <w:rPr>
          <w:rFonts w:ascii="Arial" w:hAnsi="Arial" w:cs="Arial"/>
        </w:rPr>
      </w:pPr>
      <w:r w:rsidRPr="00B24C27">
        <w:rPr>
          <w:rFonts w:ascii="Arial" w:hAnsi="Arial" w:cs="Arial"/>
        </w:rPr>
        <w:tab/>
        <w:t>Odbioru robót dokonuje Inżynier/Kierownik projektu.</w:t>
      </w:r>
    </w:p>
    <w:p w:rsidR="004F5E31" w:rsidRPr="00B24C27" w:rsidRDefault="004F5E31" w:rsidP="004F5E31">
      <w:pPr>
        <w:pStyle w:val="tekstost"/>
        <w:rPr>
          <w:rFonts w:ascii="Arial" w:hAnsi="Arial" w:cs="Arial"/>
        </w:rPr>
      </w:pPr>
      <w:r w:rsidRPr="00B24C27">
        <w:rPr>
          <w:rFonts w:ascii="Arial" w:hAnsi="Arial" w:cs="Arial"/>
        </w:rP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4F5E31" w:rsidRPr="00B24C27" w:rsidRDefault="004F5E31" w:rsidP="004F5E31">
      <w:pPr>
        <w:pStyle w:val="tekstost"/>
        <w:rPr>
          <w:rFonts w:ascii="Arial" w:hAnsi="Arial" w:cs="Arial"/>
        </w:rPr>
      </w:pPr>
      <w:r w:rsidRPr="00B24C27">
        <w:rPr>
          <w:rFonts w:ascii="Arial" w:hAnsi="Arial" w:cs="Arial"/>
        </w:rP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4F5E31" w:rsidRPr="00B24C27" w:rsidRDefault="004F5E31" w:rsidP="004F5E31">
      <w:pPr>
        <w:pStyle w:val="Nagwek2"/>
        <w:rPr>
          <w:sz w:val="20"/>
          <w:szCs w:val="20"/>
        </w:rPr>
      </w:pPr>
      <w:r w:rsidRPr="00B24C27">
        <w:rPr>
          <w:sz w:val="20"/>
          <w:szCs w:val="20"/>
        </w:rPr>
        <w:lastRenderedPageBreak/>
        <w:t>8.3. Odbiór częściowy</w:t>
      </w:r>
    </w:p>
    <w:p w:rsidR="004F5E31" w:rsidRPr="00B24C27" w:rsidRDefault="004F5E31" w:rsidP="004F5E31">
      <w:pPr>
        <w:pStyle w:val="tekstost"/>
        <w:rPr>
          <w:rFonts w:ascii="Arial" w:hAnsi="Arial" w:cs="Arial"/>
        </w:rPr>
      </w:pPr>
      <w:r w:rsidRPr="00B24C27">
        <w:rPr>
          <w:rFonts w:ascii="Arial" w:hAnsi="Arial" w:cs="Arial"/>
        </w:rPr>
        <w:tab/>
        <w:t>Odbiór  częściowy polega na ocenie ilości i jakości wykonanych części robót. Odbioru częściowego robót dokonuje się wg zasad jak przy odbiorze ostatecznym robót. Odbioru robót dokonuje Inżynier/Kierownik projektu.</w:t>
      </w:r>
    </w:p>
    <w:p w:rsidR="004F5E31" w:rsidRPr="00B24C27" w:rsidRDefault="004F5E31" w:rsidP="004F5E31">
      <w:pPr>
        <w:pStyle w:val="Nagwek2"/>
        <w:rPr>
          <w:sz w:val="20"/>
          <w:szCs w:val="20"/>
        </w:rPr>
      </w:pPr>
      <w:r w:rsidRPr="00B24C27">
        <w:rPr>
          <w:sz w:val="20"/>
          <w:szCs w:val="20"/>
        </w:rPr>
        <w:t>8.4. Odbiór ostateczny robót</w:t>
      </w:r>
    </w:p>
    <w:p w:rsidR="004F5E31" w:rsidRPr="00B24C27" w:rsidRDefault="004F5E31" w:rsidP="004F5E31">
      <w:pPr>
        <w:spacing w:after="60"/>
        <w:rPr>
          <w:rFonts w:ascii="Arial" w:hAnsi="Arial" w:cs="Arial"/>
          <w:sz w:val="20"/>
          <w:szCs w:val="20"/>
        </w:rPr>
      </w:pPr>
      <w:r w:rsidRPr="00B24C27">
        <w:rPr>
          <w:rFonts w:ascii="Arial" w:hAnsi="Arial" w:cs="Arial"/>
          <w:b/>
          <w:sz w:val="20"/>
          <w:szCs w:val="20"/>
        </w:rPr>
        <w:t>8.4.1.</w:t>
      </w:r>
      <w:r w:rsidRPr="00B24C27">
        <w:rPr>
          <w:rFonts w:ascii="Arial" w:hAnsi="Arial" w:cs="Arial"/>
          <w:sz w:val="20"/>
          <w:szCs w:val="20"/>
        </w:rPr>
        <w:t xml:space="preserve"> Zasady odbioru ostatecznego robót</w:t>
      </w:r>
    </w:p>
    <w:p w:rsidR="004F5E31" w:rsidRPr="00B24C27" w:rsidRDefault="004F5E31" w:rsidP="004F5E31">
      <w:pPr>
        <w:rPr>
          <w:rFonts w:ascii="Arial" w:hAnsi="Arial" w:cs="Arial"/>
          <w:sz w:val="20"/>
          <w:szCs w:val="20"/>
        </w:rPr>
      </w:pPr>
      <w:r w:rsidRPr="00B24C27">
        <w:rPr>
          <w:rFonts w:ascii="Arial" w:hAnsi="Arial" w:cs="Arial"/>
          <w:sz w:val="20"/>
          <w:szCs w:val="20"/>
        </w:rPr>
        <w:tab/>
        <w:t>Odbiór ostateczny polega na finalnej ocenie rzeczywistego wykonania robót w odniesieniu do ich ilości, jakości i wartości.</w:t>
      </w:r>
    </w:p>
    <w:p w:rsidR="004F5E31" w:rsidRPr="00B24C27" w:rsidRDefault="004F5E31" w:rsidP="004F5E31">
      <w:pPr>
        <w:rPr>
          <w:rFonts w:ascii="Arial" w:hAnsi="Arial" w:cs="Arial"/>
          <w:sz w:val="20"/>
          <w:szCs w:val="20"/>
        </w:rPr>
      </w:pPr>
      <w:r w:rsidRPr="00B24C27">
        <w:rPr>
          <w:rFonts w:ascii="Arial" w:hAnsi="Arial" w:cs="Arial"/>
          <w:sz w:val="20"/>
          <w:szCs w:val="20"/>
        </w:rPr>
        <w:tab/>
        <w:t>Całkowite zakończenie robót oraz gotowość do odbioru ostatecznego będzie stwierdzona przez Wykonawcę wpisem do dziennika budowy z bezzwłocznym powiadomieniem na piśmie o tym fakcie Inżyniera/Kierownika projektu.</w:t>
      </w:r>
    </w:p>
    <w:p w:rsidR="004F5E31" w:rsidRPr="00B24C27" w:rsidRDefault="004F5E31" w:rsidP="004F5E31">
      <w:pPr>
        <w:rPr>
          <w:rFonts w:ascii="Arial" w:hAnsi="Arial" w:cs="Arial"/>
          <w:sz w:val="20"/>
          <w:szCs w:val="20"/>
        </w:rPr>
      </w:pPr>
      <w:r w:rsidRPr="00B24C27">
        <w:rPr>
          <w:rFonts w:ascii="Arial" w:hAnsi="Arial" w:cs="Arial"/>
          <w:sz w:val="20"/>
          <w:szCs w:val="20"/>
        </w:rPr>
        <w:tab/>
        <w:t>Odbiór ostateczny robót nastąpi w terminie ustalonym w dokumentach umowy, licząc od dnia potwierdzenia przez Inżyniera/Kierownika projektu zakończenia robót i przyjęcia dokumentów, o których mowa w punkcie 8.4.2.</w:t>
      </w:r>
    </w:p>
    <w:p w:rsidR="004F5E31" w:rsidRPr="00B24C27" w:rsidRDefault="004F5E31" w:rsidP="004F5E31">
      <w:pPr>
        <w:rPr>
          <w:rFonts w:ascii="Arial" w:hAnsi="Arial" w:cs="Arial"/>
          <w:sz w:val="20"/>
          <w:szCs w:val="20"/>
        </w:rPr>
      </w:pPr>
      <w:r w:rsidRPr="00B24C27">
        <w:rPr>
          <w:rFonts w:ascii="Arial" w:hAnsi="Arial" w:cs="Arial"/>
          <w:sz w:val="20"/>
          <w:szCs w:val="20"/>
        </w:rP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rsidR="004F5E31" w:rsidRPr="00B24C27" w:rsidRDefault="004F5E31" w:rsidP="004F5E31">
      <w:pPr>
        <w:rPr>
          <w:rFonts w:ascii="Arial" w:hAnsi="Arial" w:cs="Arial"/>
          <w:sz w:val="20"/>
          <w:szCs w:val="20"/>
        </w:rPr>
      </w:pPr>
      <w:r w:rsidRPr="00B24C27">
        <w:rPr>
          <w:rFonts w:ascii="Arial" w:hAnsi="Arial" w:cs="Arial"/>
          <w:sz w:val="20"/>
          <w:szCs w:val="20"/>
        </w:rPr>
        <w:tab/>
        <w:t>W toku odbioru ostatecznego robót komisja zapozna się z realizacją ustaleń przyjętych w trakcie odbiorów robót zanikających i ulegających zakryciu, zwłaszcza w zakresie wykonania robót uzupełniających i robót poprawkowych.</w:t>
      </w:r>
    </w:p>
    <w:p w:rsidR="004F5E31" w:rsidRPr="00B24C27" w:rsidRDefault="004F5E31" w:rsidP="004F5E31">
      <w:pPr>
        <w:rPr>
          <w:rFonts w:ascii="Arial" w:hAnsi="Arial" w:cs="Arial"/>
          <w:sz w:val="20"/>
          <w:szCs w:val="20"/>
        </w:rPr>
      </w:pPr>
      <w:r w:rsidRPr="00B24C27">
        <w:rPr>
          <w:rFonts w:ascii="Arial" w:hAnsi="Arial" w:cs="Arial"/>
          <w:sz w:val="20"/>
          <w:szCs w:val="20"/>
        </w:rPr>
        <w:tab/>
        <w:t>W przypadkach niewykonania wyznaczonych robót poprawkowych lub robót uzupełniających w warstwie ścieralnej lub robotach wykończeniowych, komisja przerwie swoje czynności i ustali nowy termin odbioru ostatecznego.</w:t>
      </w:r>
    </w:p>
    <w:p w:rsidR="004F5E31" w:rsidRPr="00B24C27" w:rsidRDefault="004F5E31" w:rsidP="004F5E31">
      <w:pPr>
        <w:spacing w:after="60"/>
        <w:rPr>
          <w:rFonts w:ascii="Arial" w:hAnsi="Arial" w:cs="Arial"/>
          <w:sz w:val="20"/>
          <w:szCs w:val="20"/>
        </w:rPr>
      </w:pPr>
      <w:r w:rsidRPr="00B24C27">
        <w:rPr>
          <w:rFonts w:ascii="Arial" w:hAnsi="Arial" w:cs="Arial"/>
          <w:sz w:val="20"/>
          <w:szCs w:val="20"/>
        </w:rP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4F5E31" w:rsidRPr="00B24C27" w:rsidRDefault="004F5E31" w:rsidP="004F5E31">
      <w:pPr>
        <w:pStyle w:val="Nagwek3"/>
        <w:rPr>
          <w:sz w:val="20"/>
          <w:szCs w:val="20"/>
        </w:rPr>
      </w:pPr>
      <w:bookmarkStart w:id="27" w:name="_Toc412518599"/>
      <w:r w:rsidRPr="00B24C27">
        <w:rPr>
          <w:b w:val="0"/>
          <w:sz w:val="20"/>
          <w:szCs w:val="20"/>
        </w:rPr>
        <w:t>8.4.2.</w:t>
      </w:r>
      <w:r w:rsidRPr="00B24C27">
        <w:rPr>
          <w:sz w:val="20"/>
          <w:szCs w:val="20"/>
        </w:rPr>
        <w:t xml:space="preserve"> Dokumenty do odbioru ostatecznego</w:t>
      </w:r>
      <w:bookmarkEnd w:id="27"/>
    </w:p>
    <w:p w:rsidR="004F5E31" w:rsidRPr="00B24C27" w:rsidRDefault="004F5E31" w:rsidP="004F5E31">
      <w:pPr>
        <w:rPr>
          <w:rFonts w:ascii="Arial" w:hAnsi="Arial" w:cs="Arial"/>
          <w:sz w:val="20"/>
          <w:szCs w:val="20"/>
        </w:rPr>
      </w:pPr>
      <w:r w:rsidRPr="00B24C27">
        <w:rPr>
          <w:rFonts w:ascii="Arial" w:hAnsi="Arial" w:cs="Arial"/>
          <w:sz w:val="20"/>
          <w:szCs w:val="20"/>
        </w:rPr>
        <w:tab/>
        <w:t>Podstawowym dokumentem do dokonania odbioru ostatecznego robót jest protokół odbioru ostatecznego robót sporządzony wg wzoru ustalonego przez Zamawiającego.</w:t>
      </w:r>
    </w:p>
    <w:p w:rsidR="004F5E31" w:rsidRPr="00B24C27" w:rsidRDefault="004F5E31" w:rsidP="004F5E31">
      <w:pPr>
        <w:rPr>
          <w:rFonts w:ascii="Arial" w:hAnsi="Arial" w:cs="Arial"/>
          <w:sz w:val="20"/>
          <w:szCs w:val="20"/>
        </w:rPr>
      </w:pPr>
      <w:r w:rsidRPr="00B24C27">
        <w:rPr>
          <w:rFonts w:ascii="Arial" w:hAnsi="Arial" w:cs="Arial"/>
          <w:sz w:val="20"/>
          <w:szCs w:val="20"/>
        </w:rPr>
        <w:tab/>
        <w:t>Do odbioru ostatecznego Wykonawca jest zobowiązany przygotować następujące dokumenty:</w:t>
      </w:r>
    </w:p>
    <w:p w:rsidR="004F5E31" w:rsidRPr="00B24C27" w:rsidRDefault="004F5E31" w:rsidP="00013994">
      <w:pPr>
        <w:numPr>
          <w:ilvl w:val="0"/>
          <w:numId w:val="1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dokumentację projektową podstawową z naniesionymi zmianami oraz dodatkową, jeśli została sporządzona w trakcie realizacji umowy,</w:t>
      </w:r>
    </w:p>
    <w:p w:rsidR="004F5E31" w:rsidRPr="00B24C27" w:rsidRDefault="004F5E31" w:rsidP="00013994">
      <w:pPr>
        <w:numPr>
          <w:ilvl w:val="0"/>
          <w:numId w:val="1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szczegółowe specyfikacje techniczne (podstawowe z dokumentów umowy i ew. uzupełniające lub zamienne),</w:t>
      </w:r>
    </w:p>
    <w:p w:rsidR="004F5E31" w:rsidRPr="00B24C27" w:rsidRDefault="004F5E31" w:rsidP="00013994">
      <w:pPr>
        <w:numPr>
          <w:ilvl w:val="0"/>
          <w:numId w:val="1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recepty i ustalenia technologiczne,</w:t>
      </w:r>
    </w:p>
    <w:p w:rsidR="004F5E31" w:rsidRPr="00B24C27" w:rsidRDefault="004F5E31" w:rsidP="00013994">
      <w:pPr>
        <w:numPr>
          <w:ilvl w:val="0"/>
          <w:numId w:val="1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dzienniki budowy i książki obmiarów (oryginały),</w:t>
      </w:r>
    </w:p>
    <w:p w:rsidR="004F5E31" w:rsidRPr="00B24C27" w:rsidRDefault="004F5E31" w:rsidP="00013994">
      <w:pPr>
        <w:numPr>
          <w:ilvl w:val="0"/>
          <w:numId w:val="1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wyniki pomiarów kontrolnych oraz badań i oznaczeń laboratoryjnych, zgodne z SST          i ew. PZJ,</w:t>
      </w:r>
    </w:p>
    <w:p w:rsidR="004F5E31" w:rsidRPr="00B24C27" w:rsidRDefault="004F5E31" w:rsidP="00013994">
      <w:pPr>
        <w:numPr>
          <w:ilvl w:val="0"/>
          <w:numId w:val="1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deklaracje zgodności lub certyfikaty zgodności wbudowanych materiałów zgodnie z SST i ew. PZJ,</w:t>
      </w:r>
    </w:p>
    <w:p w:rsidR="004F5E31" w:rsidRPr="00B24C27" w:rsidRDefault="004F5E31" w:rsidP="00013994">
      <w:pPr>
        <w:numPr>
          <w:ilvl w:val="0"/>
          <w:numId w:val="1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opinię technologiczną sporządzoną na podstawie wszystkich wyników badań i pomiarów załączonych do dokumentów odbioru, wykonanych zgodnie z SST i PZJ,</w:t>
      </w:r>
    </w:p>
    <w:p w:rsidR="004F5E31" w:rsidRPr="00B24C27" w:rsidRDefault="004F5E31" w:rsidP="00013994">
      <w:pPr>
        <w:numPr>
          <w:ilvl w:val="0"/>
          <w:numId w:val="1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rysunki (dokumentacje) na wykonanie robót towarzyszących (np. na przełożenie linii telefonicznej, energetycznej, gazowej, oświetlenia itp.) oraz protokoły odbioru i przekazania tych robót właścicielom urządzeń,</w:t>
      </w:r>
    </w:p>
    <w:p w:rsidR="004F5E31" w:rsidRPr="00B24C27" w:rsidRDefault="004F5E31" w:rsidP="00013994">
      <w:pPr>
        <w:numPr>
          <w:ilvl w:val="0"/>
          <w:numId w:val="1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geodezyjną inwentaryzację powykonawczą robót i sieci uzbrojenia terenu,</w:t>
      </w:r>
    </w:p>
    <w:p w:rsidR="004F5E31" w:rsidRPr="00B24C27" w:rsidRDefault="004F5E31" w:rsidP="00013994">
      <w:pPr>
        <w:numPr>
          <w:ilvl w:val="0"/>
          <w:numId w:val="14"/>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kopię mapy zasadniczej powstałej w wyniku geodezyjnej inwentaryzacji powykonawczej.</w:t>
      </w:r>
    </w:p>
    <w:p w:rsidR="004F5E31" w:rsidRPr="00B24C27" w:rsidRDefault="004F5E31" w:rsidP="004F5E31">
      <w:pPr>
        <w:rPr>
          <w:rFonts w:ascii="Arial" w:hAnsi="Arial" w:cs="Arial"/>
          <w:sz w:val="20"/>
          <w:szCs w:val="20"/>
        </w:rPr>
      </w:pPr>
      <w:r w:rsidRPr="00B24C27">
        <w:rPr>
          <w:rFonts w:ascii="Arial" w:hAnsi="Arial" w:cs="Arial"/>
          <w:sz w:val="20"/>
          <w:szCs w:val="20"/>
        </w:rPr>
        <w:tab/>
        <w:t>W przypadku, gdy wg komisji, roboty pod względem przygotowania dokumentacyjnego nie będą gotowe do odbioru ostatecznego, komisja w porozumieniu z Wykonawcą wyznaczy ponowny termin odbioru ostatecznego robót.</w:t>
      </w:r>
    </w:p>
    <w:p w:rsidR="004F5E31" w:rsidRPr="00B24C27" w:rsidRDefault="004F5E31" w:rsidP="004F5E31">
      <w:pPr>
        <w:rPr>
          <w:rFonts w:ascii="Arial" w:hAnsi="Arial" w:cs="Arial"/>
          <w:sz w:val="20"/>
          <w:szCs w:val="20"/>
        </w:rPr>
      </w:pPr>
      <w:r w:rsidRPr="00B24C27">
        <w:rPr>
          <w:rFonts w:ascii="Arial" w:hAnsi="Arial" w:cs="Arial"/>
          <w:sz w:val="20"/>
          <w:szCs w:val="20"/>
        </w:rPr>
        <w:lastRenderedPageBreak/>
        <w:tab/>
        <w:t>Wszystkie zarządzone przez komisję roboty poprawkowe lub uzupełniające będą zestawione wg wzoru ustalonego przez Zamawiającego.</w:t>
      </w:r>
    </w:p>
    <w:p w:rsidR="004F5E31" w:rsidRPr="00B24C27" w:rsidRDefault="004F5E31" w:rsidP="004F5E31">
      <w:pPr>
        <w:rPr>
          <w:rFonts w:ascii="Arial" w:hAnsi="Arial" w:cs="Arial"/>
          <w:sz w:val="20"/>
          <w:szCs w:val="20"/>
        </w:rPr>
      </w:pPr>
      <w:r w:rsidRPr="00B24C27">
        <w:rPr>
          <w:rFonts w:ascii="Arial" w:hAnsi="Arial" w:cs="Arial"/>
          <w:sz w:val="20"/>
          <w:szCs w:val="20"/>
        </w:rPr>
        <w:tab/>
        <w:t>Termin wykonania robót poprawkowych i robót uzupełniających wyznaczy komisja.</w:t>
      </w:r>
    </w:p>
    <w:p w:rsidR="004F5E31" w:rsidRPr="00B24C27" w:rsidRDefault="004F5E31" w:rsidP="004F5E31">
      <w:pPr>
        <w:pStyle w:val="Nagwek2"/>
        <w:rPr>
          <w:sz w:val="20"/>
          <w:szCs w:val="20"/>
        </w:rPr>
      </w:pPr>
      <w:r w:rsidRPr="00B24C27">
        <w:rPr>
          <w:sz w:val="20"/>
          <w:szCs w:val="20"/>
        </w:rPr>
        <w:t>8.5. Odbiór pogwarancyjny</w:t>
      </w:r>
    </w:p>
    <w:p w:rsidR="004F5E31" w:rsidRPr="00B24C27" w:rsidRDefault="004F5E31" w:rsidP="004F5E31">
      <w:pPr>
        <w:pStyle w:val="tekstost"/>
        <w:rPr>
          <w:rFonts w:ascii="Arial" w:hAnsi="Arial" w:cs="Arial"/>
        </w:rPr>
      </w:pPr>
      <w:r w:rsidRPr="00B24C27">
        <w:rPr>
          <w:rFonts w:ascii="Arial" w:hAnsi="Arial" w:cs="Arial"/>
        </w:rPr>
        <w:tab/>
        <w:t>Odbiór pogwarancyjny polega na ocenie wykonanych robót związanych z usunięciem wad stwierdzonych przy odbiorze ostatecznym i zaistniałych w okresie gwarancyjnym.</w:t>
      </w:r>
    </w:p>
    <w:p w:rsidR="004F5E31" w:rsidRPr="00B24C27" w:rsidRDefault="004F5E31" w:rsidP="004F5E31">
      <w:pPr>
        <w:spacing w:after="120"/>
        <w:rPr>
          <w:rFonts w:ascii="Arial" w:hAnsi="Arial" w:cs="Arial"/>
          <w:sz w:val="20"/>
          <w:szCs w:val="20"/>
        </w:rPr>
      </w:pPr>
      <w:r w:rsidRPr="00B24C27">
        <w:rPr>
          <w:rFonts w:ascii="Arial" w:hAnsi="Arial" w:cs="Arial"/>
          <w:sz w:val="20"/>
          <w:szCs w:val="20"/>
        </w:rPr>
        <w:tab/>
        <w:t>Odbiór pogwarancyjny będzie dokonany na podstawie oceny wizualnej obiektu z uwzględnieniem zasad opisanych w punkcie 8.4 „Odbiór ostateczny robót”.</w:t>
      </w:r>
    </w:p>
    <w:p w:rsidR="00E3111D" w:rsidRPr="00B24C27" w:rsidRDefault="00E3111D" w:rsidP="004F5E31">
      <w:pPr>
        <w:rPr>
          <w:rFonts w:ascii="Arial" w:hAnsi="Arial" w:cs="Arial"/>
          <w:sz w:val="20"/>
          <w:szCs w:val="20"/>
        </w:rPr>
      </w:pPr>
      <w:bookmarkStart w:id="28" w:name="_Toc416830706"/>
      <w:bookmarkStart w:id="29" w:name="_Toc6881287"/>
      <w:bookmarkStart w:id="30" w:name="_Toc6882160"/>
    </w:p>
    <w:p w:rsidR="004F5E31" w:rsidRPr="00B24C27" w:rsidRDefault="004F5E31" w:rsidP="004F5E31">
      <w:pPr>
        <w:rPr>
          <w:rFonts w:ascii="Arial" w:hAnsi="Arial" w:cs="Arial"/>
          <w:sz w:val="20"/>
          <w:szCs w:val="20"/>
        </w:rPr>
      </w:pPr>
      <w:r w:rsidRPr="00B24C27">
        <w:rPr>
          <w:rFonts w:ascii="Arial" w:hAnsi="Arial" w:cs="Arial"/>
          <w:sz w:val="20"/>
          <w:szCs w:val="20"/>
        </w:rPr>
        <w:t>9. Podstawa płatności</w:t>
      </w:r>
      <w:bookmarkEnd w:id="28"/>
      <w:bookmarkEnd w:id="29"/>
      <w:bookmarkEnd w:id="30"/>
    </w:p>
    <w:p w:rsidR="004F5E31" w:rsidRPr="00B24C27" w:rsidRDefault="004F5E31" w:rsidP="004F5E31">
      <w:pPr>
        <w:pStyle w:val="Nagwek2"/>
        <w:rPr>
          <w:sz w:val="20"/>
          <w:szCs w:val="20"/>
        </w:rPr>
      </w:pPr>
      <w:r w:rsidRPr="00B24C27">
        <w:rPr>
          <w:sz w:val="20"/>
          <w:szCs w:val="20"/>
        </w:rPr>
        <w:t>9.1. Ustalenia ogólne</w:t>
      </w:r>
    </w:p>
    <w:p w:rsidR="004F5E31" w:rsidRPr="00B24C27" w:rsidRDefault="004F5E31" w:rsidP="004F5E31">
      <w:pPr>
        <w:pStyle w:val="tekstost"/>
        <w:rPr>
          <w:rFonts w:ascii="Arial" w:hAnsi="Arial" w:cs="Arial"/>
        </w:rPr>
      </w:pPr>
      <w:r w:rsidRPr="00B24C27">
        <w:rPr>
          <w:rFonts w:ascii="Arial" w:hAnsi="Arial" w:cs="Arial"/>
        </w:rPr>
        <w:tab/>
        <w:t>Podstawą płatności jest cena jednostkowa skalkulowana przez Wykonawcę za jednostkę obmiarową ustaloną dla danej pozycji kosztorysu.</w:t>
      </w:r>
    </w:p>
    <w:p w:rsidR="004F5E31" w:rsidRPr="00B24C27" w:rsidRDefault="004F5E31" w:rsidP="004F5E31">
      <w:pPr>
        <w:pStyle w:val="tekstost"/>
        <w:rPr>
          <w:rFonts w:ascii="Arial" w:hAnsi="Arial" w:cs="Arial"/>
        </w:rPr>
      </w:pPr>
      <w:r w:rsidRPr="00B24C27">
        <w:rPr>
          <w:rFonts w:ascii="Arial" w:hAnsi="Arial" w:cs="Arial"/>
        </w:rPr>
        <w:tab/>
        <w:t>Dla pozycji kosztorysowych wycenionych ryczałtowo podstawą płatności jest wartość (kwota) podana przez Wykonawcę w danej pozycji kosztorysu.</w:t>
      </w:r>
    </w:p>
    <w:p w:rsidR="004F5E31" w:rsidRPr="00B24C27" w:rsidRDefault="004F5E31" w:rsidP="004F5E31">
      <w:pPr>
        <w:pStyle w:val="tekstost"/>
        <w:rPr>
          <w:rFonts w:ascii="Arial" w:hAnsi="Arial" w:cs="Arial"/>
        </w:rPr>
      </w:pPr>
      <w:r w:rsidRPr="00B24C27">
        <w:rPr>
          <w:rFonts w:ascii="Arial" w:hAnsi="Arial" w:cs="Arial"/>
        </w:rPr>
        <w:tab/>
        <w:t>Cena jednostkowa lub kwota ryczałtowa pozycji kosztorysowej będzie uwzględniać wszystkie czynności, wymagania i badania składające się na jej wykonanie, określone dla tej roboty w SST i w dokumentacji projektowej.</w:t>
      </w:r>
    </w:p>
    <w:p w:rsidR="004F5E31" w:rsidRPr="00B24C27" w:rsidRDefault="004F5E31" w:rsidP="004F5E31">
      <w:pPr>
        <w:pStyle w:val="tekstost"/>
        <w:rPr>
          <w:rFonts w:ascii="Arial" w:hAnsi="Arial" w:cs="Arial"/>
        </w:rPr>
      </w:pPr>
      <w:r w:rsidRPr="00B24C27">
        <w:rPr>
          <w:rFonts w:ascii="Arial" w:hAnsi="Arial" w:cs="Arial"/>
        </w:rPr>
        <w:tab/>
        <w:t>Ceny jednostkowe lub kwoty ryczałtowe robót będą obejmować:</w:t>
      </w:r>
    </w:p>
    <w:p w:rsidR="004F5E31" w:rsidRPr="00B24C27" w:rsidRDefault="004F5E31" w:rsidP="00694665">
      <w:pPr>
        <w:pStyle w:val="tekstost"/>
        <w:numPr>
          <w:ilvl w:val="0"/>
          <w:numId w:val="3"/>
        </w:numPr>
        <w:rPr>
          <w:rFonts w:ascii="Arial" w:hAnsi="Arial" w:cs="Arial"/>
        </w:rPr>
      </w:pPr>
      <w:r w:rsidRPr="00B24C27">
        <w:rPr>
          <w:rFonts w:ascii="Arial" w:hAnsi="Arial" w:cs="Arial"/>
        </w:rPr>
        <w:t>robociznę bezpośrednią wraz z towarzyszącymi kosztami,</w:t>
      </w:r>
    </w:p>
    <w:p w:rsidR="004F5E31" w:rsidRPr="00B24C27" w:rsidRDefault="004F5E31" w:rsidP="00694665">
      <w:pPr>
        <w:pStyle w:val="tekstost"/>
        <w:numPr>
          <w:ilvl w:val="0"/>
          <w:numId w:val="3"/>
        </w:numPr>
        <w:rPr>
          <w:rFonts w:ascii="Arial" w:hAnsi="Arial" w:cs="Arial"/>
        </w:rPr>
      </w:pPr>
      <w:r w:rsidRPr="00B24C27">
        <w:rPr>
          <w:rFonts w:ascii="Arial" w:hAnsi="Arial" w:cs="Arial"/>
        </w:rPr>
        <w:t>wartość zużytych materiałów wraz z kosztami zakupu, magazynowania, ewentualnych ubytków i transportu na teren budowy,</w:t>
      </w:r>
    </w:p>
    <w:p w:rsidR="004F5E31" w:rsidRPr="00B24C27" w:rsidRDefault="004F5E31" w:rsidP="00694665">
      <w:pPr>
        <w:pStyle w:val="tekstost"/>
        <w:numPr>
          <w:ilvl w:val="0"/>
          <w:numId w:val="3"/>
        </w:numPr>
        <w:rPr>
          <w:rFonts w:ascii="Arial" w:hAnsi="Arial" w:cs="Arial"/>
        </w:rPr>
      </w:pPr>
      <w:r w:rsidRPr="00B24C27">
        <w:rPr>
          <w:rFonts w:ascii="Arial" w:hAnsi="Arial" w:cs="Arial"/>
        </w:rPr>
        <w:t>wartość pracy sprzętu wraz z towarzyszącymi kosztami,</w:t>
      </w:r>
    </w:p>
    <w:p w:rsidR="004F5E31" w:rsidRPr="00B24C27" w:rsidRDefault="004F5E31" w:rsidP="00694665">
      <w:pPr>
        <w:pStyle w:val="tekstost"/>
        <w:numPr>
          <w:ilvl w:val="0"/>
          <w:numId w:val="3"/>
        </w:numPr>
        <w:rPr>
          <w:rFonts w:ascii="Arial" w:hAnsi="Arial" w:cs="Arial"/>
        </w:rPr>
      </w:pPr>
      <w:r w:rsidRPr="00B24C27">
        <w:rPr>
          <w:rFonts w:ascii="Arial" w:hAnsi="Arial" w:cs="Arial"/>
        </w:rPr>
        <w:t>koszty pośrednie, zysk kalkulacyjny i ryzyko,</w:t>
      </w:r>
    </w:p>
    <w:p w:rsidR="004F5E31" w:rsidRPr="00B24C27" w:rsidRDefault="004F5E31" w:rsidP="00694665">
      <w:pPr>
        <w:pStyle w:val="tekstost"/>
        <w:numPr>
          <w:ilvl w:val="0"/>
          <w:numId w:val="3"/>
        </w:numPr>
        <w:rPr>
          <w:rFonts w:ascii="Arial" w:hAnsi="Arial" w:cs="Arial"/>
        </w:rPr>
      </w:pPr>
      <w:r w:rsidRPr="00B24C27">
        <w:rPr>
          <w:rFonts w:ascii="Arial" w:hAnsi="Arial" w:cs="Arial"/>
        </w:rPr>
        <w:t>podatki obliczone zgodnie z obowiązującymi przepisami.</w:t>
      </w:r>
    </w:p>
    <w:p w:rsidR="004F5E31" w:rsidRPr="00B24C27" w:rsidRDefault="004F5E31" w:rsidP="004F5E31">
      <w:pPr>
        <w:pStyle w:val="tekstost"/>
        <w:rPr>
          <w:rFonts w:ascii="Arial" w:hAnsi="Arial" w:cs="Arial"/>
        </w:rPr>
      </w:pPr>
      <w:r w:rsidRPr="00B24C27">
        <w:rPr>
          <w:rFonts w:ascii="Arial" w:hAnsi="Arial" w:cs="Arial"/>
        </w:rPr>
        <w:tab/>
        <w:t>Do cen jednostkowych nie należy wliczać podatku VAT.</w:t>
      </w:r>
    </w:p>
    <w:p w:rsidR="004F5E31" w:rsidRPr="00B24C27" w:rsidRDefault="004F5E31" w:rsidP="004F5E31">
      <w:pPr>
        <w:pStyle w:val="Nagwek2"/>
        <w:rPr>
          <w:sz w:val="20"/>
          <w:szCs w:val="20"/>
        </w:rPr>
      </w:pPr>
      <w:r w:rsidRPr="00B24C27">
        <w:rPr>
          <w:sz w:val="20"/>
          <w:szCs w:val="20"/>
        </w:rPr>
        <w:t xml:space="preserve">9.2. Warunki umowy i wymagania ogólne </w:t>
      </w:r>
    </w:p>
    <w:p w:rsidR="004F5E31" w:rsidRPr="00B24C27" w:rsidRDefault="004F5E31" w:rsidP="004F5E31">
      <w:pPr>
        <w:pStyle w:val="tekstost"/>
        <w:rPr>
          <w:rFonts w:ascii="Arial" w:hAnsi="Arial" w:cs="Arial"/>
        </w:rPr>
      </w:pPr>
      <w:r w:rsidRPr="00B24C27">
        <w:rPr>
          <w:rFonts w:ascii="Arial" w:hAnsi="Arial" w:cs="Arial"/>
        </w:rPr>
        <w:tab/>
        <w:t>Koszt dostosowania się do wymagań warunków umowy i wymagań ogólnych zawartych obejmuje wszystkie warunki określone w ww. dokumentach, a nie wyszczególnione w kosztorysie.</w:t>
      </w:r>
    </w:p>
    <w:p w:rsidR="004F5E31" w:rsidRPr="00B24C27" w:rsidRDefault="004F5E31" w:rsidP="004F5E31">
      <w:pPr>
        <w:pStyle w:val="Nagwek2"/>
        <w:rPr>
          <w:sz w:val="20"/>
          <w:szCs w:val="20"/>
        </w:rPr>
      </w:pPr>
      <w:r w:rsidRPr="00B24C27">
        <w:rPr>
          <w:sz w:val="20"/>
          <w:szCs w:val="20"/>
        </w:rPr>
        <w:t>9.3. Objazdy, przejazdy i organizacja ruchu</w:t>
      </w:r>
    </w:p>
    <w:p w:rsidR="004F5E31" w:rsidRPr="00B24C27" w:rsidRDefault="004F5E31" w:rsidP="004F5E31">
      <w:pPr>
        <w:pStyle w:val="tekstost"/>
        <w:rPr>
          <w:rFonts w:ascii="Arial" w:hAnsi="Arial" w:cs="Arial"/>
        </w:rPr>
      </w:pPr>
      <w:r w:rsidRPr="00B24C27">
        <w:rPr>
          <w:rFonts w:ascii="Arial" w:hAnsi="Arial" w:cs="Arial"/>
        </w:rPr>
        <w:tab/>
        <w:t>Koszt  wybudowania objazdów/przejazdów i organizacji ruchu obejmuje:</w:t>
      </w:r>
    </w:p>
    <w:p w:rsidR="004F5E31" w:rsidRPr="00B24C27" w:rsidRDefault="004F5E31" w:rsidP="00013994">
      <w:pPr>
        <w:pStyle w:val="tekstost"/>
        <w:numPr>
          <w:ilvl w:val="0"/>
          <w:numId w:val="15"/>
        </w:numPr>
        <w:rPr>
          <w:rFonts w:ascii="Arial" w:hAnsi="Arial" w:cs="Arial"/>
        </w:rPr>
      </w:pPr>
      <w:r w:rsidRPr="00B24C27">
        <w:rPr>
          <w:rFonts w:ascii="Arial" w:hAnsi="Arial" w:cs="Arial"/>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4F5E31" w:rsidRPr="00B24C27" w:rsidRDefault="004F5E31" w:rsidP="00013994">
      <w:pPr>
        <w:pStyle w:val="tekstost"/>
        <w:numPr>
          <w:ilvl w:val="0"/>
          <w:numId w:val="15"/>
        </w:numPr>
        <w:rPr>
          <w:rFonts w:ascii="Arial" w:hAnsi="Arial" w:cs="Arial"/>
        </w:rPr>
      </w:pPr>
      <w:r w:rsidRPr="00B24C27">
        <w:rPr>
          <w:rFonts w:ascii="Arial" w:hAnsi="Arial" w:cs="Arial"/>
        </w:rPr>
        <w:t>ustawienie tymczasowego oznakowania i oświetlenia zgodnie z wymaganiami bezpieczeństwa ruchu,</w:t>
      </w:r>
    </w:p>
    <w:p w:rsidR="004F5E31" w:rsidRPr="00B24C27" w:rsidRDefault="004F5E31" w:rsidP="00013994">
      <w:pPr>
        <w:pStyle w:val="tekstost"/>
        <w:numPr>
          <w:ilvl w:val="0"/>
          <w:numId w:val="15"/>
        </w:numPr>
        <w:rPr>
          <w:rFonts w:ascii="Arial" w:hAnsi="Arial" w:cs="Arial"/>
        </w:rPr>
      </w:pPr>
      <w:r w:rsidRPr="00B24C27">
        <w:rPr>
          <w:rFonts w:ascii="Arial" w:hAnsi="Arial" w:cs="Arial"/>
        </w:rPr>
        <w:t>opłaty/dzierżawy terenu,</w:t>
      </w:r>
    </w:p>
    <w:p w:rsidR="004F5E31" w:rsidRPr="00B24C27" w:rsidRDefault="004F5E31" w:rsidP="00013994">
      <w:pPr>
        <w:pStyle w:val="tekstost"/>
        <w:numPr>
          <w:ilvl w:val="0"/>
          <w:numId w:val="15"/>
        </w:numPr>
        <w:rPr>
          <w:rFonts w:ascii="Arial" w:hAnsi="Arial" w:cs="Arial"/>
        </w:rPr>
      </w:pPr>
      <w:r w:rsidRPr="00B24C27">
        <w:rPr>
          <w:rFonts w:ascii="Arial" w:hAnsi="Arial" w:cs="Arial"/>
        </w:rPr>
        <w:t>przygotowanie terenu,</w:t>
      </w:r>
    </w:p>
    <w:p w:rsidR="004F5E31" w:rsidRPr="00B24C27" w:rsidRDefault="004F5E31" w:rsidP="00013994">
      <w:pPr>
        <w:pStyle w:val="tekstost"/>
        <w:numPr>
          <w:ilvl w:val="0"/>
          <w:numId w:val="15"/>
        </w:numPr>
        <w:rPr>
          <w:rFonts w:ascii="Arial" w:hAnsi="Arial" w:cs="Arial"/>
        </w:rPr>
      </w:pPr>
      <w:r w:rsidRPr="00B24C27">
        <w:rPr>
          <w:rFonts w:ascii="Arial" w:hAnsi="Arial" w:cs="Arial"/>
        </w:rPr>
        <w:t>konstrukcję tymczasowej nawierzchni, ramp, chodników, krawężników, barier, oznakowań i drenażu,</w:t>
      </w:r>
    </w:p>
    <w:p w:rsidR="004F5E31" w:rsidRPr="00B24C27" w:rsidRDefault="004F5E31" w:rsidP="00013994">
      <w:pPr>
        <w:pStyle w:val="tekstost"/>
        <w:numPr>
          <w:ilvl w:val="0"/>
          <w:numId w:val="15"/>
        </w:numPr>
        <w:rPr>
          <w:rFonts w:ascii="Arial" w:hAnsi="Arial" w:cs="Arial"/>
        </w:rPr>
      </w:pPr>
      <w:r w:rsidRPr="00B24C27">
        <w:rPr>
          <w:rFonts w:ascii="Arial" w:hAnsi="Arial" w:cs="Arial"/>
        </w:rPr>
        <w:t>tymczasową przebudowę urządzeń obcych.</w:t>
      </w:r>
    </w:p>
    <w:p w:rsidR="004F5E31" w:rsidRPr="00B24C27" w:rsidRDefault="004F5E31" w:rsidP="004F5E31">
      <w:pPr>
        <w:pStyle w:val="tekstost"/>
        <w:rPr>
          <w:rFonts w:ascii="Arial" w:hAnsi="Arial" w:cs="Arial"/>
        </w:rPr>
      </w:pPr>
      <w:r w:rsidRPr="00B24C27">
        <w:rPr>
          <w:rFonts w:ascii="Arial" w:hAnsi="Arial" w:cs="Arial"/>
        </w:rPr>
        <w:tab/>
        <w:t>Koszt utrzymania objazdów/przejazdów i organizacji ruchu obejmuje:</w:t>
      </w:r>
    </w:p>
    <w:p w:rsidR="004F5E31" w:rsidRPr="00B24C27" w:rsidRDefault="004F5E31" w:rsidP="00013994">
      <w:pPr>
        <w:pStyle w:val="tekstost"/>
        <w:numPr>
          <w:ilvl w:val="0"/>
          <w:numId w:val="16"/>
        </w:numPr>
        <w:ind w:left="284" w:hanging="284"/>
        <w:rPr>
          <w:rFonts w:ascii="Arial" w:hAnsi="Arial" w:cs="Arial"/>
        </w:rPr>
      </w:pPr>
      <w:r w:rsidRPr="00B24C27">
        <w:rPr>
          <w:rFonts w:ascii="Arial" w:hAnsi="Arial" w:cs="Arial"/>
        </w:rPr>
        <w:t>oczyszczanie, przestawienie, przykrycie i usunięcie tymczasowych oznakowań pionowych, poziomych, barier i świateł,</w:t>
      </w:r>
    </w:p>
    <w:p w:rsidR="004F5E31" w:rsidRPr="00B24C27" w:rsidRDefault="004F5E31" w:rsidP="00013994">
      <w:pPr>
        <w:pStyle w:val="tekstost"/>
        <w:numPr>
          <w:ilvl w:val="0"/>
          <w:numId w:val="16"/>
        </w:numPr>
        <w:ind w:left="284" w:hanging="284"/>
        <w:rPr>
          <w:rFonts w:ascii="Arial" w:hAnsi="Arial" w:cs="Arial"/>
        </w:rPr>
      </w:pPr>
      <w:r w:rsidRPr="00B24C27">
        <w:rPr>
          <w:rFonts w:ascii="Arial" w:hAnsi="Arial" w:cs="Arial"/>
        </w:rPr>
        <w:t>utrzymanie płynności ruchu publicznego.</w:t>
      </w:r>
    </w:p>
    <w:p w:rsidR="004F5E31" w:rsidRPr="00B24C27" w:rsidRDefault="004F5E31" w:rsidP="004F5E31">
      <w:pPr>
        <w:pStyle w:val="tekstost"/>
        <w:rPr>
          <w:rFonts w:ascii="Arial" w:hAnsi="Arial" w:cs="Arial"/>
        </w:rPr>
      </w:pPr>
      <w:r w:rsidRPr="00B24C27">
        <w:rPr>
          <w:rFonts w:ascii="Arial" w:hAnsi="Arial" w:cs="Arial"/>
        </w:rPr>
        <w:tab/>
        <w:t>Koszt likwidacji objazdów/przejazdów i organizacji ruchu obejmuje:</w:t>
      </w:r>
    </w:p>
    <w:p w:rsidR="004F5E31" w:rsidRPr="00B24C27" w:rsidRDefault="004F5E31" w:rsidP="00013994">
      <w:pPr>
        <w:pStyle w:val="tekstost"/>
        <w:numPr>
          <w:ilvl w:val="0"/>
          <w:numId w:val="17"/>
        </w:numPr>
        <w:ind w:left="284" w:hanging="284"/>
        <w:rPr>
          <w:rFonts w:ascii="Arial" w:hAnsi="Arial" w:cs="Arial"/>
        </w:rPr>
      </w:pPr>
      <w:r w:rsidRPr="00B24C27">
        <w:rPr>
          <w:rFonts w:ascii="Arial" w:hAnsi="Arial" w:cs="Arial"/>
        </w:rPr>
        <w:t>usunięcie wbudowanych materiałów i oznakowania,</w:t>
      </w:r>
    </w:p>
    <w:p w:rsidR="004F5E31" w:rsidRPr="00B24C27" w:rsidRDefault="004F5E31" w:rsidP="00013994">
      <w:pPr>
        <w:pStyle w:val="tekstost"/>
        <w:numPr>
          <w:ilvl w:val="0"/>
          <w:numId w:val="17"/>
        </w:numPr>
        <w:spacing w:after="120"/>
        <w:ind w:left="284" w:hanging="284"/>
        <w:rPr>
          <w:rFonts w:ascii="Arial" w:hAnsi="Arial" w:cs="Arial"/>
        </w:rPr>
      </w:pPr>
      <w:r w:rsidRPr="00B24C27">
        <w:rPr>
          <w:rFonts w:ascii="Arial" w:hAnsi="Arial" w:cs="Arial"/>
        </w:rPr>
        <w:t>doprowadzenie terenu do stanu pierwotnego.</w:t>
      </w:r>
    </w:p>
    <w:p w:rsidR="00BA12BB" w:rsidRPr="00B24C27" w:rsidRDefault="00BA12BB" w:rsidP="004F5E31">
      <w:pPr>
        <w:rPr>
          <w:rFonts w:ascii="Arial" w:hAnsi="Arial" w:cs="Arial"/>
          <w:sz w:val="20"/>
          <w:szCs w:val="20"/>
        </w:rPr>
      </w:pPr>
      <w:bookmarkStart w:id="31" w:name="_Toc416830707"/>
      <w:bookmarkStart w:id="32" w:name="_Toc6881288"/>
      <w:bookmarkStart w:id="33" w:name="_Toc6882161"/>
    </w:p>
    <w:p w:rsidR="004F5E31" w:rsidRPr="00B24C27" w:rsidRDefault="004F5E31" w:rsidP="00013994">
      <w:pPr>
        <w:numPr>
          <w:ilvl w:val="0"/>
          <w:numId w:val="14"/>
        </w:numPr>
        <w:rPr>
          <w:rFonts w:ascii="Arial" w:hAnsi="Arial" w:cs="Arial"/>
          <w:sz w:val="20"/>
          <w:szCs w:val="20"/>
        </w:rPr>
      </w:pPr>
      <w:r w:rsidRPr="00B24C27">
        <w:rPr>
          <w:rFonts w:ascii="Arial" w:hAnsi="Arial" w:cs="Arial"/>
          <w:sz w:val="20"/>
          <w:szCs w:val="20"/>
        </w:rPr>
        <w:t>Przepisy związane</w:t>
      </w:r>
      <w:bookmarkEnd w:id="31"/>
      <w:bookmarkEnd w:id="32"/>
      <w:bookmarkEnd w:id="33"/>
    </w:p>
    <w:p w:rsidR="00BA12BB" w:rsidRPr="00B24C27" w:rsidRDefault="00BA12BB" w:rsidP="00BA12BB">
      <w:pPr>
        <w:rPr>
          <w:rFonts w:ascii="Arial" w:hAnsi="Arial" w:cs="Arial"/>
          <w:sz w:val="20"/>
          <w:szCs w:val="20"/>
        </w:rPr>
      </w:pPr>
    </w:p>
    <w:p w:rsidR="004F5E31" w:rsidRPr="00B24C27" w:rsidRDefault="004F5E31" w:rsidP="00013994">
      <w:pPr>
        <w:pStyle w:val="tekstost"/>
        <w:numPr>
          <w:ilvl w:val="0"/>
          <w:numId w:val="18"/>
        </w:numPr>
        <w:rPr>
          <w:rFonts w:ascii="Arial" w:hAnsi="Arial" w:cs="Arial"/>
        </w:rPr>
      </w:pPr>
      <w:r w:rsidRPr="00B24C27">
        <w:rPr>
          <w:rFonts w:ascii="Arial" w:hAnsi="Arial" w:cs="Arial"/>
        </w:rPr>
        <w:t>Ustawa z dnia 7 lipca 1994 r. - Prawo budowlane (Dz. U. Nr 89, poz. 414 z później</w:t>
      </w:r>
      <w:r w:rsidRPr="00B24C27">
        <w:rPr>
          <w:rFonts w:ascii="Arial" w:hAnsi="Arial" w:cs="Arial"/>
        </w:rPr>
        <w:softHyphen/>
        <w:t>szymi zmianami).</w:t>
      </w:r>
    </w:p>
    <w:p w:rsidR="004F5E31" w:rsidRPr="00B24C27" w:rsidRDefault="004F5E31" w:rsidP="00013994">
      <w:pPr>
        <w:pStyle w:val="tekstost"/>
        <w:numPr>
          <w:ilvl w:val="0"/>
          <w:numId w:val="18"/>
        </w:numPr>
        <w:rPr>
          <w:rFonts w:ascii="Arial" w:hAnsi="Arial" w:cs="Arial"/>
        </w:rPr>
      </w:pPr>
      <w:r w:rsidRPr="00B24C27">
        <w:rPr>
          <w:rFonts w:ascii="Arial" w:hAnsi="Arial" w:cs="Arial"/>
        </w:rPr>
        <w:t>Zarządzenie Ministra Infrastruktury z dnia 19 listopada 2001 r. w sprawie dziennika budowy, montażu i rozbiórki oraz tablicy informacyjnej (Dz. U. Nr 138, poz. 1555).</w:t>
      </w:r>
    </w:p>
    <w:p w:rsidR="004F5E31" w:rsidRPr="00B24C27" w:rsidRDefault="004F5E31" w:rsidP="00013994">
      <w:pPr>
        <w:pStyle w:val="tekstost"/>
        <w:numPr>
          <w:ilvl w:val="0"/>
          <w:numId w:val="18"/>
        </w:numPr>
        <w:rPr>
          <w:rFonts w:ascii="Arial" w:hAnsi="Arial" w:cs="Arial"/>
        </w:rPr>
      </w:pPr>
      <w:r w:rsidRPr="00B24C27">
        <w:rPr>
          <w:rFonts w:ascii="Arial" w:hAnsi="Arial" w:cs="Arial"/>
        </w:rPr>
        <w:t>Ustawa z dnia 21 marca 1985 r. o drogach publicznych (Dz. U. Nr 14, poz. 60 z późniejszymi zmianami).</w:t>
      </w:r>
    </w:p>
    <w:p w:rsidR="006A59AB" w:rsidRPr="00B24C27" w:rsidRDefault="006A59AB" w:rsidP="006A59AB">
      <w:pPr>
        <w:pStyle w:val="Nagwek1"/>
        <w:tabs>
          <w:tab w:val="clear" w:pos="780"/>
        </w:tabs>
        <w:ind w:left="540" w:hanging="540"/>
        <w:jc w:val="both"/>
        <w:rPr>
          <w:sz w:val="20"/>
          <w:szCs w:val="20"/>
        </w:rPr>
      </w:pPr>
      <w:bookmarkStart w:id="34" w:name="_Toc225512483"/>
      <w:bookmarkStart w:id="35" w:name="_Toc468023280"/>
      <w:bookmarkStart w:id="36" w:name="_Toc240338147"/>
      <w:bookmarkStart w:id="37" w:name="_Toc240338148"/>
      <w:r w:rsidRPr="00B24C27">
        <w:rPr>
          <w:sz w:val="20"/>
          <w:szCs w:val="20"/>
        </w:rPr>
        <w:t>Roboty ziemne</w:t>
      </w:r>
      <w:bookmarkEnd w:id="34"/>
      <w:bookmarkEnd w:id="35"/>
    </w:p>
    <w:p w:rsidR="006A59AB" w:rsidRPr="00B24C27" w:rsidRDefault="006A59AB" w:rsidP="006A59AB">
      <w:pPr>
        <w:pStyle w:val="z1"/>
        <w:widowControl/>
        <w:spacing w:line="240" w:lineRule="auto"/>
        <w:rPr>
          <w:rFonts w:ascii="Arial" w:hAnsi="Arial" w:cs="Arial"/>
          <w:color w:val="auto"/>
          <w:sz w:val="20"/>
          <w:szCs w:val="20"/>
        </w:rPr>
      </w:pPr>
      <w:r w:rsidRPr="00B24C27">
        <w:rPr>
          <w:rFonts w:ascii="Arial" w:hAnsi="Arial" w:cs="Arial"/>
          <w:color w:val="auto"/>
          <w:sz w:val="20"/>
          <w:szCs w:val="20"/>
        </w:rPr>
        <w:t xml:space="preserve">1. </w:t>
      </w:r>
      <w:r w:rsidRPr="00B24C27">
        <w:rPr>
          <w:rFonts w:ascii="Arial" w:hAnsi="Arial" w:cs="Arial"/>
          <w:color w:val="auto"/>
          <w:sz w:val="20"/>
          <w:szCs w:val="20"/>
        </w:rPr>
        <w:tab/>
        <w:t>Wstęp</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1.1. Przedmiot SST</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Przedmiotem niniejszej szczegółowej specyfikacji technicznej są wymagania dotyczące wykonania i odbioru robót ziemnych.</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1.2. Zakres stosowania SST</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Szczegółowa specyfikacja techniczna jest stosowana jako dokument przetargowy i kontraktowy przy zlecaniu i realizacji robót wymienionych w pkt. 1.1.</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1.3. Zakres robót objętych SST</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Roboty, których dotyczy specyfikacja obejmują wszystkie czynności umożliwiające i mające na celu wykonanie robót ziemnych występujących w obiekcie objętym kontraktem.</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1.4. Określenia podstawowe</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Określenia podane w niniejszej SST są zgodne z obowiązującymi odpowiednimi normami i wy</w:t>
      </w:r>
      <w:r w:rsidRPr="00B24C27">
        <w:rPr>
          <w:rFonts w:ascii="Arial" w:hAnsi="Arial" w:cs="Arial"/>
          <w:color w:val="auto"/>
          <w:sz w:val="20"/>
          <w:szCs w:val="20"/>
        </w:rPr>
        <w:softHyphen/>
        <w:t>tycznymi.</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1.5. Ogólne wymagania dotyczące robót</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Wykonawca robót jest odpowiedzialny za jakość ich wykonania, ich zgodność z dokumentacją projektową, SST i poleceniami Inspektora nadzoru.</w:t>
      </w:r>
    </w:p>
    <w:p w:rsidR="006A59AB" w:rsidRPr="00B24C27" w:rsidRDefault="006A59AB" w:rsidP="006A59AB">
      <w:pPr>
        <w:pStyle w:val="z1"/>
        <w:widowControl/>
        <w:spacing w:line="240" w:lineRule="auto"/>
        <w:rPr>
          <w:rFonts w:ascii="Arial" w:hAnsi="Arial" w:cs="Arial"/>
          <w:color w:val="auto"/>
          <w:sz w:val="20"/>
          <w:szCs w:val="20"/>
        </w:rPr>
      </w:pPr>
      <w:r w:rsidRPr="00B24C27">
        <w:rPr>
          <w:rFonts w:ascii="Arial" w:hAnsi="Arial" w:cs="Arial"/>
          <w:color w:val="auto"/>
          <w:sz w:val="20"/>
          <w:szCs w:val="20"/>
        </w:rPr>
        <w:t xml:space="preserve">2. </w:t>
      </w:r>
      <w:r w:rsidRPr="00B24C27">
        <w:rPr>
          <w:rFonts w:ascii="Arial" w:hAnsi="Arial" w:cs="Arial"/>
          <w:color w:val="auto"/>
          <w:sz w:val="20"/>
          <w:szCs w:val="20"/>
        </w:rPr>
        <w:tab/>
        <w:t>Materiały</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2.1. Do wykonania robót materiały nie występują.</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 xml:space="preserve">2.2. Grunty do wykonania podkładu </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Do wykonania podkładu należy stosować pospółki żwirowo-piaskowe. Wymagania dotyczące pospółek:</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 xml:space="preserve">uziarnienie do </w:t>
      </w:r>
      <w:smartTag w:uri="urn:schemas-microsoft-com:office:smarttags" w:element="metricconverter">
        <w:smartTagPr>
          <w:attr w:name="ProductID" w:val="50 mm"/>
        </w:smartTagPr>
        <w:r w:rsidRPr="00B24C27">
          <w:rPr>
            <w:rFonts w:ascii="Arial" w:hAnsi="Arial" w:cs="Arial"/>
            <w:color w:val="auto"/>
            <w:sz w:val="20"/>
            <w:szCs w:val="20"/>
          </w:rPr>
          <w:t>50 mm</w:t>
        </w:r>
      </w:smartTag>
      <w:r w:rsidRPr="00B24C27">
        <w:rPr>
          <w:rFonts w:ascii="Arial" w:hAnsi="Arial" w:cs="Arial"/>
          <w:color w:val="auto"/>
          <w:sz w:val="20"/>
          <w:szCs w:val="20"/>
        </w:rPr>
        <w:t>,</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łączna zawartość frakcji kamiennej i żwirowej do 50%,</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zawartość frakcji pyłowej do 2%,</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zawartość cząstek organicznych do 2%.</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2.3. Do wykonania podkładu.</w:t>
      </w:r>
      <w:r w:rsidRPr="00B24C27">
        <w:rPr>
          <w:rFonts w:ascii="Arial" w:hAnsi="Arial" w:cs="Arial"/>
          <w:color w:val="auto"/>
          <w:sz w:val="20"/>
          <w:szCs w:val="20"/>
          <w:u w:val="none"/>
        </w:rPr>
        <w:t xml:space="preserve"> należy stosować piasek zwykły.</w:t>
      </w:r>
    </w:p>
    <w:p w:rsidR="006A59AB" w:rsidRPr="00B24C27" w:rsidRDefault="006A59AB" w:rsidP="006A59AB">
      <w:pPr>
        <w:pStyle w:val="z11"/>
        <w:widowControl/>
        <w:spacing w:line="240" w:lineRule="auto"/>
        <w:ind w:left="426" w:hanging="426"/>
        <w:rPr>
          <w:rFonts w:ascii="Arial" w:hAnsi="Arial" w:cs="Arial"/>
          <w:color w:val="auto"/>
          <w:sz w:val="20"/>
          <w:szCs w:val="20"/>
          <w:u w:val="none"/>
        </w:rPr>
      </w:pPr>
      <w:r w:rsidRPr="00B24C27">
        <w:rPr>
          <w:rFonts w:ascii="Arial" w:hAnsi="Arial" w:cs="Arial"/>
          <w:color w:val="auto"/>
          <w:sz w:val="20"/>
          <w:szCs w:val="20"/>
        </w:rPr>
        <w:t xml:space="preserve">2.4. Do zasypywania wykopów </w:t>
      </w:r>
      <w:r w:rsidRPr="00B24C27">
        <w:rPr>
          <w:rFonts w:ascii="Arial" w:hAnsi="Arial" w:cs="Arial"/>
          <w:color w:val="auto"/>
          <w:sz w:val="20"/>
          <w:szCs w:val="20"/>
          <w:u w:val="none"/>
        </w:rPr>
        <w:t>może być użyty grunt wydobyty z tego samego wykopu, niezamarznięty i bez zanieczyszczeń takich jak ziemia roślinna. odpadki ma</w:t>
      </w:r>
      <w:r w:rsidRPr="00B24C27">
        <w:rPr>
          <w:rFonts w:ascii="Arial" w:hAnsi="Arial" w:cs="Arial"/>
          <w:color w:val="auto"/>
          <w:sz w:val="20"/>
          <w:szCs w:val="20"/>
          <w:u w:val="none"/>
        </w:rPr>
        <w:softHyphen/>
        <w:t>teriałów budowlanych itp.</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Zasypki za mury oporowe:</w:t>
      </w:r>
    </w:p>
    <w:p w:rsidR="006A59AB" w:rsidRPr="00B24C27" w:rsidRDefault="006A59AB" w:rsidP="006A59AB">
      <w:pPr>
        <w:pStyle w:val="KRESKA"/>
        <w:tabs>
          <w:tab w:val="clear" w:pos="851"/>
        </w:tabs>
        <w:spacing w:line="240" w:lineRule="auto"/>
        <w:rPr>
          <w:rFonts w:ascii="Arial" w:hAnsi="Arial" w:cs="Arial"/>
          <w:color w:val="auto"/>
          <w:sz w:val="20"/>
          <w:szCs w:val="20"/>
        </w:rPr>
      </w:pPr>
      <w:proofErr w:type="spellStart"/>
      <w:r w:rsidRPr="00B24C27">
        <w:rPr>
          <w:rFonts w:ascii="Arial" w:hAnsi="Arial" w:cs="Arial"/>
          <w:color w:val="auto"/>
          <w:sz w:val="20"/>
          <w:szCs w:val="20"/>
        </w:rPr>
        <w:t>max</w:t>
      </w:r>
      <w:proofErr w:type="spellEnd"/>
      <w:r w:rsidRPr="00B24C27">
        <w:rPr>
          <w:rFonts w:ascii="Arial" w:hAnsi="Arial" w:cs="Arial"/>
          <w:color w:val="auto"/>
          <w:sz w:val="20"/>
          <w:szCs w:val="20"/>
        </w:rPr>
        <w:t>. średnica ziaren d&lt;</w:t>
      </w:r>
      <w:smartTag w:uri="urn:schemas-microsoft-com:office:smarttags" w:element="metricconverter">
        <w:smartTagPr>
          <w:attr w:name="ProductID" w:val="120 mm"/>
        </w:smartTagPr>
        <w:r w:rsidRPr="00B24C27">
          <w:rPr>
            <w:rFonts w:ascii="Arial" w:hAnsi="Arial" w:cs="Arial"/>
            <w:color w:val="auto"/>
            <w:sz w:val="20"/>
            <w:szCs w:val="20"/>
          </w:rPr>
          <w:t>120 mm</w:t>
        </w:r>
      </w:smartTag>
      <w:r w:rsidRPr="00B24C27">
        <w:rPr>
          <w:rFonts w:ascii="Arial" w:hAnsi="Arial" w:cs="Arial"/>
          <w:color w:val="auto"/>
          <w:sz w:val="20"/>
          <w:szCs w:val="20"/>
        </w:rPr>
        <w:t>,</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wskaźnik różnoziarnistości U&gt;5,</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 xml:space="preserve">współczynnik filtracji przy zagęszczeniu </w:t>
      </w:r>
      <w:proofErr w:type="spellStart"/>
      <w:r w:rsidRPr="00B24C27">
        <w:rPr>
          <w:rFonts w:ascii="Arial" w:hAnsi="Arial" w:cs="Arial"/>
          <w:color w:val="auto"/>
          <w:sz w:val="20"/>
          <w:szCs w:val="20"/>
        </w:rPr>
        <w:t>Is</w:t>
      </w:r>
      <w:proofErr w:type="spellEnd"/>
      <w:r w:rsidRPr="00B24C27">
        <w:rPr>
          <w:rFonts w:ascii="Arial" w:hAnsi="Arial" w:cs="Arial"/>
          <w:color w:val="auto"/>
          <w:sz w:val="20"/>
          <w:szCs w:val="20"/>
        </w:rPr>
        <w:t xml:space="preserve"> = 1,0 –k &gt;5m/d,</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zawartość części organicznych I&lt;2%,</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odporność na rozpad &lt;5%.</w:t>
      </w:r>
    </w:p>
    <w:p w:rsidR="006A59AB" w:rsidRPr="00B24C27" w:rsidRDefault="006A59AB" w:rsidP="006A59AB">
      <w:pPr>
        <w:pStyle w:val="z11"/>
        <w:widowControl/>
        <w:spacing w:line="240" w:lineRule="auto"/>
        <w:ind w:left="426" w:hanging="426"/>
        <w:rPr>
          <w:rFonts w:ascii="Arial" w:hAnsi="Arial" w:cs="Arial"/>
          <w:color w:val="auto"/>
          <w:sz w:val="20"/>
          <w:szCs w:val="20"/>
          <w:u w:val="none"/>
        </w:rPr>
      </w:pPr>
      <w:r w:rsidRPr="00B24C27">
        <w:rPr>
          <w:rFonts w:ascii="Arial" w:hAnsi="Arial" w:cs="Arial"/>
          <w:color w:val="auto"/>
          <w:sz w:val="20"/>
          <w:szCs w:val="20"/>
        </w:rPr>
        <w:t xml:space="preserve">2.5. Grunt do budowy nasypów konstrukcyjnych </w:t>
      </w:r>
      <w:r w:rsidRPr="00B24C27">
        <w:rPr>
          <w:rFonts w:ascii="Arial" w:hAnsi="Arial" w:cs="Arial"/>
          <w:color w:val="auto"/>
          <w:sz w:val="20"/>
          <w:szCs w:val="20"/>
          <w:u w:val="none"/>
        </w:rPr>
        <w:t>powinien posiadać następujące właściwości:</w:t>
      </w:r>
    </w:p>
    <w:p w:rsidR="006A59AB" w:rsidRPr="00B24C27" w:rsidRDefault="006A59AB" w:rsidP="006A59AB">
      <w:pPr>
        <w:pStyle w:val="KRESKA"/>
        <w:tabs>
          <w:tab w:val="clear" w:pos="851"/>
        </w:tabs>
        <w:spacing w:line="240" w:lineRule="auto"/>
        <w:rPr>
          <w:rFonts w:ascii="Arial" w:hAnsi="Arial" w:cs="Arial"/>
          <w:color w:val="auto"/>
          <w:sz w:val="20"/>
          <w:szCs w:val="20"/>
        </w:rPr>
      </w:pPr>
      <w:proofErr w:type="spellStart"/>
      <w:r w:rsidRPr="00B24C27">
        <w:rPr>
          <w:rFonts w:ascii="Arial" w:hAnsi="Arial" w:cs="Arial"/>
          <w:color w:val="auto"/>
          <w:sz w:val="20"/>
          <w:szCs w:val="20"/>
        </w:rPr>
        <w:t>max</w:t>
      </w:r>
      <w:proofErr w:type="spellEnd"/>
      <w:r w:rsidRPr="00B24C27">
        <w:rPr>
          <w:rFonts w:ascii="Arial" w:hAnsi="Arial" w:cs="Arial"/>
          <w:color w:val="auto"/>
          <w:sz w:val="20"/>
          <w:szCs w:val="20"/>
        </w:rPr>
        <w:t>. średnica ziaren d&lt;120mm,</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wskaźnik różnoziarnistości U&gt;3,</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 xml:space="preserve">granica płynności frakcji przechodzącej przez sito </w:t>
      </w:r>
      <w:smartTag w:uri="urn:schemas-microsoft-com:office:smarttags" w:element="metricconverter">
        <w:smartTagPr>
          <w:attr w:name="ProductID" w:val="0,425 mm"/>
        </w:smartTagPr>
        <w:r w:rsidRPr="00B24C27">
          <w:rPr>
            <w:rFonts w:ascii="Arial" w:hAnsi="Arial" w:cs="Arial"/>
            <w:color w:val="auto"/>
            <w:sz w:val="20"/>
            <w:szCs w:val="20"/>
          </w:rPr>
          <w:t>0,425 mm</w:t>
        </w:r>
      </w:smartTag>
      <w:r w:rsidRPr="00B24C27">
        <w:rPr>
          <w:rFonts w:ascii="Arial" w:hAnsi="Arial" w:cs="Arial"/>
          <w:color w:val="auto"/>
          <w:sz w:val="20"/>
          <w:szCs w:val="20"/>
        </w:rPr>
        <w:t xml:space="preserve"> lub </w:t>
      </w:r>
      <w:smartTag w:uri="urn:schemas-microsoft-com:office:smarttags" w:element="metricconverter">
        <w:smartTagPr>
          <w:attr w:name="ProductID" w:val="0,5 mm"/>
        </w:smartTagPr>
        <w:r w:rsidRPr="00B24C27">
          <w:rPr>
            <w:rFonts w:ascii="Arial" w:hAnsi="Arial" w:cs="Arial"/>
            <w:color w:val="auto"/>
            <w:sz w:val="20"/>
            <w:szCs w:val="20"/>
          </w:rPr>
          <w:t>0,5 mm</w:t>
        </w:r>
      </w:smartTag>
      <w:r w:rsidRPr="00B24C27">
        <w:rPr>
          <w:rFonts w:ascii="Arial" w:hAnsi="Arial" w:cs="Arial"/>
          <w:color w:val="auto"/>
          <w:sz w:val="20"/>
          <w:szCs w:val="20"/>
        </w:rPr>
        <w:t xml:space="preserve"> – W&lt;40%,</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zawartość części organicznych I&lt;2%,</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pęcznienie pod wpływem wody P&lt;5%,</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lastRenderedPageBreak/>
        <w:t>możliwe jest uzyskanie wymaganego wskaźnika zagęszczenia,</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odporność na rozpad &lt;10%.</w:t>
      </w:r>
    </w:p>
    <w:p w:rsidR="006A59AB" w:rsidRPr="00B24C27" w:rsidRDefault="006A59AB" w:rsidP="006A59AB">
      <w:pPr>
        <w:pStyle w:val="z1"/>
        <w:widowControl/>
        <w:spacing w:line="240" w:lineRule="auto"/>
        <w:rPr>
          <w:rFonts w:ascii="Arial" w:hAnsi="Arial" w:cs="Arial"/>
          <w:color w:val="auto"/>
          <w:sz w:val="20"/>
          <w:szCs w:val="20"/>
        </w:rPr>
      </w:pPr>
      <w:r w:rsidRPr="00B24C27">
        <w:rPr>
          <w:rFonts w:ascii="Arial" w:hAnsi="Arial" w:cs="Arial"/>
          <w:color w:val="auto"/>
          <w:sz w:val="20"/>
          <w:szCs w:val="20"/>
        </w:rPr>
        <w:t xml:space="preserve">3. </w:t>
      </w:r>
      <w:r w:rsidRPr="00B24C27">
        <w:rPr>
          <w:rFonts w:ascii="Arial" w:hAnsi="Arial" w:cs="Arial"/>
          <w:color w:val="auto"/>
          <w:sz w:val="20"/>
          <w:szCs w:val="20"/>
        </w:rPr>
        <w:tab/>
        <w:t>Sprzęt</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Roboty mogą być wykonywane ręcznie lub mechanicznie.</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Roboty ziemne można wykonywać przy użyciu dowolnego sprzętu.</w:t>
      </w:r>
    </w:p>
    <w:p w:rsidR="006A59AB" w:rsidRPr="00B24C27" w:rsidRDefault="006A59AB" w:rsidP="006A59AB">
      <w:pPr>
        <w:pStyle w:val="z1"/>
        <w:widowControl/>
        <w:spacing w:line="240" w:lineRule="auto"/>
        <w:rPr>
          <w:rFonts w:ascii="Arial" w:hAnsi="Arial" w:cs="Arial"/>
          <w:color w:val="auto"/>
          <w:sz w:val="20"/>
          <w:szCs w:val="20"/>
        </w:rPr>
      </w:pPr>
      <w:r w:rsidRPr="00B24C27">
        <w:rPr>
          <w:rFonts w:ascii="Arial" w:hAnsi="Arial" w:cs="Arial"/>
          <w:color w:val="auto"/>
          <w:sz w:val="20"/>
          <w:szCs w:val="20"/>
        </w:rPr>
        <w:t xml:space="preserve">4. </w:t>
      </w:r>
      <w:r w:rsidRPr="00B24C27">
        <w:rPr>
          <w:rFonts w:ascii="Arial" w:hAnsi="Arial" w:cs="Arial"/>
          <w:color w:val="auto"/>
          <w:sz w:val="20"/>
          <w:szCs w:val="20"/>
        </w:rPr>
        <w:tab/>
        <w:t>Transport</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Materiały mogą być przewożone dowolnymi środkami transportu.</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Należy je umieścić równomiernie na całej powierzchni ładunkowej i zabezpieczyć przed spadaniem lub przesuwaniem.</w:t>
      </w:r>
    </w:p>
    <w:p w:rsidR="006A59AB" w:rsidRPr="00B24C27" w:rsidRDefault="006A59AB" w:rsidP="006A59AB">
      <w:pPr>
        <w:pStyle w:val="z1"/>
        <w:keepNext/>
        <w:widowControl/>
        <w:spacing w:line="240" w:lineRule="auto"/>
        <w:rPr>
          <w:rFonts w:ascii="Arial" w:hAnsi="Arial" w:cs="Arial"/>
          <w:color w:val="auto"/>
          <w:sz w:val="20"/>
          <w:szCs w:val="20"/>
        </w:rPr>
      </w:pPr>
      <w:r w:rsidRPr="00B24C27">
        <w:rPr>
          <w:rFonts w:ascii="Arial" w:hAnsi="Arial" w:cs="Arial"/>
          <w:color w:val="auto"/>
          <w:sz w:val="20"/>
          <w:szCs w:val="20"/>
        </w:rPr>
        <w:t xml:space="preserve">5. </w:t>
      </w:r>
      <w:r w:rsidRPr="00B24C27">
        <w:rPr>
          <w:rFonts w:ascii="Arial" w:hAnsi="Arial" w:cs="Arial"/>
          <w:color w:val="auto"/>
          <w:sz w:val="20"/>
          <w:szCs w:val="20"/>
        </w:rPr>
        <w:tab/>
        <w:t>Wykonanie robót</w:t>
      </w:r>
    </w:p>
    <w:p w:rsidR="006A59AB" w:rsidRPr="00B24C27" w:rsidRDefault="006A59AB" w:rsidP="006A59AB">
      <w:pPr>
        <w:pStyle w:val="z11"/>
        <w:keepNext/>
        <w:widowControl/>
        <w:spacing w:line="240" w:lineRule="auto"/>
        <w:rPr>
          <w:rFonts w:ascii="Arial" w:hAnsi="Arial" w:cs="Arial"/>
          <w:color w:val="auto"/>
          <w:sz w:val="20"/>
          <w:szCs w:val="20"/>
        </w:rPr>
      </w:pPr>
      <w:r w:rsidRPr="00B24C27">
        <w:rPr>
          <w:rFonts w:ascii="Arial" w:hAnsi="Arial" w:cs="Arial"/>
          <w:color w:val="auto"/>
          <w:sz w:val="20"/>
          <w:szCs w:val="20"/>
        </w:rPr>
        <w:t xml:space="preserve">5.1. Wykopy </w:t>
      </w:r>
    </w:p>
    <w:p w:rsidR="006A59AB" w:rsidRPr="00B24C27" w:rsidRDefault="006A59AB" w:rsidP="006A59AB">
      <w:pPr>
        <w:pStyle w:val="z3"/>
        <w:widowControl/>
        <w:spacing w:line="240" w:lineRule="auto"/>
        <w:rPr>
          <w:rFonts w:ascii="Arial" w:hAnsi="Arial" w:cs="Arial"/>
          <w:color w:val="auto"/>
          <w:sz w:val="20"/>
          <w:szCs w:val="20"/>
        </w:rPr>
      </w:pPr>
      <w:r w:rsidRPr="00B24C27">
        <w:rPr>
          <w:rFonts w:ascii="Arial" w:hAnsi="Arial" w:cs="Arial"/>
          <w:color w:val="auto"/>
          <w:sz w:val="20"/>
          <w:szCs w:val="20"/>
        </w:rPr>
        <w:t>5.1.1. Sprawdzenie zgodności warunków terenowych z projektowymi</w:t>
      </w:r>
    </w:p>
    <w:p w:rsidR="006A59AB" w:rsidRPr="00B24C27" w:rsidRDefault="006A59AB" w:rsidP="006A59AB">
      <w:pPr>
        <w:pStyle w:val="z4"/>
        <w:widowControl/>
        <w:spacing w:line="240" w:lineRule="auto"/>
        <w:ind w:left="993" w:firstLine="0"/>
        <w:rPr>
          <w:rFonts w:ascii="Arial" w:hAnsi="Arial" w:cs="Arial"/>
          <w:color w:val="auto"/>
          <w:sz w:val="20"/>
          <w:szCs w:val="20"/>
        </w:rPr>
      </w:pPr>
      <w:r w:rsidRPr="00B24C27">
        <w:rPr>
          <w:rFonts w:ascii="Arial" w:hAnsi="Arial" w:cs="Arial"/>
          <w:color w:val="auto"/>
          <w:sz w:val="20"/>
          <w:szCs w:val="20"/>
        </w:rPr>
        <w:t>Przed przystąpieniem do wykonywania wykopów przed budową obiektu należy sprawdzić zgodność rzędnych terenu z danymi podanymi w projekcie. W tym celu należy wykonać kontrolny pomiar sytuacyjno-wysokościowy. W trakcie realizacji wykopów konieczne jest kontrolowanie warunków gruntowych w nawiązaniu do badań geologicznych.</w:t>
      </w:r>
    </w:p>
    <w:p w:rsidR="006A59AB" w:rsidRPr="00B24C27" w:rsidRDefault="006A59AB" w:rsidP="006A59AB">
      <w:pPr>
        <w:pStyle w:val="z3"/>
        <w:widowControl/>
        <w:spacing w:line="240" w:lineRule="auto"/>
        <w:rPr>
          <w:rFonts w:ascii="Arial" w:hAnsi="Arial" w:cs="Arial"/>
          <w:color w:val="auto"/>
          <w:sz w:val="20"/>
          <w:szCs w:val="20"/>
        </w:rPr>
      </w:pPr>
      <w:r w:rsidRPr="00B24C27">
        <w:rPr>
          <w:rFonts w:ascii="Arial" w:hAnsi="Arial" w:cs="Arial"/>
          <w:color w:val="auto"/>
          <w:sz w:val="20"/>
          <w:szCs w:val="20"/>
        </w:rPr>
        <w:t>5.1.2. Zabezpieczenie skarp wykopów</w:t>
      </w:r>
    </w:p>
    <w:p w:rsidR="006A59AB" w:rsidRPr="00B24C27" w:rsidRDefault="006A59AB" w:rsidP="00013994">
      <w:pPr>
        <w:pStyle w:val="z4"/>
        <w:widowControl/>
        <w:numPr>
          <w:ilvl w:val="0"/>
          <w:numId w:val="30"/>
        </w:numPr>
        <w:tabs>
          <w:tab w:val="clear" w:pos="939"/>
        </w:tabs>
        <w:spacing w:line="240" w:lineRule="auto"/>
        <w:rPr>
          <w:rFonts w:ascii="Arial" w:hAnsi="Arial" w:cs="Arial"/>
          <w:color w:val="auto"/>
          <w:sz w:val="20"/>
          <w:szCs w:val="20"/>
        </w:rPr>
      </w:pPr>
      <w:r w:rsidRPr="00B24C27">
        <w:rPr>
          <w:rFonts w:ascii="Arial" w:hAnsi="Arial" w:cs="Arial"/>
          <w:color w:val="auto"/>
          <w:sz w:val="20"/>
          <w:szCs w:val="20"/>
        </w:rPr>
        <w:t>Jeżeli w dokumentacji technicznej nie określono inaczej dopuszcza się stosowanie następujących bezpiecznych nachyleń skarp:</w:t>
      </w:r>
    </w:p>
    <w:p w:rsidR="006A59AB" w:rsidRPr="00B24C27" w:rsidRDefault="006A59AB" w:rsidP="006A59AB">
      <w:pPr>
        <w:pStyle w:val="KRESKA"/>
        <w:tabs>
          <w:tab w:val="clear" w:pos="851"/>
          <w:tab w:val="num" w:pos="1701"/>
        </w:tabs>
        <w:spacing w:line="240" w:lineRule="auto"/>
        <w:ind w:left="1701" w:hanging="283"/>
        <w:rPr>
          <w:rFonts w:ascii="Arial" w:hAnsi="Arial" w:cs="Arial"/>
          <w:color w:val="auto"/>
          <w:sz w:val="20"/>
          <w:szCs w:val="20"/>
        </w:rPr>
      </w:pPr>
      <w:r w:rsidRPr="00B24C27">
        <w:rPr>
          <w:rFonts w:ascii="Arial" w:hAnsi="Arial" w:cs="Arial"/>
          <w:color w:val="auto"/>
          <w:sz w:val="20"/>
          <w:szCs w:val="20"/>
        </w:rPr>
        <w:t>w gruntach spoistych (gliny, iły) o nachyleniu 2:1</w:t>
      </w:r>
    </w:p>
    <w:p w:rsidR="006A59AB" w:rsidRPr="00B24C27" w:rsidRDefault="006A59AB" w:rsidP="006A59AB">
      <w:pPr>
        <w:pStyle w:val="KRESKA"/>
        <w:tabs>
          <w:tab w:val="clear" w:pos="851"/>
          <w:tab w:val="num" w:pos="1701"/>
        </w:tabs>
        <w:spacing w:line="240" w:lineRule="auto"/>
        <w:ind w:left="1701" w:hanging="283"/>
        <w:rPr>
          <w:rFonts w:ascii="Arial" w:hAnsi="Arial" w:cs="Arial"/>
          <w:color w:val="auto"/>
          <w:sz w:val="20"/>
          <w:szCs w:val="20"/>
        </w:rPr>
      </w:pPr>
      <w:r w:rsidRPr="00B24C27">
        <w:rPr>
          <w:rFonts w:ascii="Arial" w:hAnsi="Arial" w:cs="Arial"/>
          <w:color w:val="auto"/>
          <w:sz w:val="20"/>
          <w:szCs w:val="20"/>
        </w:rPr>
        <w:t xml:space="preserve"> w gruntach </w:t>
      </w:r>
      <w:proofErr w:type="spellStart"/>
      <w:r w:rsidRPr="00B24C27">
        <w:rPr>
          <w:rFonts w:ascii="Arial" w:hAnsi="Arial" w:cs="Arial"/>
          <w:color w:val="auto"/>
          <w:sz w:val="20"/>
          <w:szCs w:val="20"/>
        </w:rPr>
        <w:t>małospoistych</w:t>
      </w:r>
      <w:proofErr w:type="spellEnd"/>
      <w:r w:rsidRPr="00B24C27">
        <w:rPr>
          <w:rFonts w:ascii="Arial" w:hAnsi="Arial" w:cs="Arial"/>
          <w:color w:val="auto"/>
          <w:sz w:val="20"/>
          <w:szCs w:val="20"/>
        </w:rPr>
        <w:t xml:space="preserve"> i słabych gruntach spoistych o nachyleniu 1:1,25</w:t>
      </w:r>
    </w:p>
    <w:p w:rsidR="006A59AB" w:rsidRPr="00B24C27" w:rsidRDefault="006A59AB" w:rsidP="006A59AB">
      <w:pPr>
        <w:pStyle w:val="KRESKA"/>
        <w:tabs>
          <w:tab w:val="clear" w:pos="851"/>
          <w:tab w:val="num" w:pos="1701"/>
        </w:tabs>
        <w:spacing w:line="240" w:lineRule="auto"/>
        <w:ind w:left="1701" w:hanging="283"/>
        <w:rPr>
          <w:rFonts w:ascii="Arial" w:hAnsi="Arial" w:cs="Arial"/>
          <w:color w:val="auto"/>
          <w:sz w:val="20"/>
          <w:szCs w:val="20"/>
        </w:rPr>
      </w:pPr>
      <w:r w:rsidRPr="00B24C27">
        <w:rPr>
          <w:rFonts w:ascii="Arial" w:hAnsi="Arial" w:cs="Arial"/>
          <w:color w:val="auto"/>
          <w:sz w:val="20"/>
          <w:szCs w:val="20"/>
        </w:rPr>
        <w:t>w gruntach sypkich (piaski) o nachyleniu 1:1,5.</w:t>
      </w:r>
    </w:p>
    <w:p w:rsidR="006A59AB" w:rsidRPr="00B24C27" w:rsidRDefault="006A59AB" w:rsidP="00013994">
      <w:pPr>
        <w:pStyle w:val="z4"/>
        <w:widowControl/>
        <w:numPr>
          <w:ilvl w:val="0"/>
          <w:numId w:val="30"/>
        </w:numPr>
        <w:spacing w:line="240" w:lineRule="auto"/>
        <w:rPr>
          <w:rFonts w:ascii="Arial" w:hAnsi="Arial" w:cs="Arial"/>
          <w:color w:val="auto"/>
          <w:sz w:val="20"/>
          <w:szCs w:val="20"/>
        </w:rPr>
      </w:pPr>
      <w:r w:rsidRPr="00B24C27">
        <w:rPr>
          <w:rFonts w:ascii="Arial" w:hAnsi="Arial" w:cs="Arial"/>
          <w:color w:val="auto"/>
          <w:sz w:val="20"/>
          <w:szCs w:val="20"/>
        </w:rPr>
        <w:t>W wykopach ze skarpami o bezpiecznym nachyleniu powinny być stosowane następujące zabezpieczenia:</w:t>
      </w:r>
    </w:p>
    <w:p w:rsidR="006A59AB" w:rsidRPr="00B24C27" w:rsidRDefault="006A59AB" w:rsidP="006A59AB">
      <w:pPr>
        <w:pStyle w:val="KRESKA"/>
        <w:tabs>
          <w:tab w:val="clear" w:pos="851"/>
          <w:tab w:val="num" w:pos="1701"/>
        </w:tabs>
        <w:spacing w:line="240" w:lineRule="auto"/>
        <w:ind w:left="1701" w:hanging="283"/>
        <w:rPr>
          <w:rFonts w:ascii="Arial" w:hAnsi="Arial" w:cs="Arial"/>
          <w:color w:val="auto"/>
          <w:sz w:val="20"/>
          <w:szCs w:val="20"/>
        </w:rPr>
      </w:pPr>
      <w:r w:rsidRPr="00B24C27">
        <w:rPr>
          <w:rFonts w:ascii="Arial" w:hAnsi="Arial" w:cs="Arial"/>
          <w:color w:val="auto"/>
          <w:sz w:val="20"/>
          <w:szCs w:val="20"/>
        </w:rPr>
        <w:t>w pasie terenu przylegającym do górnej krawędzi wykopu na szerokości równej 3</w:t>
      </w:r>
      <w:r w:rsidRPr="00B24C27">
        <w:rPr>
          <w:rFonts w:ascii="Arial" w:hAnsi="Arial" w:cs="Arial"/>
          <w:color w:val="auto"/>
          <w:sz w:val="20"/>
          <w:szCs w:val="20"/>
        </w:rPr>
        <w:noBreakHyphen/>
        <w:t>krotnej głębokości wykopu powierzchnia powinna być wolna od nasypów i mate</w:t>
      </w:r>
      <w:r w:rsidRPr="00B24C27">
        <w:rPr>
          <w:rFonts w:ascii="Arial" w:hAnsi="Arial" w:cs="Arial"/>
          <w:color w:val="auto"/>
          <w:sz w:val="20"/>
          <w:szCs w:val="20"/>
        </w:rPr>
        <w:softHyphen/>
        <w:t>riałów, oraz mieć spadki umożliwiające odpływ wód opadowych</w:t>
      </w:r>
    </w:p>
    <w:p w:rsidR="006A59AB" w:rsidRPr="00B24C27" w:rsidRDefault="006A59AB" w:rsidP="006A59AB">
      <w:pPr>
        <w:pStyle w:val="KRESKA"/>
        <w:tabs>
          <w:tab w:val="clear" w:pos="851"/>
          <w:tab w:val="num" w:pos="1701"/>
        </w:tabs>
        <w:spacing w:line="240" w:lineRule="auto"/>
        <w:ind w:left="1701" w:hanging="283"/>
        <w:rPr>
          <w:rFonts w:ascii="Arial" w:hAnsi="Arial" w:cs="Arial"/>
          <w:color w:val="auto"/>
          <w:sz w:val="20"/>
          <w:szCs w:val="20"/>
        </w:rPr>
      </w:pPr>
      <w:r w:rsidRPr="00B24C27">
        <w:rPr>
          <w:rFonts w:ascii="Arial" w:hAnsi="Arial" w:cs="Arial"/>
          <w:color w:val="auto"/>
          <w:sz w:val="20"/>
          <w:szCs w:val="20"/>
        </w:rPr>
        <w:t>naruszenie stanu naturalnego skarpy jak np. rozmycie przez wody opadowe powinno być usuwane z zachowaniem bezpiecznych nachyleń</w:t>
      </w:r>
    </w:p>
    <w:p w:rsidR="006A59AB" w:rsidRPr="00B24C27" w:rsidRDefault="006A59AB" w:rsidP="006A59AB">
      <w:pPr>
        <w:pStyle w:val="KRESKA"/>
        <w:tabs>
          <w:tab w:val="clear" w:pos="851"/>
          <w:tab w:val="num" w:pos="1701"/>
        </w:tabs>
        <w:spacing w:line="240" w:lineRule="auto"/>
        <w:ind w:left="1701" w:hanging="283"/>
        <w:rPr>
          <w:rFonts w:ascii="Arial" w:hAnsi="Arial" w:cs="Arial"/>
          <w:color w:val="auto"/>
          <w:sz w:val="20"/>
          <w:szCs w:val="20"/>
        </w:rPr>
      </w:pPr>
      <w:r w:rsidRPr="00B24C27">
        <w:rPr>
          <w:rFonts w:ascii="Arial" w:hAnsi="Arial" w:cs="Arial"/>
          <w:color w:val="auto"/>
          <w:sz w:val="20"/>
          <w:szCs w:val="20"/>
        </w:rPr>
        <w:t>stan skarp należy okresowo sprawdzać w zależności od występowania niekorzystnych czynników.</w:t>
      </w:r>
    </w:p>
    <w:p w:rsidR="006A59AB" w:rsidRPr="00B24C27" w:rsidRDefault="006A59AB" w:rsidP="006A59AB">
      <w:pPr>
        <w:pStyle w:val="z3"/>
        <w:widowControl/>
        <w:spacing w:line="240" w:lineRule="auto"/>
        <w:rPr>
          <w:rFonts w:ascii="Arial" w:hAnsi="Arial" w:cs="Arial"/>
          <w:color w:val="auto"/>
          <w:sz w:val="20"/>
          <w:szCs w:val="20"/>
        </w:rPr>
      </w:pPr>
      <w:r w:rsidRPr="00B24C27">
        <w:rPr>
          <w:rFonts w:ascii="Arial" w:hAnsi="Arial" w:cs="Arial"/>
          <w:color w:val="auto"/>
          <w:sz w:val="20"/>
          <w:szCs w:val="20"/>
        </w:rPr>
        <w:t>5.1.3. Tolerancje wykonywania wykopów</w:t>
      </w:r>
    </w:p>
    <w:p w:rsidR="006A59AB" w:rsidRPr="00B24C27" w:rsidRDefault="006A59AB" w:rsidP="006A59AB">
      <w:pPr>
        <w:pStyle w:val="z4"/>
        <w:widowControl/>
        <w:spacing w:line="240" w:lineRule="auto"/>
        <w:rPr>
          <w:rFonts w:ascii="Arial" w:hAnsi="Arial" w:cs="Arial"/>
          <w:color w:val="auto"/>
          <w:sz w:val="20"/>
          <w:szCs w:val="20"/>
        </w:rPr>
      </w:pPr>
      <w:r w:rsidRPr="00B24C27">
        <w:rPr>
          <w:rFonts w:ascii="Arial" w:hAnsi="Arial" w:cs="Arial"/>
          <w:color w:val="auto"/>
          <w:sz w:val="20"/>
          <w:szCs w:val="20"/>
        </w:rPr>
        <w:tab/>
        <w:t xml:space="preserve">Dopuszczalne odchyłki w wykonywaniu wykopów wynoszą </w:t>
      </w:r>
      <w:smartTag w:uri="urn:schemas-microsoft-com:office:smarttags" w:element="metricconverter">
        <w:smartTagPr>
          <w:attr w:name="ProductID" w:val="10 cm"/>
        </w:smartTagPr>
        <w:r w:rsidRPr="00B24C27">
          <w:rPr>
            <w:rFonts w:ascii="Arial" w:hAnsi="Arial" w:cs="Arial"/>
            <w:color w:val="auto"/>
            <w:sz w:val="20"/>
            <w:szCs w:val="20"/>
          </w:rPr>
          <w:t xml:space="preserve">10 </w:t>
        </w:r>
        <w:proofErr w:type="spellStart"/>
        <w:r w:rsidRPr="00B24C27">
          <w:rPr>
            <w:rFonts w:ascii="Arial" w:hAnsi="Arial" w:cs="Arial"/>
            <w:color w:val="auto"/>
            <w:sz w:val="20"/>
            <w:szCs w:val="20"/>
          </w:rPr>
          <w:t>cm</w:t>
        </w:r>
      </w:smartTag>
      <w:proofErr w:type="spellEnd"/>
      <w:r w:rsidRPr="00B24C27">
        <w:rPr>
          <w:rFonts w:ascii="Arial" w:hAnsi="Arial" w:cs="Arial"/>
          <w:color w:val="auto"/>
          <w:sz w:val="20"/>
          <w:szCs w:val="20"/>
        </w:rPr>
        <w:t>.</w:t>
      </w:r>
    </w:p>
    <w:p w:rsidR="006A59AB" w:rsidRPr="00B24C27" w:rsidRDefault="006A59AB" w:rsidP="006A59AB">
      <w:pPr>
        <w:pStyle w:val="z3"/>
        <w:widowControl/>
        <w:spacing w:line="240" w:lineRule="auto"/>
        <w:rPr>
          <w:rFonts w:ascii="Arial" w:hAnsi="Arial" w:cs="Arial"/>
          <w:color w:val="auto"/>
          <w:sz w:val="20"/>
          <w:szCs w:val="20"/>
        </w:rPr>
      </w:pPr>
      <w:r w:rsidRPr="00B24C27">
        <w:rPr>
          <w:rFonts w:ascii="Arial" w:hAnsi="Arial" w:cs="Arial"/>
          <w:color w:val="auto"/>
          <w:sz w:val="20"/>
          <w:szCs w:val="20"/>
        </w:rPr>
        <w:t>5.1.4. Postępowanie w wypadku przegłębienia wykopów</w:t>
      </w:r>
    </w:p>
    <w:p w:rsidR="006A59AB" w:rsidRPr="00B24C27" w:rsidRDefault="006A59AB" w:rsidP="006A59AB">
      <w:pPr>
        <w:pStyle w:val="z4"/>
        <w:widowControl/>
        <w:tabs>
          <w:tab w:val="clear" w:pos="939"/>
          <w:tab w:val="left" w:pos="1276"/>
        </w:tabs>
        <w:spacing w:line="240" w:lineRule="auto"/>
        <w:ind w:left="1276" w:hanging="283"/>
        <w:rPr>
          <w:rFonts w:ascii="Arial" w:hAnsi="Arial" w:cs="Arial"/>
          <w:color w:val="auto"/>
          <w:sz w:val="20"/>
          <w:szCs w:val="20"/>
        </w:rPr>
      </w:pPr>
      <w:r w:rsidRPr="00B24C27">
        <w:rPr>
          <w:rFonts w:ascii="Arial" w:hAnsi="Arial" w:cs="Arial"/>
          <w:color w:val="auto"/>
          <w:sz w:val="20"/>
          <w:szCs w:val="20"/>
        </w:rPr>
        <w:t>(1) Wykopy powinny być wykonywane bez naruszenia naturalnej struktury gruntu.</w:t>
      </w:r>
    </w:p>
    <w:p w:rsidR="006A59AB" w:rsidRPr="00B24C27" w:rsidRDefault="006A59AB" w:rsidP="006A59AB">
      <w:pPr>
        <w:pStyle w:val="z4"/>
        <w:widowControl/>
        <w:tabs>
          <w:tab w:val="clear" w:pos="939"/>
          <w:tab w:val="left" w:pos="1276"/>
        </w:tabs>
        <w:spacing w:line="240" w:lineRule="auto"/>
        <w:ind w:left="1276" w:hanging="283"/>
        <w:rPr>
          <w:rFonts w:ascii="Arial" w:hAnsi="Arial" w:cs="Arial"/>
          <w:color w:val="auto"/>
          <w:sz w:val="20"/>
          <w:szCs w:val="20"/>
        </w:rPr>
      </w:pPr>
      <w:r w:rsidRPr="00B24C27">
        <w:rPr>
          <w:rFonts w:ascii="Arial" w:hAnsi="Arial" w:cs="Arial"/>
          <w:color w:val="auto"/>
          <w:sz w:val="20"/>
          <w:szCs w:val="20"/>
        </w:rPr>
        <w:t xml:space="preserve">(2) Warstwa gruntu o grubości </w:t>
      </w:r>
      <w:smartTag w:uri="urn:schemas-microsoft-com:office:smarttags" w:element="metricconverter">
        <w:smartTagPr>
          <w:attr w:name="ProductID" w:val="20 cm"/>
        </w:smartTagPr>
        <w:r w:rsidRPr="00B24C27">
          <w:rPr>
            <w:rFonts w:ascii="Arial" w:hAnsi="Arial" w:cs="Arial"/>
            <w:color w:val="auto"/>
            <w:sz w:val="20"/>
            <w:szCs w:val="20"/>
          </w:rPr>
          <w:t>20 cm</w:t>
        </w:r>
      </w:smartTag>
      <w:r w:rsidRPr="00B24C27">
        <w:rPr>
          <w:rFonts w:ascii="Arial" w:hAnsi="Arial" w:cs="Arial"/>
          <w:color w:val="auto"/>
          <w:sz w:val="20"/>
          <w:szCs w:val="20"/>
        </w:rPr>
        <w:t xml:space="preserve"> położona nad projektowanym poziomem posadowienia powinna być usunięta bezpośrednio przed wykonaniem fundamentu.</w:t>
      </w:r>
    </w:p>
    <w:p w:rsidR="006A59AB" w:rsidRPr="00B24C27" w:rsidRDefault="006A59AB" w:rsidP="006A59AB">
      <w:pPr>
        <w:pStyle w:val="z4"/>
        <w:widowControl/>
        <w:tabs>
          <w:tab w:val="clear" w:pos="939"/>
          <w:tab w:val="left" w:pos="1276"/>
        </w:tabs>
        <w:spacing w:line="240" w:lineRule="auto"/>
        <w:ind w:left="1276" w:hanging="283"/>
        <w:rPr>
          <w:rFonts w:ascii="Arial" w:hAnsi="Arial" w:cs="Arial"/>
          <w:color w:val="auto"/>
          <w:sz w:val="20"/>
          <w:szCs w:val="20"/>
        </w:rPr>
      </w:pPr>
      <w:r w:rsidRPr="00B24C27">
        <w:rPr>
          <w:rFonts w:ascii="Arial" w:hAnsi="Arial" w:cs="Arial"/>
          <w:color w:val="auto"/>
          <w:sz w:val="20"/>
          <w:szCs w:val="20"/>
        </w:rPr>
        <w:t>(3) W przypadku przegłębienia wykopu poniżej przewidzianego poziomu a zwłaszcza poniżej poziomu projektowanego posadowienia należy porozumieć się z Inspektorem nadzoru celem podję</w:t>
      </w:r>
      <w:r w:rsidRPr="00B24C27">
        <w:rPr>
          <w:rFonts w:ascii="Arial" w:hAnsi="Arial" w:cs="Arial"/>
          <w:color w:val="auto"/>
          <w:sz w:val="20"/>
          <w:szCs w:val="20"/>
        </w:rPr>
        <w:softHyphen/>
        <w:t>cia odpowiednich decyzji.</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 xml:space="preserve">5.2. Warstwy filtracyjne, podsypki i nasypy </w:t>
      </w:r>
    </w:p>
    <w:p w:rsidR="006A59AB" w:rsidRPr="00B24C27" w:rsidRDefault="006A59AB" w:rsidP="006A59AB">
      <w:pPr>
        <w:pStyle w:val="z3"/>
        <w:widowControl/>
        <w:spacing w:line="240" w:lineRule="auto"/>
        <w:ind w:left="993" w:hanging="596"/>
        <w:rPr>
          <w:rFonts w:ascii="Arial" w:hAnsi="Arial" w:cs="Arial"/>
          <w:color w:val="auto"/>
          <w:sz w:val="20"/>
          <w:szCs w:val="20"/>
        </w:rPr>
      </w:pPr>
      <w:r w:rsidRPr="00B24C27">
        <w:rPr>
          <w:rFonts w:ascii="Arial" w:hAnsi="Arial" w:cs="Arial"/>
          <w:color w:val="auto"/>
          <w:sz w:val="20"/>
          <w:szCs w:val="20"/>
        </w:rPr>
        <w:t>5.2.1. Wykonawca może przystąpić do układania podsypek i warstw filtracyjnych po uzyskaniu zezwolenia Inspektora nadzoru, potwierdzonego wpisem do dziennika budowy.</w:t>
      </w:r>
    </w:p>
    <w:p w:rsidR="006A59AB" w:rsidRPr="00B24C27" w:rsidRDefault="006A59AB" w:rsidP="006A59AB">
      <w:pPr>
        <w:pStyle w:val="z3"/>
        <w:widowControl/>
        <w:spacing w:line="240" w:lineRule="auto"/>
        <w:rPr>
          <w:rFonts w:ascii="Arial" w:hAnsi="Arial" w:cs="Arial"/>
          <w:color w:val="auto"/>
          <w:sz w:val="20"/>
          <w:szCs w:val="20"/>
        </w:rPr>
      </w:pPr>
      <w:r w:rsidRPr="00B24C27">
        <w:rPr>
          <w:rFonts w:ascii="Arial" w:hAnsi="Arial" w:cs="Arial"/>
          <w:color w:val="auto"/>
          <w:sz w:val="20"/>
          <w:szCs w:val="20"/>
        </w:rPr>
        <w:t>5.2.2. Warunki wykonania podkładu pod fundamenty:</w:t>
      </w:r>
    </w:p>
    <w:p w:rsidR="006A59AB" w:rsidRPr="00B24C27" w:rsidRDefault="006A59AB" w:rsidP="006A59AB">
      <w:pPr>
        <w:pStyle w:val="z4"/>
        <w:widowControl/>
        <w:tabs>
          <w:tab w:val="clear" w:pos="939"/>
          <w:tab w:val="left" w:pos="1276"/>
        </w:tabs>
        <w:spacing w:line="240" w:lineRule="auto"/>
        <w:ind w:left="1276" w:hanging="283"/>
        <w:rPr>
          <w:rFonts w:ascii="Arial" w:hAnsi="Arial" w:cs="Arial"/>
          <w:color w:val="auto"/>
          <w:sz w:val="20"/>
          <w:szCs w:val="20"/>
        </w:rPr>
      </w:pPr>
      <w:r w:rsidRPr="00B24C27">
        <w:rPr>
          <w:rFonts w:ascii="Arial" w:hAnsi="Arial" w:cs="Arial"/>
          <w:color w:val="auto"/>
          <w:sz w:val="20"/>
          <w:szCs w:val="20"/>
        </w:rPr>
        <w:t>(1) Układanie podkładu powinno nastąpić bezpośrednio po zakończeniu prac w wykopie.</w:t>
      </w:r>
    </w:p>
    <w:p w:rsidR="006A59AB" w:rsidRPr="00B24C27" w:rsidRDefault="006A59AB" w:rsidP="006A59AB">
      <w:pPr>
        <w:pStyle w:val="z4"/>
        <w:widowControl/>
        <w:tabs>
          <w:tab w:val="clear" w:pos="939"/>
          <w:tab w:val="left" w:pos="1276"/>
        </w:tabs>
        <w:spacing w:line="240" w:lineRule="auto"/>
        <w:ind w:left="1276" w:hanging="283"/>
        <w:rPr>
          <w:rFonts w:ascii="Arial" w:hAnsi="Arial" w:cs="Arial"/>
          <w:color w:val="auto"/>
          <w:sz w:val="20"/>
          <w:szCs w:val="20"/>
        </w:rPr>
      </w:pPr>
      <w:r w:rsidRPr="00B24C27">
        <w:rPr>
          <w:rFonts w:ascii="Arial" w:hAnsi="Arial" w:cs="Arial"/>
          <w:color w:val="auto"/>
          <w:sz w:val="20"/>
          <w:szCs w:val="20"/>
        </w:rPr>
        <w:t>(2) Przed rozpoczęciem zasypywania dno wykopu powinno być oczyszczone z odpadków materiałów budowlanych.</w:t>
      </w:r>
    </w:p>
    <w:p w:rsidR="006A59AB" w:rsidRPr="00B24C27" w:rsidRDefault="006A59AB" w:rsidP="006A59AB">
      <w:pPr>
        <w:pStyle w:val="z4"/>
        <w:widowControl/>
        <w:tabs>
          <w:tab w:val="clear" w:pos="939"/>
          <w:tab w:val="left" w:pos="1276"/>
        </w:tabs>
        <w:spacing w:line="240" w:lineRule="auto"/>
        <w:ind w:left="1276" w:hanging="283"/>
        <w:rPr>
          <w:rFonts w:ascii="Arial" w:hAnsi="Arial" w:cs="Arial"/>
          <w:color w:val="auto"/>
          <w:sz w:val="20"/>
          <w:szCs w:val="20"/>
        </w:rPr>
      </w:pPr>
      <w:r w:rsidRPr="00B24C27">
        <w:rPr>
          <w:rFonts w:ascii="Arial" w:hAnsi="Arial" w:cs="Arial"/>
          <w:color w:val="auto"/>
          <w:sz w:val="20"/>
          <w:szCs w:val="20"/>
        </w:rPr>
        <w:t xml:space="preserve">(3) Układanie podkładu należy prowadzić na całej powierzchni wykopu, równomiernie warstwami grubości </w:t>
      </w:r>
      <w:smartTag w:uri="urn:schemas-microsoft-com:office:smarttags" w:element="metricconverter">
        <w:smartTagPr>
          <w:attr w:name="ProductID" w:val="25 cm"/>
        </w:smartTagPr>
        <w:r w:rsidRPr="00B24C27">
          <w:rPr>
            <w:rFonts w:ascii="Arial" w:hAnsi="Arial" w:cs="Arial"/>
            <w:color w:val="auto"/>
            <w:sz w:val="20"/>
            <w:szCs w:val="20"/>
          </w:rPr>
          <w:t xml:space="preserve">25 </w:t>
        </w:r>
        <w:proofErr w:type="spellStart"/>
        <w:r w:rsidRPr="00B24C27">
          <w:rPr>
            <w:rFonts w:ascii="Arial" w:hAnsi="Arial" w:cs="Arial"/>
            <w:color w:val="auto"/>
            <w:sz w:val="20"/>
            <w:szCs w:val="20"/>
          </w:rPr>
          <w:t>cm</w:t>
        </w:r>
      </w:smartTag>
      <w:proofErr w:type="spellEnd"/>
      <w:r w:rsidRPr="00B24C27">
        <w:rPr>
          <w:rFonts w:ascii="Arial" w:hAnsi="Arial" w:cs="Arial"/>
          <w:color w:val="auto"/>
          <w:sz w:val="20"/>
          <w:szCs w:val="20"/>
        </w:rPr>
        <w:t>.</w:t>
      </w:r>
    </w:p>
    <w:p w:rsidR="006A59AB" w:rsidRPr="00B24C27" w:rsidRDefault="006A59AB" w:rsidP="006A59AB">
      <w:pPr>
        <w:pStyle w:val="z4"/>
        <w:widowControl/>
        <w:tabs>
          <w:tab w:val="clear" w:pos="939"/>
          <w:tab w:val="left" w:pos="1276"/>
        </w:tabs>
        <w:spacing w:line="240" w:lineRule="auto"/>
        <w:ind w:left="1276" w:hanging="283"/>
        <w:rPr>
          <w:rFonts w:ascii="Arial" w:hAnsi="Arial" w:cs="Arial"/>
          <w:color w:val="auto"/>
          <w:sz w:val="20"/>
          <w:szCs w:val="20"/>
        </w:rPr>
      </w:pPr>
      <w:r w:rsidRPr="00B24C27">
        <w:rPr>
          <w:rFonts w:ascii="Arial" w:hAnsi="Arial" w:cs="Arial"/>
          <w:color w:val="auto"/>
          <w:sz w:val="20"/>
          <w:szCs w:val="20"/>
        </w:rPr>
        <w:lastRenderedPageBreak/>
        <w:t>(4) Całkowita grubość podkładu według projektu. Powinna to być warstwa stała na całej powierzchni rzutu obiektu.</w:t>
      </w:r>
    </w:p>
    <w:p w:rsidR="006A59AB" w:rsidRPr="00B24C27" w:rsidRDefault="006A59AB" w:rsidP="006A59AB">
      <w:pPr>
        <w:pStyle w:val="z4"/>
        <w:widowControl/>
        <w:tabs>
          <w:tab w:val="clear" w:pos="939"/>
          <w:tab w:val="left" w:pos="1276"/>
        </w:tabs>
        <w:spacing w:line="240" w:lineRule="auto"/>
        <w:ind w:left="1276" w:hanging="283"/>
        <w:rPr>
          <w:rFonts w:ascii="Arial" w:hAnsi="Arial" w:cs="Arial"/>
          <w:color w:val="auto"/>
          <w:sz w:val="20"/>
          <w:szCs w:val="20"/>
        </w:rPr>
      </w:pPr>
      <w:r w:rsidRPr="00B24C27">
        <w:rPr>
          <w:rFonts w:ascii="Arial" w:hAnsi="Arial" w:cs="Arial"/>
          <w:color w:val="auto"/>
          <w:sz w:val="20"/>
          <w:szCs w:val="20"/>
        </w:rPr>
        <w:t xml:space="preserve">(5) Wskaźnik zagęszczenia podkładu wg dokumentacji technicznej lecz nie mniejszy od </w:t>
      </w:r>
      <w:proofErr w:type="spellStart"/>
      <w:r w:rsidRPr="00B24C27">
        <w:rPr>
          <w:rFonts w:ascii="Arial" w:hAnsi="Arial" w:cs="Arial"/>
          <w:color w:val="auto"/>
          <w:sz w:val="20"/>
          <w:szCs w:val="20"/>
        </w:rPr>
        <w:t>Js</w:t>
      </w:r>
      <w:proofErr w:type="spellEnd"/>
      <w:r w:rsidRPr="00B24C27">
        <w:rPr>
          <w:rFonts w:ascii="Arial" w:hAnsi="Arial" w:cs="Arial"/>
          <w:color w:val="auto"/>
          <w:sz w:val="20"/>
          <w:szCs w:val="20"/>
        </w:rPr>
        <w:t xml:space="preserve"> = 0,9 według próby normalnej </w:t>
      </w:r>
      <w:proofErr w:type="spellStart"/>
      <w:r w:rsidRPr="00B24C27">
        <w:rPr>
          <w:rFonts w:ascii="Arial" w:hAnsi="Arial" w:cs="Arial"/>
          <w:color w:val="auto"/>
          <w:sz w:val="20"/>
          <w:szCs w:val="20"/>
        </w:rPr>
        <w:t>Proctora</w:t>
      </w:r>
      <w:proofErr w:type="spellEnd"/>
      <w:r w:rsidRPr="00B24C27">
        <w:rPr>
          <w:rFonts w:ascii="Arial" w:hAnsi="Arial" w:cs="Arial"/>
          <w:color w:val="auto"/>
          <w:sz w:val="20"/>
          <w:szCs w:val="20"/>
        </w:rPr>
        <w:t>.</w:t>
      </w:r>
    </w:p>
    <w:p w:rsidR="006A59AB" w:rsidRPr="00B24C27" w:rsidRDefault="006A59AB" w:rsidP="006A59AB">
      <w:pPr>
        <w:pStyle w:val="z3"/>
        <w:widowControl/>
        <w:spacing w:line="240" w:lineRule="auto"/>
        <w:rPr>
          <w:rFonts w:ascii="Arial" w:hAnsi="Arial" w:cs="Arial"/>
          <w:color w:val="auto"/>
          <w:sz w:val="20"/>
          <w:szCs w:val="20"/>
        </w:rPr>
      </w:pPr>
      <w:r w:rsidRPr="00B24C27">
        <w:rPr>
          <w:rFonts w:ascii="Arial" w:hAnsi="Arial" w:cs="Arial"/>
          <w:color w:val="auto"/>
          <w:sz w:val="20"/>
          <w:szCs w:val="20"/>
        </w:rPr>
        <w:t>5.2.3. Warunki wykonania podkładu pod posadzki:</w:t>
      </w:r>
    </w:p>
    <w:p w:rsidR="006A59AB" w:rsidRPr="00B24C27" w:rsidRDefault="006A59AB" w:rsidP="006A59AB">
      <w:pPr>
        <w:pStyle w:val="z4"/>
        <w:widowControl/>
        <w:tabs>
          <w:tab w:val="clear" w:pos="939"/>
          <w:tab w:val="left" w:pos="1418"/>
        </w:tabs>
        <w:spacing w:line="240" w:lineRule="auto"/>
        <w:ind w:left="1418" w:hanging="425"/>
        <w:rPr>
          <w:rFonts w:ascii="Arial" w:hAnsi="Arial" w:cs="Arial"/>
          <w:color w:val="auto"/>
          <w:sz w:val="20"/>
          <w:szCs w:val="20"/>
        </w:rPr>
      </w:pPr>
      <w:r w:rsidRPr="00B24C27">
        <w:rPr>
          <w:rFonts w:ascii="Arial" w:hAnsi="Arial" w:cs="Arial"/>
          <w:color w:val="auto"/>
          <w:sz w:val="20"/>
          <w:szCs w:val="20"/>
        </w:rPr>
        <w:t xml:space="preserve"> (1) Układanie podkładu powinno nastąpić bezpośrednio przed wykonywaniem posadzki.</w:t>
      </w:r>
    </w:p>
    <w:p w:rsidR="006A59AB" w:rsidRPr="00B24C27" w:rsidRDefault="006A59AB" w:rsidP="006A59AB">
      <w:pPr>
        <w:pStyle w:val="z4"/>
        <w:widowControl/>
        <w:tabs>
          <w:tab w:val="clear" w:pos="939"/>
          <w:tab w:val="left" w:pos="1276"/>
        </w:tabs>
        <w:spacing w:line="240" w:lineRule="auto"/>
        <w:ind w:left="1276" w:hanging="283"/>
        <w:rPr>
          <w:rFonts w:ascii="Arial" w:hAnsi="Arial" w:cs="Arial"/>
          <w:color w:val="auto"/>
          <w:sz w:val="20"/>
          <w:szCs w:val="20"/>
        </w:rPr>
      </w:pPr>
      <w:r w:rsidRPr="00B24C27">
        <w:rPr>
          <w:rFonts w:ascii="Arial" w:hAnsi="Arial" w:cs="Arial"/>
          <w:color w:val="auto"/>
          <w:sz w:val="20"/>
          <w:szCs w:val="20"/>
        </w:rPr>
        <w:t xml:space="preserve"> (2) Przed rozpoczęciem układania podłoże powinno być oczyszczone z odpadków materiałów budowlanych.</w:t>
      </w:r>
    </w:p>
    <w:p w:rsidR="006A59AB" w:rsidRPr="00B24C27" w:rsidRDefault="006A59AB" w:rsidP="006A59AB">
      <w:pPr>
        <w:pStyle w:val="z4"/>
        <w:widowControl/>
        <w:tabs>
          <w:tab w:val="clear" w:pos="939"/>
          <w:tab w:val="left" w:pos="1276"/>
        </w:tabs>
        <w:spacing w:line="240" w:lineRule="auto"/>
        <w:ind w:left="1276" w:hanging="283"/>
        <w:rPr>
          <w:rFonts w:ascii="Arial" w:hAnsi="Arial" w:cs="Arial"/>
          <w:color w:val="auto"/>
          <w:sz w:val="20"/>
          <w:szCs w:val="20"/>
        </w:rPr>
      </w:pPr>
      <w:r w:rsidRPr="00B24C27">
        <w:rPr>
          <w:rFonts w:ascii="Arial" w:hAnsi="Arial" w:cs="Arial"/>
          <w:color w:val="auto"/>
          <w:sz w:val="20"/>
          <w:szCs w:val="20"/>
        </w:rPr>
        <w:t xml:space="preserve"> (3) Układanie podkładu należy prowadzić na całej powierzchni równomiernie jedną warstwą.</w:t>
      </w:r>
    </w:p>
    <w:p w:rsidR="006A59AB" w:rsidRPr="00B24C27" w:rsidRDefault="006A59AB" w:rsidP="006A59AB">
      <w:pPr>
        <w:pStyle w:val="z4"/>
        <w:widowControl/>
        <w:tabs>
          <w:tab w:val="clear" w:pos="939"/>
          <w:tab w:val="left" w:pos="1276"/>
        </w:tabs>
        <w:spacing w:line="240" w:lineRule="auto"/>
        <w:ind w:left="1276" w:hanging="283"/>
        <w:rPr>
          <w:rFonts w:ascii="Arial" w:hAnsi="Arial" w:cs="Arial"/>
          <w:color w:val="auto"/>
          <w:sz w:val="20"/>
          <w:szCs w:val="20"/>
        </w:rPr>
      </w:pPr>
      <w:r w:rsidRPr="00B24C27">
        <w:rPr>
          <w:rFonts w:ascii="Arial" w:hAnsi="Arial" w:cs="Arial"/>
          <w:color w:val="auto"/>
          <w:sz w:val="20"/>
          <w:szCs w:val="20"/>
        </w:rPr>
        <w:t xml:space="preserve"> (4) Całkowita grubość podkładu według projektu. Powinna to być warstwa stała na całej powierzchni rzutu obiektu.</w:t>
      </w:r>
    </w:p>
    <w:p w:rsidR="006A59AB" w:rsidRPr="00B24C27" w:rsidRDefault="006A59AB" w:rsidP="006A59AB">
      <w:pPr>
        <w:pStyle w:val="z4"/>
        <w:widowControl/>
        <w:tabs>
          <w:tab w:val="clear" w:pos="939"/>
          <w:tab w:val="left" w:pos="1276"/>
        </w:tabs>
        <w:spacing w:line="240" w:lineRule="auto"/>
        <w:ind w:left="1276" w:hanging="283"/>
        <w:rPr>
          <w:rFonts w:ascii="Arial" w:hAnsi="Arial" w:cs="Arial"/>
          <w:color w:val="auto"/>
          <w:sz w:val="20"/>
          <w:szCs w:val="20"/>
        </w:rPr>
      </w:pPr>
      <w:r w:rsidRPr="00B24C27">
        <w:rPr>
          <w:rFonts w:ascii="Arial" w:hAnsi="Arial" w:cs="Arial"/>
          <w:color w:val="auto"/>
          <w:sz w:val="20"/>
          <w:szCs w:val="20"/>
        </w:rPr>
        <w:t xml:space="preserve"> (5) Wskaźnik zagęszczenia podkładu nie powinien być mniejszy od Js=0,98 według próby normalnej </w:t>
      </w:r>
      <w:proofErr w:type="spellStart"/>
      <w:r w:rsidRPr="00B24C27">
        <w:rPr>
          <w:rFonts w:ascii="Arial" w:hAnsi="Arial" w:cs="Arial"/>
          <w:color w:val="auto"/>
          <w:sz w:val="20"/>
          <w:szCs w:val="20"/>
        </w:rPr>
        <w:t>Proctora</w:t>
      </w:r>
      <w:proofErr w:type="spellEnd"/>
      <w:r w:rsidRPr="00B24C27">
        <w:rPr>
          <w:rFonts w:ascii="Arial" w:hAnsi="Arial" w:cs="Arial"/>
          <w:color w:val="auto"/>
          <w:sz w:val="20"/>
          <w:szCs w:val="20"/>
        </w:rPr>
        <w:t>.</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 xml:space="preserve">5.3. Zasypki </w:t>
      </w:r>
    </w:p>
    <w:p w:rsidR="006A59AB" w:rsidRPr="00B24C27" w:rsidRDefault="006A59AB" w:rsidP="006A59AB">
      <w:pPr>
        <w:pStyle w:val="z3"/>
        <w:widowControl/>
        <w:spacing w:line="240" w:lineRule="auto"/>
        <w:rPr>
          <w:rFonts w:ascii="Arial" w:hAnsi="Arial" w:cs="Arial"/>
          <w:color w:val="auto"/>
          <w:sz w:val="20"/>
          <w:szCs w:val="20"/>
        </w:rPr>
      </w:pPr>
      <w:r w:rsidRPr="00B24C27">
        <w:rPr>
          <w:rFonts w:ascii="Arial" w:hAnsi="Arial" w:cs="Arial"/>
          <w:color w:val="auto"/>
          <w:sz w:val="20"/>
          <w:szCs w:val="20"/>
        </w:rPr>
        <w:t>5.3.1. Zezwolenie na rozpoczęcie zasypek</w:t>
      </w:r>
    </w:p>
    <w:p w:rsidR="006A59AB" w:rsidRPr="00B24C27" w:rsidRDefault="006A59AB" w:rsidP="006A59AB">
      <w:pPr>
        <w:pStyle w:val="z4"/>
        <w:widowControl/>
        <w:spacing w:line="240" w:lineRule="auto"/>
        <w:ind w:left="993" w:firstLine="0"/>
        <w:rPr>
          <w:rFonts w:ascii="Arial" w:hAnsi="Arial" w:cs="Arial"/>
          <w:color w:val="auto"/>
          <w:sz w:val="20"/>
          <w:szCs w:val="20"/>
        </w:rPr>
      </w:pPr>
      <w:r w:rsidRPr="00B24C27">
        <w:rPr>
          <w:rFonts w:ascii="Arial" w:hAnsi="Arial" w:cs="Arial"/>
          <w:color w:val="auto"/>
          <w:sz w:val="20"/>
          <w:szCs w:val="20"/>
        </w:rPr>
        <w:t>Wykonawca może przystąpić do zasypywania wykopów po uzyskaniu zezwolenia Inspektora nadzoru, co powinno być potwierdzone wpisem do dziennika budowy.</w:t>
      </w:r>
    </w:p>
    <w:p w:rsidR="006A59AB" w:rsidRPr="00B24C27" w:rsidRDefault="006A59AB" w:rsidP="006A59AB">
      <w:pPr>
        <w:pStyle w:val="z3"/>
        <w:widowControl/>
        <w:spacing w:line="240" w:lineRule="auto"/>
        <w:rPr>
          <w:rFonts w:ascii="Arial" w:hAnsi="Arial" w:cs="Arial"/>
          <w:color w:val="auto"/>
          <w:sz w:val="20"/>
          <w:szCs w:val="20"/>
        </w:rPr>
      </w:pPr>
      <w:r w:rsidRPr="00B24C27">
        <w:rPr>
          <w:rFonts w:ascii="Arial" w:hAnsi="Arial" w:cs="Arial"/>
          <w:color w:val="auto"/>
          <w:sz w:val="20"/>
          <w:szCs w:val="20"/>
        </w:rPr>
        <w:t>5.3.2. Warunki wykonania zasypki</w:t>
      </w:r>
    </w:p>
    <w:p w:rsidR="006A59AB" w:rsidRPr="00B24C27" w:rsidRDefault="006A59AB" w:rsidP="006A59AB">
      <w:pPr>
        <w:pStyle w:val="z4"/>
        <w:widowControl/>
        <w:spacing w:line="240" w:lineRule="auto"/>
        <w:ind w:left="1418" w:hanging="425"/>
        <w:rPr>
          <w:rFonts w:ascii="Arial" w:hAnsi="Arial" w:cs="Arial"/>
          <w:color w:val="auto"/>
          <w:sz w:val="20"/>
          <w:szCs w:val="20"/>
        </w:rPr>
      </w:pPr>
      <w:r w:rsidRPr="00B24C27">
        <w:rPr>
          <w:rFonts w:ascii="Arial" w:hAnsi="Arial" w:cs="Arial"/>
          <w:color w:val="auto"/>
          <w:sz w:val="20"/>
          <w:szCs w:val="20"/>
        </w:rPr>
        <w:t xml:space="preserve"> (1)</w:t>
      </w:r>
      <w:r w:rsidRPr="00B24C27">
        <w:rPr>
          <w:rFonts w:ascii="Arial" w:hAnsi="Arial" w:cs="Arial"/>
          <w:color w:val="auto"/>
          <w:sz w:val="20"/>
          <w:szCs w:val="20"/>
        </w:rPr>
        <w:tab/>
        <w:t>Zasypanie wykopów powinno być wykonane bezpośrednio po zakończeniu przewi</w:t>
      </w:r>
      <w:r w:rsidRPr="00B24C27">
        <w:rPr>
          <w:rFonts w:ascii="Arial" w:hAnsi="Arial" w:cs="Arial"/>
          <w:color w:val="auto"/>
          <w:sz w:val="20"/>
          <w:szCs w:val="20"/>
        </w:rPr>
        <w:softHyphen/>
        <w:t>dzia</w:t>
      </w:r>
      <w:r w:rsidRPr="00B24C27">
        <w:rPr>
          <w:rFonts w:ascii="Arial" w:hAnsi="Arial" w:cs="Arial"/>
          <w:color w:val="auto"/>
          <w:sz w:val="20"/>
          <w:szCs w:val="20"/>
        </w:rPr>
        <w:softHyphen/>
        <w:t>nych w nim robót.</w:t>
      </w:r>
    </w:p>
    <w:p w:rsidR="006A59AB" w:rsidRPr="00B24C27" w:rsidRDefault="006A59AB" w:rsidP="006A59AB">
      <w:pPr>
        <w:pStyle w:val="z4"/>
        <w:widowControl/>
        <w:spacing w:line="240" w:lineRule="auto"/>
        <w:ind w:left="1418" w:hanging="425"/>
        <w:rPr>
          <w:rFonts w:ascii="Arial" w:hAnsi="Arial" w:cs="Arial"/>
          <w:color w:val="auto"/>
          <w:sz w:val="20"/>
          <w:szCs w:val="20"/>
        </w:rPr>
      </w:pPr>
      <w:r w:rsidRPr="00B24C27">
        <w:rPr>
          <w:rFonts w:ascii="Arial" w:hAnsi="Arial" w:cs="Arial"/>
          <w:color w:val="auto"/>
          <w:sz w:val="20"/>
          <w:szCs w:val="20"/>
        </w:rPr>
        <w:t xml:space="preserve"> (2) </w:t>
      </w:r>
      <w:r w:rsidRPr="00B24C27">
        <w:rPr>
          <w:rFonts w:ascii="Arial" w:hAnsi="Arial" w:cs="Arial"/>
          <w:color w:val="auto"/>
          <w:sz w:val="20"/>
          <w:szCs w:val="20"/>
        </w:rPr>
        <w:tab/>
        <w:t>Przed rozpoczęciem zasypywania dno wykopu powinno być oczyszczone z odpadków materiałów budowlanych i śmieci.</w:t>
      </w:r>
    </w:p>
    <w:p w:rsidR="006A59AB" w:rsidRPr="00B24C27" w:rsidRDefault="006A59AB" w:rsidP="006A59AB">
      <w:pPr>
        <w:pStyle w:val="z4"/>
        <w:widowControl/>
        <w:spacing w:line="240" w:lineRule="auto"/>
        <w:ind w:left="1418" w:hanging="425"/>
        <w:rPr>
          <w:rFonts w:ascii="Arial" w:hAnsi="Arial" w:cs="Arial"/>
          <w:color w:val="auto"/>
          <w:sz w:val="20"/>
          <w:szCs w:val="20"/>
        </w:rPr>
      </w:pPr>
      <w:r w:rsidRPr="00B24C27">
        <w:rPr>
          <w:rFonts w:ascii="Arial" w:hAnsi="Arial" w:cs="Arial"/>
          <w:color w:val="auto"/>
          <w:sz w:val="20"/>
          <w:szCs w:val="20"/>
        </w:rPr>
        <w:t xml:space="preserve"> (3) </w:t>
      </w:r>
      <w:r w:rsidRPr="00B24C27">
        <w:rPr>
          <w:rFonts w:ascii="Arial" w:hAnsi="Arial" w:cs="Arial"/>
          <w:color w:val="auto"/>
          <w:sz w:val="20"/>
          <w:szCs w:val="20"/>
        </w:rPr>
        <w:tab/>
        <w:t>Układanie i zagęszczanie gruntów powinno być wykonane warstwami o grubości:</w:t>
      </w:r>
    </w:p>
    <w:p w:rsidR="006A59AB" w:rsidRPr="00B24C27" w:rsidRDefault="006A59AB" w:rsidP="006A59AB">
      <w:pPr>
        <w:pStyle w:val="z4"/>
        <w:widowControl/>
        <w:tabs>
          <w:tab w:val="clear" w:pos="939"/>
          <w:tab w:val="left" w:pos="1304"/>
        </w:tabs>
        <w:spacing w:line="240" w:lineRule="auto"/>
        <w:ind w:left="1418" w:firstLine="0"/>
        <w:rPr>
          <w:rFonts w:ascii="Arial" w:hAnsi="Arial" w:cs="Arial"/>
          <w:color w:val="auto"/>
          <w:sz w:val="20"/>
          <w:szCs w:val="20"/>
        </w:rPr>
      </w:pPr>
      <w:smartTag w:uri="urn:schemas-microsoft-com:office:smarttags" w:element="metricconverter">
        <w:smartTagPr>
          <w:attr w:name="ProductID" w:val="0,25 m"/>
        </w:smartTagPr>
        <w:r w:rsidRPr="00B24C27">
          <w:rPr>
            <w:rFonts w:ascii="Arial" w:hAnsi="Arial" w:cs="Arial"/>
            <w:color w:val="auto"/>
            <w:sz w:val="20"/>
            <w:szCs w:val="20"/>
          </w:rPr>
          <w:t>0,25 m</w:t>
        </w:r>
      </w:smartTag>
      <w:r w:rsidRPr="00B24C27">
        <w:rPr>
          <w:rFonts w:ascii="Arial" w:hAnsi="Arial" w:cs="Arial"/>
          <w:color w:val="auto"/>
          <w:sz w:val="20"/>
          <w:szCs w:val="20"/>
        </w:rPr>
        <w:t xml:space="preserve"> – przy stosowaniu ubijaków ręcznych,</w:t>
      </w:r>
    </w:p>
    <w:p w:rsidR="006A59AB" w:rsidRPr="00B24C27" w:rsidRDefault="006A59AB" w:rsidP="006A59AB">
      <w:pPr>
        <w:pStyle w:val="z4"/>
        <w:widowControl/>
        <w:tabs>
          <w:tab w:val="clear" w:pos="939"/>
          <w:tab w:val="left" w:pos="1304"/>
        </w:tabs>
        <w:spacing w:line="240" w:lineRule="auto"/>
        <w:ind w:left="1418" w:firstLine="0"/>
        <w:rPr>
          <w:rFonts w:ascii="Arial" w:hAnsi="Arial" w:cs="Arial"/>
          <w:color w:val="auto"/>
          <w:sz w:val="20"/>
          <w:szCs w:val="20"/>
        </w:rPr>
      </w:pPr>
      <w:r w:rsidRPr="00B24C27">
        <w:rPr>
          <w:rFonts w:ascii="Arial" w:hAnsi="Arial" w:cs="Arial"/>
          <w:color w:val="auto"/>
          <w:sz w:val="20"/>
          <w:szCs w:val="20"/>
        </w:rPr>
        <w:t>0,50–1,00 m – przy ubijaniu ubijakami obrotowo-udarowymi (żabami) lub ciężkimi tarczami.</w:t>
      </w:r>
    </w:p>
    <w:p w:rsidR="006A59AB" w:rsidRPr="00B24C27" w:rsidRDefault="006A59AB" w:rsidP="006A59AB">
      <w:pPr>
        <w:pStyle w:val="z4"/>
        <w:widowControl/>
        <w:tabs>
          <w:tab w:val="clear" w:pos="939"/>
          <w:tab w:val="left" w:pos="1304"/>
        </w:tabs>
        <w:spacing w:line="240" w:lineRule="auto"/>
        <w:ind w:left="1418" w:firstLine="0"/>
        <w:rPr>
          <w:rFonts w:ascii="Arial" w:hAnsi="Arial" w:cs="Arial"/>
          <w:color w:val="auto"/>
          <w:sz w:val="20"/>
          <w:szCs w:val="20"/>
        </w:rPr>
      </w:pPr>
      <w:smartTag w:uri="urn:schemas-microsoft-com:office:smarttags" w:element="metricconverter">
        <w:smartTagPr>
          <w:attr w:name="ProductID" w:val="0,40 m"/>
        </w:smartTagPr>
        <w:r w:rsidRPr="00B24C27">
          <w:rPr>
            <w:rFonts w:ascii="Arial" w:hAnsi="Arial" w:cs="Arial"/>
            <w:color w:val="auto"/>
            <w:sz w:val="20"/>
            <w:szCs w:val="20"/>
          </w:rPr>
          <w:t>0,40 m</w:t>
        </w:r>
      </w:smartTag>
      <w:r w:rsidRPr="00B24C27">
        <w:rPr>
          <w:rFonts w:ascii="Arial" w:hAnsi="Arial" w:cs="Arial"/>
          <w:color w:val="auto"/>
          <w:sz w:val="20"/>
          <w:szCs w:val="20"/>
        </w:rPr>
        <w:t xml:space="preserve"> – przy zagęszczaniu urządzeniami wibracyjnymi</w:t>
      </w:r>
    </w:p>
    <w:p w:rsidR="006A59AB" w:rsidRPr="00B24C27" w:rsidRDefault="006A59AB" w:rsidP="006A59AB">
      <w:pPr>
        <w:pStyle w:val="z4"/>
        <w:widowControl/>
        <w:spacing w:line="240" w:lineRule="auto"/>
        <w:ind w:left="1418" w:hanging="425"/>
        <w:rPr>
          <w:rFonts w:ascii="Arial" w:hAnsi="Arial" w:cs="Arial"/>
          <w:color w:val="auto"/>
          <w:sz w:val="20"/>
          <w:szCs w:val="20"/>
        </w:rPr>
      </w:pPr>
      <w:r w:rsidRPr="00B24C27">
        <w:rPr>
          <w:rFonts w:ascii="Arial" w:hAnsi="Arial" w:cs="Arial"/>
          <w:color w:val="auto"/>
          <w:sz w:val="20"/>
          <w:szCs w:val="20"/>
        </w:rPr>
        <w:t xml:space="preserve"> (4) </w:t>
      </w:r>
      <w:r w:rsidRPr="00B24C27">
        <w:rPr>
          <w:rFonts w:ascii="Arial" w:hAnsi="Arial" w:cs="Arial"/>
          <w:color w:val="auto"/>
          <w:sz w:val="20"/>
          <w:szCs w:val="20"/>
        </w:rPr>
        <w:tab/>
        <w:t xml:space="preserve">Wskaźnik zagęszczenia gruntu wg dokumentacji technicznej lecz nie mniejszy niż </w:t>
      </w:r>
      <w:proofErr w:type="spellStart"/>
      <w:r w:rsidRPr="00B24C27">
        <w:rPr>
          <w:rFonts w:ascii="Arial" w:hAnsi="Arial" w:cs="Arial"/>
          <w:color w:val="auto"/>
          <w:sz w:val="20"/>
          <w:szCs w:val="20"/>
        </w:rPr>
        <w:t>Js</w:t>
      </w:r>
      <w:proofErr w:type="spellEnd"/>
      <w:r w:rsidRPr="00B24C27">
        <w:rPr>
          <w:rFonts w:ascii="Arial" w:hAnsi="Arial" w:cs="Arial"/>
          <w:color w:val="auto"/>
          <w:sz w:val="20"/>
          <w:szCs w:val="20"/>
        </w:rPr>
        <w:t xml:space="preserve"> = 0,95 wg próby normalnej </w:t>
      </w:r>
      <w:proofErr w:type="spellStart"/>
      <w:r w:rsidRPr="00B24C27">
        <w:rPr>
          <w:rFonts w:ascii="Arial" w:hAnsi="Arial" w:cs="Arial"/>
          <w:color w:val="auto"/>
          <w:sz w:val="20"/>
          <w:szCs w:val="20"/>
        </w:rPr>
        <w:t>Proctora</w:t>
      </w:r>
      <w:proofErr w:type="spellEnd"/>
      <w:r w:rsidRPr="00B24C27">
        <w:rPr>
          <w:rFonts w:ascii="Arial" w:hAnsi="Arial" w:cs="Arial"/>
          <w:color w:val="auto"/>
          <w:sz w:val="20"/>
          <w:szCs w:val="20"/>
        </w:rPr>
        <w:t>.</w:t>
      </w:r>
    </w:p>
    <w:p w:rsidR="006A59AB" w:rsidRPr="00B24C27" w:rsidRDefault="006A59AB" w:rsidP="006A59AB">
      <w:pPr>
        <w:pStyle w:val="z4"/>
        <w:widowControl/>
        <w:spacing w:line="240" w:lineRule="auto"/>
        <w:ind w:left="1418" w:hanging="425"/>
        <w:rPr>
          <w:rFonts w:ascii="Arial" w:hAnsi="Arial" w:cs="Arial"/>
          <w:color w:val="auto"/>
          <w:sz w:val="20"/>
          <w:szCs w:val="20"/>
        </w:rPr>
      </w:pPr>
      <w:r w:rsidRPr="00B24C27">
        <w:rPr>
          <w:rFonts w:ascii="Arial" w:hAnsi="Arial" w:cs="Arial"/>
          <w:color w:val="auto"/>
          <w:sz w:val="20"/>
          <w:szCs w:val="20"/>
        </w:rPr>
        <w:t xml:space="preserve"> (5) </w:t>
      </w:r>
      <w:r w:rsidRPr="00B24C27">
        <w:rPr>
          <w:rFonts w:ascii="Arial" w:hAnsi="Arial" w:cs="Arial"/>
          <w:color w:val="auto"/>
          <w:sz w:val="20"/>
          <w:szCs w:val="20"/>
        </w:rPr>
        <w:tab/>
        <w:t>Nasypywanie i zagęszczanie gruntu w pobliżu ścian powinno być wykonane w sposób nie powodujący uszkodzenia izolacji przeciwwilgociowej.</w:t>
      </w:r>
    </w:p>
    <w:p w:rsidR="006A59AB" w:rsidRPr="00B24C27" w:rsidRDefault="006A59AB" w:rsidP="006A59AB">
      <w:pPr>
        <w:pStyle w:val="z1"/>
        <w:widowControl/>
        <w:spacing w:line="240" w:lineRule="auto"/>
        <w:rPr>
          <w:rFonts w:ascii="Arial" w:hAnsi="Arial" w:cs="Arial"/>
          <w:color w:val="auto"/>
          <w:sz w:val="20"/>
          <w:szCs w:val="20"/>
        </w:rPr>
      </w:pPr>
      <w:r w:rsidRPr="00B24C27">
        <w:rPr>
          <w:rFonts w:ascii="Arial" w:hAnsi="Arial" w:cs="Arial"/>
          <w:color w:val="auto"/>
          <w:sz w:val="20"/>
          <w:szCs w:val="20"/>
        </w:rPr>
        <w:t xml:space="preserve">6. </w:t>
      </w:r>
      <w:r w:rsidRPr="00B24C27">
        <w:rPr>
          <w:rFonts w:ascii="Arial" w:hAnsi="Arial" w:cs="Arial"/>
          <w:color w:val="auto"/>
          <w:sz w:val="20"/>
          <w:szCs w:val="20"/>
        </w:rPr>
        <w:tab/>
        <w:t>Kontrola jakości robót</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Wymagania dla robót ziemnych podano w punktach 5.1. do 5.4.</w:t>
      </w:r>
    </w:p>
    <w:p w:rsidR="006A59AB" w:rsidRPr="00B24C27" w:rsidRDefault="006A59AB" w:rsidP="006A59AB">
      <w:pPr>
        <w:pStyle w:val="znormal"/>
        <w:widowControl/>
        <w:spacing w:line="240" w:lineRule="auto"/>
        <w:ind w:left="851" w:hanging="454"/>
        <w:rPr>
          <w:rFonts w:ascii="Arial" w:hAnsi="Arial" w:cs="Arial"/>
          <w:color w:val="auto"/>
          <w:sz w:val="20"/>
          <w:szCs w:val="20"/>
        </w:rPr>
      </w:pPr>
      <w:r w:rsidRPr="00B24C27">
        <w:rPr>
          <w:rFonts w:ascii="Arial" w:hAnsi="Arial" w:cs="Arial"/>
          <w:color w:val="auto"/>
          <w:sz w:val="20"/>
          <w:szCs w:val="20"/>
        </w:rPr>
        <w:t>(1)</w:t>
      </w:r>
      <w:r w:rsidRPr="00B24C27">
        <w:rPr>
          <w:rFonts w:ascii="Arial" w:hAnsi="Arial" w:cs="Arial"/>
          <w:color w:val="auto"/>
          <w:sz w:val="20"/>
          <w:szCs w:val="20"/>
        </w:rPr>
        <w:tab/>
        <w:t> Sprawdzenie i odbiór robót ziemnych powinny być wykonane zgodnie z normami wyszczególnionymi w p. 11.</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 xml:space="preserve">6.1. Wykopy </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Sprawdzenie i kontrola w czasie wykonywania robót oraz po ich zakończeniu powinny obejmować:</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zgodność wykonania robót z dokumentacją</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prawidłowość wytyczenie robót w terenie</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przygotowanie terenu</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rodzaj i stan gruntu w podłożu</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wymiary wykopów</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zabezpieczenie i odwodnienie wykopów.</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 xml:space="preserve">6.2. Wykonanie podkładów i nasypów </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Sprawdzeniu podlega:</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przygotowanie podłoża</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materiał użyty na podkład</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grubość i równomierność warstw podkładu</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lastRenderedPageBreak/>
        <w:t>sposób i jakość zagęszczenia.</w:t>
      </w:r>
    </w:p>
    <w:p w:rsidR="006A59AB" w:rsidRPr="00B24C27" w:rsidRDefault="006A59AB" w:rsidP="006A59AB">
      <w:pPr>
        <w:pStyle w:val="z11"/>
        <w:widowControl/>
        <w:spacing w:line="240" w:lineRule="auto"/>
        <w:rPr>
          <w:rFonts w:ascii="Arial" w:hAnsi="Arial" w:cs="Arial"/>
          <w:color w:val="auto"/>
          <w:sz w:val="20"/>
          <w:szCs w:val="20"/>
        </w:rPr>
      </w:pPr>
      <w:r w:rsidRPr="00B24C27">
        <w:rPr>
          <w:rFonts w:ascii="Arial" w:hAnsi="Arial" w:cs="Arial"/>
          <w:color w:val="auto"/>
          <w:sz w:val="20"/>
          <w:szCs w:val="20"/>
        </w:rPr>
        <w:t xml:space="preserve">6.3. Zasypki </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Sprawdzeniu podlega:</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stan wykopu przed zasypaniem</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materiały do zasypki</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grubość i równomierność warstw zasypki</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sposób i jakość zagęszczenia.</w:t>
      </w:r>
    </w:p>
    <w:p w:rsidR="006A59AB" w:rsidRPr="00B24C27" w:rsidRDefault="006A59AB" w:rsidP="006A59AB">
      <w:pPr>
        <w:pStyle w:val="z1"/>
        <w:widowControl/>
        <w:spacing w:before="113" w:line="240" w:lineRule="auto"/>
        <w:rPr>
          <w:rFonts w:ascii="Arial" w:hAnsi="Arial" w:cs="Arial"/>
          <w:color w:val="auto"/>
          <w:sz w:val="20"/>
          <w:szCs w:val="20"/>
        </w:rPr>
      </w:pPr>
      <w:r w:rsidRPr="00B24C27">
        <w:rPr>
          <w:rFonts w:ascii="Arial" w:hAnsi="Arial" w:cs="Arial"/>
          <w:color w:val="auto"/>
          <w:sz w:val="20"/>
          <w:szCs w:val="20"/>
        </w:rPr>
        <w:t xml:space="preserve">7. </w:t>
      </w:r>
      <w:r w:rsidRPr="00B24C27">
        <w:rPr>
          <w:rFonts w:ascii="Arial" w:hAnsi="Arial" w:cs="Arial"/>
          <w:color w:val="auto"/>
          <w:sz w:val="20"/>
          <w:szCs w:val="20"/>
        </w:rPr>
        <w:tab/>
        <w:t>Obmiar robót</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Jednostkami obmiarowymi są:</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 wykopy – [m</w:t>
      </w:r>
      <w:r w:rsidRPr="00B24C27">
        <w:rPr>
          <w:rFonts w:ascii="Arial" w:hAnsi="Arial" w:cs="Arial"/>
          <w:color w:val="auto"/>
          <w:sz w:val="20"/>
          <w:szCs w:val="20"/>
          <w:vertAlign w:val="superscript"/>
        </w:rPr>
        <w:t>3</w:t>
      </w:r>
      <w:r w:rsidRPr="00B24C27">
        <w:rPr>
          <w:rFonts w:ascii="Arial" w:hAnsi="Arial" w:cs="Arial"/>
          <w:color w:val="auto"/>
          <w:sz w:val="20"/>
          <w:szCs w:val="20"/>
        </w:rPr>
        <w:t>]</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 podkłady i nasypy – [m</w:t>
      </w:r>
      <w:r w:rsidRPr="00B24C27">
        <w:rPr>
          <w:rFonts w:ascii="Arial" w:hAnsi="Arial" w:cs="Arial"/>
          <w:color w:val="auto"/>
          <w:sz w:val="20"/>
          <w:szCs w:val="20"/>
          <w:vertAlign w:val="superscript"/>
        </w:rPr>
        <w:t>3</w:t>
      </w:r>
      <w:r w:rsidRPr="00B24C27">
        <w:rPr>
          <w:rFonts w:ascii="Arial" w:hAnsi="Arial" w:cs="Arial"/>
          <w:color w:val="auto"/>
          <w:sz w:val="20"/>
          <w:szCs w:val="20"/>
        </w:rPr>
        <w:t>]</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 zasypki – [m</w:t>
      </w:r>
      <w:r w:rsidRPr="00B24C27">
        <w:rPr>
          <w:rFonts w:ascii="Arial" w:hAnsi="Arial" w:cs="Arial"/>
          <w:color w:val="auto"/>
          <w:sz w:val="20"/>
          <w:szCs w:val="20"/>
          <w:vertAlign w:val="superscript"/>
        </w:rPr>
        <w:t>3</w:t>
      </w:r>
      <w:r w:rsidRPr="00B24C27">
        <w:rPr>
          <w:rFonts w:ascii="Arial" w:hAnsi="Arial" w:cs="Arial"/>
          <w:color w:val="auto"/>
          <w:sz w:val="20"/>
          <w:szCs w:val="20"/>
        </w:rPr>
        <w:t>]</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 transport gruntu – [m</w:t>
      </w:r>
      <w:r w:rsidRPr="00B24C27">
        <w:rPr>
          <w:rFonts w:ascii="Arial" w:hAnsi="Arial" w:cs="Arial"/>
          <w:color w:val="auto"/>
          <w:sz w:val="20"/>
          <w:szCs w:val="20"/>
          <w:vertAlign w:val="superscript"/>
        </w:rPr>
        <w:t>3</w:t>
      </w:r>
      <w:r w:rsidRPr="00B24C27">
        <w:rPr>
          <w:rFonts w:ascii="Arial" w:hAnsi="Arial" w:cs="Arial"/>
          <w:color w:val="auto"/>
          <w:sz w:val="20"/>
          <w:szCs w:val="20"/>
        </w:rPr>
        <w:t>] z uwzględnieniem odległości transportu.</w:t>
      </w:r>
    </w:p>
    <w:p w:rsidR="006A59AB" w:rsidRPr="00B24C27" w:rsidRDefault="006A59AB" w:rsidP="006A59AB">
      <w:pPr>
        <w:pStyle w:val="z1"/>
        <w:widowControl/>
        <w:spacing w:before="113" w:line="240" w:lineRule="auto"/>
        <w:rPr>
          <w:rFonts w:ascii="Arial" w:hAnsi="Arial" w:cs="Arial"/>
          <w:color w:val="auto"/>
          <w:sz w:val="20"/>
          <w:szCs w:val="20"/>
        </w:rPr>
      </w:pPr>
      <w:r w:rsidRPr="00B24C27">
        <w:rPr>
          <w:rFonts w:ascii="Arial" w:hAnsi="Arial" w:cs="Arial"/>
          <w:color w:val="auto"/>
          <w:sz w:val="20"/>
          <w:szCs w:val="20"/>
        </w:rPr>
        <w:t xml:space="preserve">8. </w:t>
      </w:r>
      <w:r w:rsidRPr="00B24C27">
        <w:rPr>
          <w:rFonts w:ascii="Arial" w:hAnsi="Arial" w:cs="Arial"/>
          <w:color w:val="auto"/>
          <w:sz w:val="20"/>
          <w:szCs w:val="20"/>
        </w:rPr>
        <w:tab/>
        <w:t>Odbiór robót</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Wszystkie roboty podlegają zasadom odbioru robót zanikających.</w:t>
      </w:r>
    </w:p>
    <w:p w:rsidR="006A59AB" w:rsidRPr="00B24C27" w:rsidRDefault="006A59AB" w:rsidP="006A59AB">
      <w:pPr>
        <w:pStyle w:val="z1"/>
        <w:widowControl/>
        <w:spacing w:before="113" w:line="240" w:lineRule="auto"/>
        <w:rPr>
          <w:rFonts w:ascii="Arial" w:hAnsi="Arial" w:cs="Arial"/>
          <w:color w:val="auto"/>
          <w:sz w:val="20"/>
          <w:szCs w:val="20"/>
        </w:rPr>
      </w:pPr>
      <w:r w:rsidRPr="00B24C27">
        <w:rPr>
          <w:rFonts w:ascii="Arial" w:hAnsi="Arial" w:cs="Arial"/>
          <w:color w:val="auto"/>
          <w:sz w:val="20"/>
          <w:szCs w:val="20"/>
        </w:rPr>
        <w:t xml:space="preserve">9. </w:t>
      </w:r>
      <w:r w:rsidRPr="00B24C27">
        <w:rPr>
          <w:rFonts w:ascii="Arial" w:hAnsi="Arial" w:cs="Arial"/>
          <w:color w:val="auto"/>
          <w:sz w:val="20"/>
          <w:szCs w:val="20"/>
        </w:rPr>
        <w:tab/>
        <w:t>Podstawa płatności</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Wykopy – płaci się za m</w:t>
      </w:r>
      <w:r w:rsidRPr="00B24C27">
        <w:rPr>
          <w:rFonts w:ascii="Arial" w:hAnsi="Arial" w:cs="Arial"/>
          <w:color w:val="auto"/>
          <w:sz w:val="20"/>
          <w:szCs w:val="20"/>
          <w:vertAlign w:val="superscript"/>
        </w:rPr>
        <w:t>3</w:t>
      </w:r>
      <w:r w:rsidRPr="00B24C27">
        <w:rPr>
          <w:rFonts w:ascii="Arial" w:hAnsi="Arial" w:cs="Arial"/>
          <w:color w:val="auto"/>
          <w:sz w:val="20"/>
          <w:szCs w:val="20"/>
        </w:rPr>
        <w:t xml:space="preserve"> gruntu w stanie rodzimym.</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Cena obejmuje:</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wyznaczenie zarysu wykopu,</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 xml:space="preserve">odspojenie gruntu ze złożeniem na odkład lub załadowaniem na samochody i odwiezieniem; Wykonawca we własnym zakresie ustali miejsce </w:t>
      </w:r>
      <w:proofErr w:type="spellStart"/>
      <w:r w:rsidRPr="00B24C27">
        <w:rPr>
          <w:rFonts w:ascii="Arial" w:hAnsi="Arial" w:cs="Arial"/>
          <w:color w:val="auto"/>
          <w:sz w:val="20"/>
          <w:szCs w:val="20"/>
        </w:rPr>
        <w:t>odwozu</w:t>
      </w:r>
      <w:proofErr w:type="spellEnd"/>
      <w:r w:rsidRPr="00B24C27">
        <w:rPr>
          <w:rFonts w:ascii="Arial" w:hAnsi="Arial" w:cs="Arial"/>
          <w:color w:val="auto"/>
          <w:sz w:val="20"/>
          <w:szCs w:val="20"/>
        </w:rPr>
        <w:t xml:space="preserve"> mas ziemnych,</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odwodnienie i utrzymanie wykopu z uwzględnieniem wykonania ścianek szczelnych.</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Wykonanie podkładów i nasypów – płaci się za m</w:t>
      </w:r>
      <w:r w:rsidRPr="00B24C27">
        <w:rPr>
          <w:rFonts w:ascii="Arial" w:hAnsi="Arial" w:cs="Arial"/>
          <w:color w:val="auto"/>
          <w:sz w:val="20"/>
          <w:szCs w:val="20"/>
          <w:vertAlign w:val="superscript"/>
        </w:rPr>
        <w:t>3</w:t>
      </w:r>
      <w:r w:rsidRPr="00B24C27">
        <w:rPr>
          <w:rFonts w:ascii="Arial" w:hAnsi="Arial" w:cs="Arial"/>
          <w:color w:val="auto"/>
          <w:sz w:val="20"/>
          <w:szCs w:val="20"/>
        </w:rPr>
        <w:t xml:space="preserve"> podkładu po zagęszczeniu.</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Cena obejmuje:</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dostarczenie materiału</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uformowanie i zagęszczenie podkładu z wyrównaniem powierzchni.</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Zasypki – płaci się za m</w:t>
      </w:r>
      <w:r w:rsidRPr="00B24C27">
        <w:rPr>
          <w:rFonts w:ascii="Arial" w:hAnsi="Arial" w:cs="Arial"/>
          <w:color w:val="auto"/>
          <w:sz w:val="20"/>
          <w:szCs w:val="20"/>
          <w:vertAlign w:val="superscript"/>
        </w:rPr>
        <w:t>3</w:t>
      </w:r>
      <w:r w:rsidRPr="00B24C27">
        <w:rPr>
          <w:rFonts w:ascii="Arial" w:hAnsi="Arial" w:cs="Arial"/>
          <w:color w:val="auto"/>
          <w:sz w:val="20"/>
          <w:szCs w:val="20"/>
        </w:rPr>
        <w:t xml:space="preserve"> zasypki po zagęszczeniu.</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Cena obejmuje:</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dostarczenie materiałów</w:t>
      </w:r>
    </w:p>
    <w:p w:rsidR="006A59AB" w:rsidRPr="00B24C27" w:rsidRDefault="006A59AB" w:rsidP="006A59AB">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 zasypanie, zagęszczenie i wyrównanie terenu.</w:t>
      </w: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Transport gruntu – płaci się za m</w:t>
      </w:r>
      <w:r w:rsidRPr="00B24C27">
        <w:rPr>
          <w:rFonts w:ascii="Arial" w:hAnsi="Arial" w:cs="Arial"/>
          <w:color w:val="auto"/>
          <w:sz w:val="20"/>
          <w:szCs w:val="20"/>
          <w:vertAlign w:val="superscript"/>
        </w:rPr>
        <w:t>3</w:t>
      </w:r>
      <w:r w:rsidRPr="00B24C27">
        <w:rPr>
          <w:rFonts w:ascii="Arial" w:hAnsi="Arial" w:cs="Arial"/>
          <w:color w:val="auto"/>
          <w:sz w:val="20"/>
          <w:szCs w:val="20"/>
        </w:rPr>
        <w:t xml:space="preserve"> wywiezionego gruntu w stanie rodzimym z uwzględnieniem odległości transportu.</w:t>
      </w:r>
    </w:p>
    <w:p w:rsidR="006A59AB" w:rsidRPr="00B24C27" w:rsidRDefault="006A59AB" w:rsidP="006A59AB">
      <w:pPr>
        <w:pStyle w:val="znormal"/>
        <w:widowControl/>
        <w:spacing w:line="240" w:lineRule="auto"/>
        <w:rPr>
          <w:rFonts w:ascii="Arial" w:hAnsi="Arial" w:cs="Arial"/>
          <w:color w:val="auto"/>
          <w:sz w:val="20"/>
          <w:szCs w:val="20"/>
        </w:rPr>
      </w:pPr>
    </w:p>
    <w:p w:rsidR="006A59AB" w:rsidRPr="00B24C27" w:rsidRDefault="006A59AB" w:rsidP="006A59AB">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Cena obejmuje:</w:t>
      </w:r>
    </w:p>
    <w:p w:rsidR="006A59AB" w:rsidRPr="00B24C27" w:rsidRDefault="006A59AB" w:rsidP="006A59AB">
      <w:pPr>
        <w:pStyle w:val="KRESKA"/>
        <w:spacing w:line="240" w:lineRule="auto"/>
        <w:rPr>
          <w:rFonts w:ascii="Arial" w:hAnsi="Arial" w:cs="Arial"/>
          <w:color w:val="auto"/>
          <w:sz w:val="20"/>
          <w:szCs w:val="20"/>
        </w:rPr>
      </w:pPr>
      <w:r w:rsidRPr="00B24C27">
        <w:rPr>
          <w:rFonts w:ascii="Arial" w:hAnsi="Arial" w:cs="Arial"/>
          <w:color w:val="auto"/>
          <w:sz w:val="20"/>
          <w:szCs w:val="20"/>
        </w:rPr>
        <w:t>załadowanie gruntu na środki transportu</w:t>
      </w:r>
    </w:p>
    <w:p w:rsidR="006A59AB" w:rsidRPr="00B24C27" w:rsidRDefault="006A59AB" w:rsidP="006A59AB">
      <w:pPr>
        <w:pStyle w:val="KRESKA"/>
        <w:spacing w:line="240" w:lineRule="auto"/>
        <w:rPr>
          <w:rFonts w:ascii="Arial" w:hAnsi="Arial" w:cs="Arial"/>
          <w:color w:val="auto"/>
          <w:sz w:val="20"/>
          <w:szCs w:val="20"/>
        </w:rPr>
      </w:pPr>
      <w:r w:rsidRPr="00B24C27">
        <w:rPr>
          <w:rFonts w:ascii="Arial" w:hAnsi="Arial" w:cs="Arial"/>
          <w:color w:val="auto"/>
          <w:sz w:val="20"/>
          <w:szCs w:val="20"/>
        </w:rPr>
        <w:t>przewóz na wskazaną odległość</w:t>
      </w:r>
    </w:p>
    <w:p w:rsidR="006A59AB" w:rsidRPr="00B24C27" w:rsidRDefault="006A59AB" w:rsidP="006A59AB">
      <w:pPr>
        <w:pStyle w:val="KRESKA"/>
        <w:spacing w:line="240" w:lineRule="auto"/>
        <w:rPr>
          <w:rFonts w:ascii="Arial" w:hAnsi="Arial" w:cs="Arial"/>
          <w:color w:val="auto"/>
          <w:sz w:val="20"/>
          <w:szCs w:val="20"/>
        </w:rPr>
      </w:pPr>
      <w:r w:rsidRPr="00B24C27">
        <w:rPr>
          <w:rFonts w:ascii="Arial" w:hAnsi="Arial" w:cs="Arial"/>
          <w:color w:val="auto"/>
          <w:sz w:val="20"/>
          <w:szCs w:val="20"/>
        </w:rPr>
        <w:t>wyładunek z rozplantowaniem z grubsza</w:t>
      </w:r>
    </w:p>
    <w:p w:rsidR="006A59AB" w:rsidRPr="00B24C27" w:rsidRDefault="006A59AB" w:rsidP="006A59AB">
      <w:pPr>
        <w:pStyle w:val="KRESKA"/>
        <w:spacing w:line="240" w:lineRule="auto"/>
        <w:rPr>
          <w:rFonts w:ascii="Arial" w:hAnsi="Arial" w:cs="Arial"/>
          <w:color w:val="auto"/>
          <w:sz w:val="20"/>
          <w:szCs w:val="20"/>
        </w:rPr>
      </w:pPr>
      <w:r w:rsidRPr="00B24C27">
        <w:rPr>
          <w:rFonts w:ascii="Arial" w:hAnsi="Arial" w:cs="Arial"/>
          <w:color w:val="auto"/>
          <w:sz w:val="20"/>
          <w:szCs w:val="20"/>
        </w:rPr>
        <w:t>utrzymanie dróg na terenie budowy i na zwałce.</w:t>
      </w:r>
    </w:p>
    <w:p w:rsidR="006A59AB" w:rsidRPr="00B24C27" w:rsidRDefault="006A59AB" w:rsidP="006A59AB">
      <w:pPr>
        <w:pStyle w:val="z1"/>
        <w:widowControl/>
        <w:spacing w:before="113" w:line="240" w:lineRule="auto"/>
        <w:rPr>
          <w:rFonts w:ascii="Arial" w:hAnsi="Arial" w:cs="Arial"/>
          <w:color w:val="auto"/>
          <w:sz w:val="20"/>
          <w:szCs w:val="20"/>
        </w:rPr>
      </w:pPr>
      <w:r w:rsidRPr="00B24C27">
        <w:rPr>
          <w:rFonts w:ascii="Arial" w:hAnsi="Arial" w:cs="Arial"/>
          <w:color w:val="auto"/>
          <w:sz w:val="20"/>
          <w:szCs w:val="20"/>
        </w:rPr>
        <w:t>10.  Przepisy związane</w:t>
      </w:r>
    </w:p>
    <w:p w:rsidR="006A59AB" w:rsidRPr="00B24C27" w:rsidRDefault="006A59AB" w:rsidP="006A59AB">
      <w:pPr>
        <w:pStyle w:val="znormal"/>
        <w:widowControl/>
        <w:tabs>
          <w:tab w:val="left" w:pos="2552"/>
        </w:tabs>
        <w:spacing w:line="240" w:lineRule="auto"/>
        <w:ind w:left="2552" w:hanging="2155"/>
        <w:rPr>
          <w:rFonts w:ascii="Arial" w:hAnsi="Arial" w:cs="Arial"/>
          <w:color w:val="auto"/>
          <w:sz w:val="20"/>
          <w:szCs w:val="20"/>
        </w:rPr>
      </w:pPr>
      <w:r w:rsidRPr="00B24C27">
        <w:rPr>
          <w:rFonts w:ascii="Arial" w:hAnsi="Arial" w:cs="Arial"/>
          <w:color w:val="auto"/>
          <w:sz w:val="20"/>
          <w:szCs w:val="20"/>
        </w:rPr>
        <w:t xml:space="preserve">PN-B-06050:1999 </w:t>
      </w:r>
      <w:r w:rsidRPr="00B24C27">
        <w:rPr>
          <w:rFonts w:ascii="Arial" w:hAnsi="Arial" w:cs="Arial"/>
          <w:color w:val="auto"/>
          <w:sz w:val="20"/>
          <w:szCs w:val="20"/>
        </w:rPr>
        <w:tab/>
        <w:t>Geotechnika. Roboty ziemne. Wymagania ogólne.</w:t>
      </w:r>
    </w:p>
    <w:p w:rsidR="006A59AB" w:rsidRPr="00B24C27" w:rsidRDefault="006A59AB" w:rsidP="006A59AB">
      <w:pPr>
        <w:pStyle w:val="znormal"/>
        <w:widowControl/>
        <w:tabs>
          <w:tab w:val="left" w:pos="2552"/>
        </w:tabs>
        <w:spacing w:line="240" w:lineRule="auto"/>
        <w:ind w:left="2552" w:hanging="2155"/>
        <w:rPr>
          <w:rFonts w:ascii="Arial" w:hAnsi="Arial" w:cs="Arial"/>
          <w:color w:val="auto"/>
          <w:sz w:val="20"/>
          <w:szCs w:val="20"/>
        </w:rPr>
      </w:pPr>
      <w:r w:rsidRPr="00B24C27">
        <w:rPr>
          <w:rFonts w:ascii="Arial" w:hAnsi="Arial" w:cs="Arial"/>
          <w:color w:val="auto"/>
          <w:sz w:val="20"/>
          <w:szCs w:val="20"/>
        </w:rPr>
        <w:t xml:space="preserve">PN-86/B-02480 </w:t>
      </w:r>
      <w:r w:rsidRPr="00B24C27">
        <w:rPr>
          <w:rFonts w:ascii="Arial" w:hAnsi="Arial" w:cs="Arial"/>
          <w:color w:val="auto"/>
          <w:sz w:val="20"/>
          <w:szCs w:val="20"/>
        </w:rPr>
        <w:tab/>
        <w:t>Grunty budowlane. Określenia. Symbole. Podział i opis gruntów.</w:t>
      </w:r>
    </w:p>
    <w:p w:rsidR="006A59AB" w:rsidRPr="00B24C27" w:rsidRDefault="006A59AB" w:rsidP="006A59AB">
      <w:pPr>
        <w:pStyle w:val="znormal"/>
        <w:widowControl/>
        <w:tabs>
          <w:tab w:val="left" w:pos="2552"/>
        </w:tabs>
        <w:spacing w:line="240" w:lineRule="auto"/>
        <w:ind w:left="2552" w:hanging="2155"/>
        <w:rPr>
          <w:rFonts w:ascii="Arial" w:hAnsi="Arial" w:cs="Arial"/>
          <w:color w:val="auto"/>
          <w:sz w:val="20"/>
          <w:szCs w:val="20"/>
        </w:rPr>
      </w:pPr>
      <w:r w:rsidRPr="00B24C27">
        <w:rPr>
          <w:rFonts w:ascii="Arial" w:hAnsi="Arial" w:cs="Arial"/>
          <w:color w:val="auto"/>
          <w:sz w:val="20"/>
          <w:szCs w:val="20"/>
        </w:rPr>
        <w:t xml:space="preserve">PN-B-02481:1999 </w:t>
      </w:r>
      <w:r w:rsidRPr="00B24C27">
        <w:rPr>
          <w:rFonts w:ascii="Arial" w:hAnsi="Arial" w:cs="Arial"/>
          <w:color w:val="auto"/>
          <w:sz w:val="20"/>
          <w:szCs w:val="20"/>
        </w:rPr>
        <w:tab/>
        <w:t xml:space="preserve">Geotechnika. Terminologia podstawowa, symbole literowe </w:t>
      </w:r>
      <w:r w:rsidRPr="00B24C27">
        <w:rPr>
          <w:rFonts w:ascii="Arial" w:hAnsi="Arial" w:cs="Arial"/>
          <w:color w:val="auto"/>
          <w:sz w:val="20"/>
          <w:szCs w:val="20"/>
        </w:rPr>
        <w:br/>
        <w:t>i jednostki miary.</w:t>
      </w:r>
    </w:p>
    <w:p w:rsidR="006A59AB" w:rsidRPr="00B24C27" w:rsidRDefault="006A59AB" w:rsidP="006A59AB">
      <w:pPr>
        <w:pStyle w:val="znormal"/>
        <w:widowControl/>
        <w:tabs>
          <w:tab w:val="left" w:pos="2552"/>
        </w:tabs>
        <w:spacing w:line="240" w:lineRule="auto"/>
        <w:ind w:left="2552" w:hanging="2155"/>
        <w:rPr>
          <w:rFonts w:ascii="Arial" w:hAnsi="Arial" w:cs="Arial"/>
          <w:color w:val="auto"/>
          <w:sz w:val="20"/>
          <w:szCs w:val="20"/>
        </w:rPr>
      </w:pPr>
      <w:r w:rsidRPr="00B24C27">
        <w:rPr>
          <w:rFonts w:ascii="Arial" w:hAnsi="Arial" w:cs="Arial"/>
          <w:color w:val="auto"/>
          <w:sz w:val="20"/>
          <w:szCs w:val="20"/>
        </w:rPr>
        <w:t xml:space="preserve">BN-77/8931-12 </w:t>
      </w:r>
      <w:r w:rsidRPr="00B24C27">
        <w:rPr>
          <w:rFonts w:ascii="Arial" w:hAnsi="Arial" w:cs="Arial"/>
          <w:color w:val="auto"/>
          <w:sz w:val="20"/>
          <w:szCs w:val="20"/>
        </w:rPr>
        <w:tab/>
        <w:t>Oznaczanie wskaźnika zagęszczenia gruntów.</w:t>
      </w:r>
    </w:p>
    <w:p w:rsidR="006A59AB" w:rsidRPr="00E74844" w:rsidRDefault="006A59AB" w:rsidP="00E74844">
      <w:pPr>
        <w:pStyle w:val="znormal"/>
        <w:widowControl/>
        <w:tabs>
          <w:tab w:val="left" w:pos="2552"/>
        </w:tabs>
        <w:spacing w:line="240" w:lineRule="auto"/>
        <w:ind w:left="2552" w:hanging="2155"/>
        <w:rPr>
          <w:rFonts w:ascii="Arial" w:hAnsi="Arial" w:cs="Arial"/>
          <w:color w:val="auto"/>
          <w:sz w:val="20"/>
          <w:szCs w:val="20"/>
        </w:rPr>
      </w:pPr>
      <w:r w:rsidRPr="00B24C27">
        <w:rPr>
          <w:rFonts w:ascii="Arial" w:hAnsi="Arial" w:cs="Arial"/>
          <w:color w:val="auto"/>
          <w:sz w:val="20"/>
          <w:szCs w:val="20"/>
        </w:rPr>
        <w:t xml:space="preserve">PN-B-10736:1999 </w:t>
      </w:r>
      <w:r w:rsidRPr="00B24C27">
        <w:rPr>
          <w:rFonts w:ascii="Arial" w:hAnsi="Arial" w:cs="Arial"/>
          <w:color w:val="auto"/>
          <w:sz w:val="20"/>
          <w:szCs w:val="20"/>
        </w:rPr>
        <w:tab/>
        <w:t>Przewody podziemne. Roboty ziemne.</w:t>
      </w:r>
    </w:p>
    <w:p w:rsidR="00DE1963" w:rsidRPr="00B24C27" w:rsidRDefault="00DE1963" w:rsidP="00DE1963">
      <w:pPr>
        <w:pStyle w:val="Nagwek1"/>
        <w:tabs>
          <w:tab w:val="clear" w:pos="780"/>
        </w:tabs>
        <w:ind w:left="540" w:hanging="540"/>
        <w:jc w:val="both"/>
        <w:rPr>
          <w:sz w:val="20"/>
          <w:szCs w:val="20"/>
        </w:rPr>
      </w:pPr>
      <w:bookmarkStart w:id="38" w:name="_Toc468023281"/>
      <w:bookmarkEnd w:id="36"/>
      <w:r w:rsidRPr="00B24C27">
        <w:rPr>
          <w:sz w:val="20"/>
          <w:szCs w:val="20"/>
        </w:rPr>
        <w:t>Beton</w:t>
      </w:r>
      <w:bookmarkEnd w:id="37"/>
      <w:bookmarkEnd w:id="38"/>
    </w:p>
    <w:p w:rsidR="00DE1963" w:rsidRPr="00B24C27" w:rsidRDefault="00DE1963" w:rsidP="00DE1963">
      <w:pPr>
        <w:pStyle w:val="z1"/>
        <w:widowControl/>
        <w:spacing w:line="240" w:lineRule="auto"/>
        <w:rPr>
          <w:rFonts w:ascii="Arial" w:hAnsi="Arial" w:cs="Arial"/>
          <w:color w:val="auto"/>
          <w:sz w:val="20"/>
          <w:szCs w:val="20"/>
        </w:rPr>
      </w:pPr>
      <w:r w:rsidRPr="00B24C27">
        <w:rPr>
          <w:rFonts w:ascii="Arial" w:hAnsi="Arial" w:cs="Arial"/>
          <w:color w:val="auto"/>
          <w:sz w:val="20"/>
          <w:szCs w:val="20"/>
        </w:rPr>
        <w:t xml:space="preserve">1. </w:t>
      </w:r>
      <w:r w:rsidRPr="00B24C27">
        <w:rPr>
          <w:rFonts w:ascii="Arial" w:hAnsi="Arial" w:cs="Arial"/>
          <w:color w:val="auto"/>
          <w:sz w:val="20"/>
          <w:szCs w:val="20"/>
        </w:rPr>
        <w:tab/>
        <w:t>Wstęp</w:t>
      </w:r>
    </w:p>
    <w:p w:rsidR="00DE1963" w:rsidRPr="00B24C27" w:rsidRDefault="00DE1963" w:rsidP="00DE1963">
      <w:pPr>
        <w:pStyle w:val="z11"/>
        <w:widowControl/>
        <w:spacing w:line="240" w:lineRule="auto"/>
        <w:rPr>
          <w:rFonts w:ascii="Arial" w:hAnsi="Arial" w:cs="Arial"/>
          <w:color w:val="auto"/>
          <w:sz w:val="20"/>
          <w:szCs w:val="20"/>
        </w:rPr>
      </w:pPr>
      <w:r w:rsidRPr="00B24C27">
        <w:rPr>
          <w:rFonts w:ascii="Arial" w:hAnsi="Arial" w:cs="Arial"/>
          <w:color w:val="auto"/>
          <w:sz w:val="20"/>
          <w:szCs w:val="20"/>
        </w:rPr>
        <w:t>1.1. Przedmiot SST</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Przedmiotem niniejszej szczegółowej specyfikacji technicznej są wymagania dotyczące wykonania i odbioru robót betoniarskich.</w:t>
      </w:r>
    </w:p>
    <w:p w:rsidR="00DE1963" w:rsidRPr="00B24C27" w:rsidRDefault="00DE1963" w:rsidP="00DE1963">
      <w:pPr>
        <w:pStyle w:val="z11"/>
        <w:widowControl/>
        <w:spacing w:line="240" w:lineRule="auto"/>
        <w:rPr>
          <w:rFonts w:ascii="Arial" w:hAnsi="Arial" w:cs="Arial"/>
          <w:color w:val="auto"/>
          <w:sz w:val="20"/>
          <w:szCs w:val="20"/>
        </w:rPr>
      </w:pPr>
      <w:r w:rsidRPr="00B24C27">
        <w:rPr>
          <w:rFonts w:ascii="Arial" w:hAnsi="Arial" w:cs="Arial"/>
          <w:color w:val="auto"/>
          <w:sz w:val="20"/>
          <w:szCs w:val="20"/>
        </w:rPr>
        <w:t>1.2. Zakres stosowania SST</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lastRenderedPageBreak/>
        <w:t>Szczegółowa specyfikacja techniczna jest stosowana jako dokument przetargowy i kontraktowy przy zlecaniu i realizacji robót wymienionych w pkt. 1.1.</w:t>
      </w:r>
    </w:p>
    <w:p w:rsidR="00DE1963" w:rsidRPr="00B24C27" w:rsidRDefault="00DE1963" w:rsidP="00DE1963">
      <w:pPr>
        <w:pStyle w:val="z11"/>
        <w:widowControl/>
        <w:spacing w:line="240" w:lineRule="auto"/>
        <w:rPr>
          <w:rFonts w:ascii="Arial" w:hAnsi="Arial" w:cs="Arial"/>
          <w:color w:val="auto"/>
          <w:sz w:val="20"/>
          <w:szCs w:val="20"/>
        </w:rPr>
      </w:pPr>
      <w:r w:rsidRPr="00B24C27">
        <w:rPr>
          <w:rFonts w:ascii="Arial" w:hAnsi="Arial" w:cs="Arial"/>
          <w:color w:val="auto"/>
          <w:sz w:val="20"/>
          <w:szCs w:val="20"/>
        </w:rPr>
        <w:t>1.3. Zakres robót objętych SST</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 xml:space="preserve">Roboty, których dotyczy specyfikacja, obejmują wszystkie czynności umożliwiające i mające na celu wykonanie betonu i </w:t>
      </w:r>
      <w:proofErr w:type="spellStart"/>
      <w:r w:rsidRPr="00B24C27">
        <w:rPr>
          <w:rFonts w:ascii="Arial" w:hAnsi="Arial" w:cs="Arial"/>
          <w:color w:val="auto"/>
          <w:sz w:val="20"/>
          <w:szCs w:val="20"/>
        </w:rPr>
        <w:t>podbetonu</w:t>
      </w:r>
      <w:proofErr w:type="spellEnd"/>
      <w:r w:rsidRPr="00B24C27">
        <w:rPr>
          <w:rFonts w:ascii="Arial" w:hAnsi="Arial" w:cs="Arial"/>
          <w:color w:val="auto"/>
          <w:sz w:val="20"/>
          <w:szCs w:val="20"/>
        </w:rPr>
        <w:t xml:space="preserve"> w elementach konstrukcyjnych objętych kontraktem.</w:t>
      </w:r>
    </w:p>
    <w:p w:rsidR="00DE1963" w:rsidRPr="00B24C27" w:rsidRDefault="00DE1963" w:rsidP="00DE1963">
      <w:pPr>
        <w:pStyle w:val="z11"/>
        <w:widowControl/>
        <w:spacing w:line="240" w:lineRule="auto"/>
        <w:rPr>
          <w:rFonts w:ascii="Arial" w:hAnsi="Arial" w:cs="Arial"/>
          <w:color w:val="auto"/>
          <w:sz w:val="20"/>
          <w:szCs w:val="20"/>
        </w:rPr>
      </w:pPr>
      <w:r w:rsidRPr="00B24C27">
        <w:rPr>
          <w:rFonts w:ascii="Arial" w:hAnsi="Arial" w:cs="Arial"/>
          <w:color w:val="auto"/>
          <w:sz w:val="20"/>
          <w:szCs w:val="20"/>
        </w:rPr>
        <w:t>1.4. Określenia podstawowe</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Określenia podane w niniejszej SST są zgodne z obowiązującymi odpowiednimi normami.</w:t>
      </w:r>
    </w:p>
    <w:p w:rsidR="00DE1963" w:rsidRPr="00B24C27" w:rsidRDefault="00DE1963" w:rsidP="00DE1963">
      <w:pPr>
        <w:pStyle w:val="z11"/>
        <w:widowControl/>
        <w:spacing w:line="240" w:lineRule="auto"/>
        <w:rPr>
          <w:rFonts w:ascii="Arial" w:hAnsi="Arial" w:cs="Arial"/>
          <w:color w:val="auto"/>
          <w:sz w:val="20"/>
          <w:szCs w:val="20"/>
        </w:rPr>
      </w:pPr>
      <w:r w:rsidRPr="00B24C27">
        <w:rPr>
          <w:rFonts w:ascii="Arial" w:hAnsi="Arial" w:cs="Arial"/>
          <w:color w:val="auto"/>
          <w:sz w:val="20"/>
          <w:szCs w:val="20"/>
        </w:rPr>
        <w:t>1.5. Ogólne wymagania dotyczące robót</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Wykonawca robót jest odpowiedzialny za jakość ich wykonania oraz za zgodność z dokumentacją projektową, SST i poleceniami Inżyniera.</w:t>
      </w:r>
    </w:p>
    <w:p w:rsidR="00DE1963" w:rsidRPr="00B24C27" w:rsidRDefault="00DE1963" w:rsidP="00DE1963">
      <w:pPr>
        <w:pStyle w:val="z1"/>
        <w:widowControl/>
        <w:spacing w:line="240" w:lineRule="auto"/>
        <w:rPr>
          <w:rFonts w:ascii="Arial" w:hAnsi="Arial" w:cs="Arial"/>
          <w:color w:val="auto"/>
          <w:sz w:val="20"/>
          <w:szCs w:val="20"/>
        </w:rPr>
      </w:pPr>
      <w:r w:rsidRPr="00B24C27">
        <w:rPr>
          <w:rFonts w:ascii="Arial" w:hAnsi="Arial" w:cs="Arial"/>
          <w:color w:val="auto"/>
          <w:sz w:val="20"/>
          <w:szCs w:val="20"/>
        </w:rPr>
        <w:t xml:space="preserve">2. </w:t>
      </w:r>
      <w:r w:rsidRPr="00B24C27">
        <w:rPr>
          <w:rFonts w:ascii="Arial" w:hAnsi="Arial" w:cs="Arial"/>
          <w:color w:val="auto"/>
          <w:sz w:val="20"/>
          <w:szCs w:val="20"/>
        </w:rPr>
        <w:tab/>
        <w:t>Materiały</w:t>
      </w:r>
    </w:p>
    <w:p w:rsidR="00DE1963" w:rsidRPr="00B24C27" w:rsidRDefault="00DE1963" w:rsidP="00DE1963">
      <w:pPr>
        <w:pStyle w:val="z11"/>
        <w:widowControl/>
        <w:spacing w:line="240" w:lineRule="auto"/>
        <w:rPr>
          <w:rFonts w:ascii="Arial" w:hAnsi="Arial" w:cs="Arial"/>
          <w:color w:val="auto"/>
          <w:sz w:val="20"/>
          <w:szCs w:val="20"/>
        </w:rPr>
      </w:pPr>
      <w:r w:rsidRPr="00B24C27">
        <w:rPr>
          <w:rFonts w:ascii="Arial" w:hAnsi="Arial" w:cs="Arial"/>
          <w:color w:val="auto"/>
          <w:sz w:val="20"/>
          <w:szCs w:val="20"/>
        </w:rPr>
        <w:t>2.1. Składniki mieszanki betonowej</w:t>
      </w:r>
    </w:p>
    <w:p w:rsidR="00DE1963" w:rsidRPr="00B24C27" w:rsidRDefault="00DE1963" w:rsidP="00DE1963">
      <w:pPr>
        <w:pStyle w:val="znormal"/>
        <w:widowControl/>
        <w:spacing w:line="240" w:lineRule="auto"/>
        <w:ind w:left="709" w:hanging="312"/>
        <w:rPr>
          <w:rFonts w:ascii="Arial" w:hAnsi="Arial" w:cs="Arial"/>
          <w:color w:val="auto"/>
          <w:sz w:val="20"/>
          <w:szCs w:val="20"/>
        </w:rPr>
      </w:pPr>
      <w:r w:rsidRPr="00B24C27">
        <w:rPr>
          <w:rFonts w:ascii="Arial" w:hAnsi="Arial" w:cs="Arial"/>
          <w:color w:val="auto"/>
          <w:sz w:val="20"/>
          <w:szCs w:val="20"/>
        </w:rPr>
        <w:t>(1)</w:t>
      </w:r>
      <w:r w:rsidRPr="00B24C27">
        <w:rPr>
          <w:rFonts w:ascii="Arial" w:hAnsi="Arial" w:cs="Arial"/>
          <w:color w:val="auto"/>
          <w:sz w:val="20"/>
          <w:szCs w:val="20"/>
        </w:rPr>
        <w:tab/>
        <w:t>Cement</w:t>
      </w:r>
    </w:p>
    <w:p w:rsidR="00DE1963" w:rsidRPr="00B24C27" w:rsidRDefault="00DE1963" w:rsidP="00013994">
      <w:pPr>
        <w:pStyle w:val="abc"/>
        <w:numPr>
          <w:ilvl w:val="0"/>
          <w:numId w:val="21"/>
        </w:numPr>
        <w:tabs>
          <w:tab w:val="clear" w:pos="786"/>
        </w:tabs>
        <w:spacing w:line="240" w:lineRule="auto"/>
        <w:ind w:left="1080" w:hanging="371"/>
        <w:rPr>
          <w:rFonts w:ascii="Arial" w:hAnsi="Arial" w:cs="Arial"/>
          <w:color w:val="auto"/>
          <w:sz w:val="20"/>
          <w:szCs w:val="20"/>
        </w:rPr>
      </w:pPr>
      <w:r w:rsidRPr="00B24C27">
        <w:rPr>
          <w:rFonts w:ascii="Arial" w:hAnsi="Arial" w:cs="Arial"/>
          <w:color w:val="auto"/>
          <w:sz w:val="20"/>
          <w:szCs w:val="20"/>
        </w:rPr>
        <w:t>Rodzaje cementu</w:t>
      </w:r>
    </w:p>
    <w:p w:rsidR="00DE1963" w:rsidRPr="00B24C27" w:rsidRDefault="00DE1963" w:rsidP="00DE1963">
      <w:pPr>
        <w:pStyle w:val="znormal"/>
        <w:widowControl/>
        <w:spacing w:line="240" w:lineRule="auto"/>
        <w:ind w:left="1080"/>
        <w:rPr>
          <w:rFonts w:ascii="Arial" w:hAnsi="Arial" w:cs="Arial"/>
          <w:color w:val="auto"/>
          <w:sz w:val="20"/>
          <w:szCs w:val="20"/>
        </w:rPr>
      </w:pPr>
      <w:r w:rsidRPr="00B24C27">
        <w:rPr>
          <w:rFonts w:ascii="Arial" w:hAnsi="Arial" w:cs="Arial"/>
          <w:color w:val="auto"/>
          <w:sz w:val="20"/>
          <w:szCs w:val="20"/>
        </w:rPr>
        <w:t>Dopuszczalne jest stosowanie jedynie cementu portlandzkiego czystego, tj. bez dodatków mineralnych wg normy PN-B-30000:1990 o następujących markach:</w:t>
      </w:r>
    </w:p>
    <w:p w:rsidR="00DE1963" w:rsidRPr="00B24C27" w:rsidRDefault="00DE1963" w:rsidP="00DE1963">
      <w:pPr>
        <w:pStyle w:val="znormal"/>
        <w:widowControl/>
        <w:spacing w:line="240" w:lineRule="auto"/>
        <w:ind w:left="1080"/>
        <w:rPr>
          <w:rFonts w:ascii="Arial" w:hAnsi="Arial" w:cs="Arial"/>
          <w:color w:val="auto"/>
          <w:sz w:val="20"/>
          <w:szCs w:val="20"/>
        </w:rPr>
      </w:pPr>
      <w:r w:rsidRPr="00B24C27">
        <w:rPr>
          <w:rFonts w:ascii="Arial" w:hAnsi="Arial" w:cs="Arial"/>
          <w:color w:val="auto"/>
          <w:sz w:val="20"/>
          <w:szCs w:val="20"/>
        </w:rPr>
        <w:t>marki „25” – do betonu klasy B7,5–B20</w:t>
      </w:r>
    </w:p>
    <w:p w:rsidR="00DE1963" w:rsidRPr="00B24C27" w:rsidRDefault="00DE1963" w:rsidP="00DE1963">
      <w:pPr>
        <w:pStyle w:val="znormal"/>
        <w:widowControl/>
        <w:spacing w:line="240" w:lineRule="auto"/>
        <w:ind w:left="1080"/>
        <w:rPr>
          <w:rFonts w:ascii="Arial" w:hAnsi="Arial" w:cs="Arial"/>
          <w:color w:val="auto"/>
          <w:sz w:val="20"/>
          <w:szCs w:val="20"/>
        </w:rPr>
      </w:pPr>
      <w:r w:rsidRPr="00B24C27">
        <w:rPr>
          <w:rFonts w:ascii="Arial" w:hAnsi="Arial" w:cs="Arial"/>
          <w:color w:val="auto"/>
          <w:sz w:val="20"/>
          <w:szCs w:val="20"/>
        </w:rPr>
        <w:t>marki „35” – do betonu klasy wyższej niż B20</w:t>
      </w:r>
    </w:p>
    <w:p w:rsidR="00DE1963" w:rsidRPr="00B24C27" w:rsidRDefault="00DE1963" w:rsidP="00013994">
      <w:pPr>
        <w:pStyle w:val="znormal"/>
        <w:widowControl/>
        <w:numPr>
          <w:ilvl w:val="0"/>
          <w:numId w:val="21"/>
        </w:numPr>
        <w:tabs>
          <w:tab w:val="clear" w:pos="786"/>
        </w:tabs>
        <w:spacing w:line="240" w:lineRule="auto"/>
        <w:ind w:left="1080" w:hanging="371"/>
        <w:rPr>
          <w:rFonts w:ascii="Arial" w:hAnsi="Arial" w:cs="Arial"/>
          <w:color w:val="auto"/>
          <w:sz w:val="20"/>
          <w:szCs w:val="20"/>
        </w:rPr>
      </w:pPr>
      <w:r w:rsidRPr="00B24C27">
        <w:rPr>
          <w:rFonts w:ascii="Arial" w:hAnsi="Arial" w:cs="Arial"/>
          <w:color w:val="auto"/>
          <w:sz w:val="20"/>
          <w:szCs w:val="20"/>
        </w:rPr>
        <w:t>Wymagania dotyczące składu cementu</w:t>
      </w:r>
    </w:p>
    <w:p w:rsidR="00DE1963" w:rsidRPr="00B24C27" w:rsidRDefault="00DE1963" w:rsidP="00DE1963">
      <w:pPr>
        <w:pStyle w:val="znormal"/>
        <w:widowControl/>
        <w:spacing w:line="240" w:lineRule="auto"/>
        <w:ind w:left="1080"/>
        <w:rPr>
          <w:rFonts w:ascii="Arial" w:hAnsi="Arial" w:cs="Arial"/>
          <w:color w:val="auto"/>
          <w:sz w:val="20"/>
          <w:szCs w:val="20"/>
        </w:rPr>
      </w:pPr>
      <w:r w:rsidRPr="00B24C27">
        <w:rPr>
          <w:rFonts w:ascii="Arial" w:hAnsi="Arial" w:cs="Arial"/>
          <w:color w:val="auto"/>
          <w:sz w:val="20"/>
          <w:szCs w:val="20"/>
        </w:rPr>
        <w:t>Wg ustaleń normy PN-B-30000:1990 oraz ponadto zgodnie z zarządzeniem Ministra Komunikacji wymaga się, aby cementy te charakteryzowały się następującym składem:</w:t>
      </w:r>
    </w:p>
    <w:p w:rsidR="00DE1963" w:rsidRPr="00B24C27" w:rsidRDefault="00DE1963" w:rsidP="00DE1963">
      <w:pPr>
        <w:pStyle w:val="KRESKA"/>
        <w:tabs>
          <w:tab w:val="clear" w:pos="851"/>
        </w:tabs>
        <w:spacing w:line="240" w:lineRule="auto"/>
        <w:ind w:left="1440" w:hanging="267"/>
        <w:rPr>
          <w:rFonts w:ascii="Arial" w:hAnsi="Arial" w:cs="Arial"/>
          <w:color w:val="auto"/>
          <w:sz w:val="20"/>
          <w:szCs w:val="20"/>
        </w:rPr>
      </w:pPr>
      <w:r w:rsidRPr="00B24C27">
        <w:rPr>
          <w:rFonts w:ascii="Arial" w:hAnsi="Arial" w:cs="Arial"/>
          <w:color w:val="auto"/>
          <w:sz w:val="20"/>
          <w:szCs w:val="20"/>
        </w:rPr>
        <w:t xml:space="preserve">Zawartość krzemianu trójwapniowego </w:t>
      </w:r>
      <w:proofErr w:type="spellStart"/>
      <w:r w:rsidRPr="00B24C27">
        <w:rPr>
          <w:rFonts w:ascii="Arial" w:hAnsi="Arial" w:cs="Arial"/>
          <w:color w:val="auto"/>
          <w:sz w:val="20"/>
          <w:szCs w:val="20"/>
        </w:rPr>
        <w:t>olitu</w:t>
      </w:r>
      <w:proofErr w:type="spellEnd"/>
      <w:r w:rsidRPr="00B24C27">
        <w:rPr>
          <w:rFonts w:ascii="Arial" w:hAnsi="Arial" w:cs="Arial"/>
          <w:color w:val="auto"/>
          <w:sz w:val="20"/>
          <w:szCs w:val="20"/>
        </w:rPr>
        <w:t xml:space="preserve"> (C3S) 50-60%</w:t>
      </w:r>
    </w:p>
    <w:p w:rsidR="00DE1963" w:rsidRPr="00B24C27" w:rsidRDefault="00DE1963" w:rsidP="00DE1963">
      <w:pPr>
        <w:pStyle w:val="KRESKA"/>
        <w:tabs>
          <w:tab w:val="clear" w:pos="851"/>
        </w:tabs>
        <w:spacing w:line="240" w:lineRule="auto"/>
        <w:ind w:left="1440" w:hanging="267"/>
        <w:rPr>
          <w:rFonts w:ascii="Arial" w:hAnsi="Arial" w:cs="Arial"/>
          <w:color w:val="auto"/>
          <w:sz w:val="20"/>
          <w:szCs w:val="20"/>
        </w:rPr>
      </w:pPr>
      <w:r w:rsidRPr="00B24C27">
        <w:rPr>
          <w:rFonts w:ascii="Arial" w:hAnsi="Arial" w:cs="Arial"/>
          <w:color w:val="auto"/>
          <w:sz w:val="20"/>
          <w:szCs w:val="20"/>
        </w:rPr>
        <w:t xml:space="preserve">Zawartość glinianu trójwapniowego </w:t>
      </w:r>
      <w:proofErr w:type="spellStart"/>
      <w:r w:rsidRPr="00B24C27">
        <w:rPr>
          <w:rFonts w:ascii="Arial" w:hAnsi="Arial" w:cs="Arial"/>
          <w:color w:val="auto"/>
          <w:sz w:val="20"/>
          <w:szCs w:val="20"/>
        </w:rPr>
        <w:t>olitu</w:t>
      </w:r>
      <w:proofErr w:type="spellEnd"/>
      <w:r w:rsidRPr="00B24C27">
        <w:rPr>
          <w:rFonts w:ascii="Arial" w:hAnsi="Arial" w:cs="Arial"/>
          <w:color w:val="auto"/>
          <w:sz w:val="20"/>
          <w:szCs w:val="20"/>
        </w:rPr>
        <w:t xml:space="preserve"> (C3A) &lt;7%</w:t>
      </w:r>
    </w:p>
    <w:p w:rsidR="00DE1963" w:rsidRPr="00B24C27" w:rsidRDefault="00DE1963" w:rsidP="00DE1963">
      <w:pPr>
        <w:pStyle w:val="KRESKA"/>
        <w:tabs>
          <w:tab w:val="clear" w:pos="851"/>
        </w:tabs>
        <w:spacing w:line="240" w:lineRule="auto"/>
        <w:ind w:left="1440" w:hanging="267"/>
        <w:rPr>
          <w:rFonts w:ascii="Arial" w:hAnsi="Arial" w:cs="Arial"/>
          <w:color w:val="auto"/>
          <w:sz w:val="20"/>
          <w:szCs w:val="20"/>
        </w:rPr>
      </w:pPr>
      <w:r w:rsidRPr="00B24C27">
        <w:rPr>
          <w:rFonts w:ascii="Arial" w:hAnsi="Arial" w:cs="Arial"/>
          <w:color w:val="auto"/>
          <w:sz w:val="20"/>
          <w:szCs w:val="20"/>
        </w:rPr>
        <w:t>Zawartość alkaliów do 0,6%</w:t>
      </w:r>
    </w:p>
    <w:p w:rsidR="00DE1963" w:rsidRPr="00B24C27" w:rsidRDefault="00DE1963" w:rsidP="00DE1963">
      <w:pPr>
        <w:pStyle w:val="KRESKA"/>
        <w:tabs>
          <w:tab w:val="clear" w:pos="851"/>
        </w:tabs>
        <w:spacing w:line="240" w:lineRule="auto"/>
        <w:ind w:left="1440" w:hanging="267"/>
        <w:rPr>
          <w:rFonts w:ascii="Arial" w:hAnsi="Arial" w:cs="Arial"/>
          <w:color w:val="auto"/>
          <w:sz w:val="20"/>
          <w:szCs w:val="20"/>
        </w:rPr>
      </w:pPr>
      <w:r w:rsidRPr="00B24C27">
        <w:rPr>
          <w:rFonts w:ascii="Arial" w:hAnsi="Arial" w:cs="Arial"/>
          <w:color w:val="auto"/>
          <w:sz w:val="20"/>
          <w:szCs w:val="20"/>
        </w:rPr>
        <w:t>Zawartość alkaliów pod warunkiem zastosowania kruszywa nieaktywnego do 0,9%</w:t>
      </w:r>
    </w:p>
    <w:p w:rsidR="00DE1963" w:rsidRPr="00B24C27" w:rsidRDefault="00DE1963" w:rsidP="00DE1963">
      <w:pPr>
        <w:pStyle w:val="KRESKA"/>
        <w:tabs>
          <w:tab w:val="clear" w:pos="851"/>
        </w:tabs>
        <w:spacing w:line="240" w:lineRule="auto"/>
        <w:ind w:left="1440" w:hanging="267"/>
        <w:rPr>
          <w:rFonts w:ascii="Arial" w:hAnsi="Arial" w:cs="Arial"/>
          <w:color w:val="auto"/>
          <w:sz w:val="20"/>
          <w:szCs w:val="20"/>
        </w:rPr>
      </w:pPr>
      <w:r w:rsidRPr="00B24C27">
        <w:rPr>
          <w:rFonts w:ascii="Arial" w:hAnsi="Arial" w:cs="Arial"/>
          <w:color w:val="auto"/>
          <w:sz w:val="20"/>
          <w:szCs w:val="20"/>
        </w:rPr>
        <w:t>Zawartość C4AF+2C3A (zalecane) &lt;20%</w:t>
      </w:r>
    </w:p>
    <w:p w:rsidR="00DE1963" w:rsidRPr="00B24C27" w:rsidRDefault="00DE1963" w:rsidP="00013994">
      <w:pPr>
        <w:pStyle w:val="znormal"/>
        <w:keepNext/>
        <w:widowControl/>
        <w:numPr>
          <w:ilvl w:val="0"/>
          <w:numId w:val="21"/>
        </w:numPr>
        <w:tabs>
          <w:tab w:val="clear" w:pos="786"/>
        </w:tabs>
        <w:spacing w:line="240" w:lineRule="auto"/>
        <w:ind w:left="1080" w:hanging="371"/>
        <w:rPr>
          <w:rFonts w:ascii="Arial" w:hAnsi="Arial" w:cs="Arial"/>
          <w:color w:val="auto"/>
          <w:sz w:val="20"/>
          <w:szCs w:val="20"/>
        </w:rPr>
      </w:pPr>
      <w:r w:rsidRPr="00B24C27">
        <w:rPr>
          <w:rFonts w:ascii="Arial" w:hAnsi="Arial" w:cs="Arial"/>
          <w:color w:val="auto"/>
          <w:sz w:val="20"/>
          <w:szCs w:val="20"/>
        </w:rPr>
        <w:t>Opakowanie</w:t>
      </w:r>
    </w:p>
    <w:p w:rsidR="00DE1963" w:rsidRPr="00B24C27" w:rsidRDefault="00DE1963" w:rsidP="00DE1963">
      <w:pPr>
        <w:pStyle w:val="znormal"/>
        <w:widowControl/>
        <w:spacing w:line="240" w:lineRule="auto"/>
        <w:ind w:left="1080"/>
        <w:rPr>
          <w:rFonts w:ascii="Arial" w:hAnsi="Arial" w:cs="Arial"/>
          <w:color w:val="auto"/>
          <w:sz w:val="20"/>
          <w:szCs w:val="20"/>
        </w:rPr>
      </w:pPr>
      <w:r w:rsidRPr="00B24C27">
        <w:rPr>
          <w:rFonts w:ascii="Arial" w:hAnsi="Arial" w:cs="Arial"/>
          <w:color w:val="auto"/>
          <w:sz w:val="20"/>
          <w:szCs w:val="20"/>
        </w:rPr>
        <w:t>Cement wysyłany w opakowaniu powinien być pakowany w worki papierowe WK, co najmniej trzywarstwowe, wg PN-76/P-79005.</w:t>
      </w:r>
    </w:p>
    <w:p w:rsidR="00DE1963" w:rsidRPr="00B24C27" w:rsidRDefault="00DE1963" w:rsidP="00DE1963">
      <w:pPr>
        <w:pStyle w:val="znormal"/>
        <w:widowControl/>
        <w:spacing w:line="240" w:lineRule="auto"/>
        <w:ind w:left="1080"/>
        <w:rPr>
          <w:rFonts w:ascii="Arial" w:hAnsi="Arial" w:cs="Arial"/>
          <w:color w:val="auto"/>
          <w:sz w:val="20"/>
          <w:szCs w:val="20"/>
        </w:rPr>
      </w:pPr>
      <w:r w:rsidRPr="00B24C27">
        <w:rPr>
          <w:rFonts w:ascii="Arial" w:hAnsi="Arial" w:cs="Arial"/>
          <w:color w:val="auto"/>
          <w:sz w:val="20"/>
          <w:szCs w:val="20"/>
        </w:rPr>
        <w:t>Na workach powinien być umieszczony trwały, wyraźny napis zawierający następujące dane:</w:t>
      </w:r>
    </w:p>
    <w:p w:rsidR="00DE1963" w:rsidRPr="00B24C27" w:rsidRDefault="00DE1963" w:rsidP="00DE1963">
      <w:pPr>
        <w:pStyle w:val="BOMBA"/>
        <w:numPr>
          <w:ilvl w:val="3"/>
          <w:numId w:val="1"/>
        </w:numPr>
        <w:tabs>
          <w:tab w:val="clear" w:pos="2880"/>
        </w:tabs>
        <w:spacing w:line="240" w:lineRule="auto"/>
        <w:ind w:left="1440"/>
        <w:rPr>
          <w:rFonts w:ascii="Arial" w:hAnsi="Arial" w:cs="Arial"/>
          <w:color w:val="auto"/>
          <w:sz w:val="20"/>
          <w:szCs w:val="20"/>
        </w:rPr>
      </w:pPr>
      <w:r w:rsidRPr="00B24C27">
        <w:rPr>
          <w:rFonts w:ascii="Arial" w:hAnsi="Arial" w:cs="Arial"/>
          <w:color w:val="auto"/>
          <w:sz w:val="20"/>
          <w:szCs w:val="20"/>
        </w:rPr>
        <w:t>oznaczenie,</w:t>
      </w:r>
    </w:p>
    <w:p w:rsidR="00DE1963" w:rsidRPr="00B24C27" w:rsidRDefault="00DE1963" w:rsidP="00DE1963">
      <w:pPr>
        <w:pStyle w:val="BOMBA"/>
        <w:numPr>
          <w:ilvl w:val="3"/>
          <w:numId w:val="1"/>
        </w:numPr>
        <w:tabs>
          <w:tab w:val="clear" w:pos="2880"/>
        </w:tabs>
        <w:spacing w:line="240" w:lineRule="auto"/>
        <w:ind w:left="1440"/>
        <w:rPr>
          <w:rFonts w:ascii="Arial" w:hAnsi="Arial" w:cs="Arial"/>
          <w:color w:val="auto"/>
          <w:sz w:val="20"/>
          <w:szCs w:val="20"/>
        </w:rPr>
      </w:pPr>
      <w:r w:rsidRPr="00B24C27">
        <w:rPr>
          <w:rFonts w:ascii="Arial" w:hAnsi="Arial" w:cs="Arial"/>
          <w:color w:val="auto"/>
          <w:sz w:val="20"/>
          <w:szCs w:val="20"/>
        </w:rPr>
        <w:t>nazwa wytwórni i miejscowości,</w:t>
      </w:r>
    </w:p>
    <w:p w:rsidR="00DE1963" w:rsidRPr="00B24C27" w:rsidRDefault="00DE1963" w:rsidP="00DE1963">
      <w:pPr>
        <w:pStyle w:val="BOMBA"/>
        <w:numPr>
          <w:ilvl w:val="3"/>
          <w:numId w:val="1"/>
        </w:numPr>
        <w:tabs>
          <w:tab w:val="clear" w:pos="2880"/>
        </w:tabs>
        <w:spacing w:line="240" w:lineRule="auto"/>
        <w:ind w:left="1440"/>
        <w:rPr>
          <w:rFonts w:ascii="Arial" w:hAnsi="Arial" w:cs="Arial"/>
          <w:color w:val="auto"/>
          <w:sz w:val="20"/>
          <w:szCs w:val="20"/>
        </w:rPr>
      </w:pPr>
      <w:r w:rsidRPr="00B24C27">
        <w:rPr>
          <w:rFonts w:ascii="Arial" w:hAnsi="Arial" w:cs="Arial"/>
          <w:color w:val="auto"/>
          <w:sz w:val="20"/>
          <w:szCs w:val="20"/>
        </w:rPr>
        <w:t>masa worka z cementem,</w:t>
      </w:r>
    </w:p>
    <w:p w:rsidR="00DE1963" w:rsidRPr="00B24C27" w:rsidRDefault="00DE1963" w:rsidP="00DE1963">
      <w:pPr>
        <w:pStyle w:val="BOMBA"/>
        <w:numPr>
          <w:ilvl w:val="3"/>
          <w:numId w:val="1"/>
        </w:numPr>
        <w:tabs>
          <w:tab w:val="clear" w:pos="2880"/>
        </w:tabs>
        <w:spacing w:line="240" w:lineRule="auto"/>
        <w:ind w:left="1440"/>
        <w:rPr>
          <w:rFonts w:ascii="Arial" w:hAnsi="Arial" w:cs="Arial"/>
          <w:color w:val="auto"/>
          <w:sz w:val="20"/>
          <w:szCs w:val="20"/>
        </w:rPr>
      </w:pPr>
      <w:r w:rsidRPr="00B24C27">
        <w:rPr>
          <w:rFonts w:ascii="Arial" w:hAnsi="Arial" w:cs="Arial"/>
          <w:color w:val="auto"/>
          <w:sz w:val="20"/>
          <w:szCs w:val="20"/>
        </w:rPr>
        <w:t>data wysyłki,</w:t>
      </w:r>
    </w:p>
    <w:p w:rsidR="00DE1963" w:rsidRPr="00B24C27" w:rsidRDefault="00DE1963" w:rsidP="00DE1963">
      <w:pPr>
        <w:pStyle w:val="BOMBA"/>
        <w:numPr>
          <w:ilvl w:val="3"/>
          <w:numId w:val="1"/>
        </w:numPr>
        <w:tabs>
          <w:tab w:val="clear" w:pos="2880"/>
        </w:tabs>
        <w:spacing w:line="240" w:lineRule="auto"/>
        <w:ind w:left="1440"/>
        <w:rPr>
          <w:rFonts w:ascii="Arial" w:hAnsi="Arial" w:cs="Arial"/>
          <w:color w:val="auto"/>
          <w:sz w:val="20"/>
          <w:szCs w:val="20"/>
        </w:rPr>
      </w:pPr>
      <w:r w:rsidRPr="00B24C27">
        <w:rPr>
          <w:rFonts w:ascii="Arial" w:hAnsi="Arial" w:cs="Arial"/>
          <w:color w:val="auto"/>
          <w:sz w:val="20"/>
          <w:szCs w:val="20"/>
        </w:rPr>
        <w:t>termin trwałości cementu.</w:t>
      </w:r>
    </w:p>
    <w:p w:rsidR="00DE1963" w:rsidRPr="00B24C27" w:rsidRDefault="00DE1963" w:rsidP="00DE1963">
      <w:pPr>
        <w:pStyle w:val="znormal"/>
        <w:widowControl/>
        <w:spacing w:line="240" w:lineRule="auto"/>
        <w:ind w:left="1080"/>
        <w:rPr>
          <w:rFonts w:ascii="Arial" w:hAnsi="Arial" w:cs="Arial"/>
          <w:color w:val="auto"/>
          <w:sz w:val="20"/>
          <w:szCs w:val="20"/>
        </w:rPr>
      </w:pPr>
      <w:r w:rsidRPr="00B24C27">
        <w:rPr>
          <w:rFonts w:ascii="Arial" w:hAnsi="Arial" w:cs="Arial"/>
          <w:color w:val="auto"/>
          <w:sz w:val="20"/>
          <w:szCs w:val="20"/>
        </w:rPr>
        <w:t xml:space="preserve">Dla cementu luzem należy stosować cementowagony i </w:t>
      </w:r>
      <w:proofErr w:type="spellStart"/>
      <w:r w:rsidRPr="00B24C27">
        <w:rPr>
          <w:rFonts w:ascii="Arial" w:hAnsi="Arial" w:cs="Arial"/>
          <w:color w:val="auto"/>
          <w:sz w:val="20"/>
          <w:szCs w:val="20"/>
        </w:rPr>
        <w:t>cementosomochody</w:t>
      </w:r>
      <w:proofErr w:type="spellEnd"/>
      <w:r w:rsidRPr="00B24C27">
        <w:rPr>
          <w:rFonts w:ascii="Arial" w:hAnsi="Arial" w:cs="Arial"/>
          <w:color w:val="auto"/>
          <w:sz w:val="20"/>
          <w:szCs w:val="20"/>
        </w:rPr>
        <w:t xml:space="preserve"> wyposażone we wsypy umożliwiające grawitacyjne napełnianie zbiorników i urządzenie do wyładowania cementu oraz powinny być przystosowane do plombowania i wsypów i wysypów.</w:t>
      </w:r>
    </w:p>
    <w:p w:rsidR="00DE1963" w:rsidRPr="00B24C27" w:rsidRDefault="00DE1963" w:rsidP="00013994">
      <w:pPr>
        <w:pStyle w:val="znormal"/>
        <w:widowControl/>
        <w:numPr>
          <w:ilvl w:val="0"/>
          <w:numId w:val="21"/>
        </w:numPr>
        <w:tabs>
          <w:tab w:val="clear" w:pos="786"/>
        </w:tabs>
        <w:spacing w:line="240" w:lineRule="auto"/>
        <w:ind w:left="1080" w:hanging="371"/>
        <w:rPr>
          <w:rFonts w:ascii="Arial" w:hAnsi="Arial" w:cs="Arial"/>
          <w:color w:val="auto"/>
          <w:sz w:val="20"/>
          <w:szCs w:val="20"/>
        </w:rPr>
      </w:pPr>
      <w:r w:rsidRPr="00B24C27">
        <w:rPr>
          <w:rFonts w:ascii="Arial" w:hAnsi="Arial" w:cs="Arial"/>
          <w:color w:val="auto"/>
          <w:sz w:val="20"/>
          <w:szCs w:val="20"/>
        </w:rPr>
        <w:t>Świadectwo jakości cementu</w:t>
      </w:r>
    </w:p>
    <w:p w:rsidR="00DE1963" w:rsidRPr="00B24C27" w:rsidRDefault="00DE1963" w:rsidP="00DE1963">
      <w:pPr>
        <w:pStyle w:val="znormal"/>
        <w:widowControl/>
        <w:spacing w:line="240" w:lineRule="auto"/>
        <w:ind w:left="1080"/>
        <w:rPr>
          <w:rFonts w:ascii="Arial" w:hAnsi="Arial" w:cs="Arial"/>
          <w:color w:val="auto"/>
          <w:sz w:val="20"/>
          <w:szCs w:val="20"/>
        </w:rPr>
      </w:pPr>
      <w:r w:rsidRPr="00B24C27">
        <w:rPr>
          <w:rFonts w:ascii="Arial" w:hAnsi="Arial" w:cs="Arial"/>
          <w:color w:val="auto"/>
          <w:sz w:val="20"/>
          <w:szCs w:val="20"/>
        </w:rPr>
        <w:t>Każda partia wysyłanego cementu powinna być zaopatrzona w sygnaturę odbiorczą kontroli jakości zgodnie z PN-EN 147-2.</w:t>
      </w:r>
    </w:p>
    <w:p w:rsidR="00DE1963" w:rsidRPr="00B24C27" w:rsidRDefault="00DE1963" w:rsidP="00013994">
      <w:pPr>
        <w:pStyle w:val="znormal"/>
        <w:widowControl/>
        <w:numPr>
          <w:ilvl w:val="0"/>
          <w:numId w:val="21"/>
        </w:numPr>
        <w:tabs>
          <w:tab w:val="clear" w:pos="786"/>
        </w:tabs>
        <w:spacing w:line="240" w:lineRule="auto"/>
        <w:ind w:left="1080" w:hanging="371"/>
        <w:rPr>
          <w:rFonts w:ascii="Arial" w:hAnsi="Arial" w:cs="Arial"/>
          <w:color w:val="auto"/>
          <w:sz w:val="20"/>
          <w:szCs w:val="20"/>
        </w:rPr>
      </w:pPr>
      <w:r w:rsidRPr="00B24C27">
        <w:rPr>
          <w:rFonts w:ascii="Arial" w:hAnsi="Arial" w:cs="Arial"/>
          <w:color w:val="auto"/>
          <w:sz w:val="20"/>
          <w:szCs w:val="20"/>
        </w:rPr>
        <w:t>Akceptowanie poszczególnych partii cementu</w:t>
      </w:r>
    </w:p>
    <w:p w:rsidR="00DE1963" w:rsidRPr="00B24C27" w:rsidRDefault="00DE1963" w:rsidP="00DE1963">
      <w:pPr>
        <w:pStyle w:val="znormal"/>
        <w:widowControl/>
        <w:spacing w:line="240" w:lineRule="auto"/>
        <w:ind w:left="1080"/>
        <w:rPr>
          <w:rFonts w:ascii="Arial" w:hAnsi="Arial" w:cs="Arial"/>
          <w:color w:val="auto"/>
          <w:sz w:val="20"/>
          <w:szCs w:val="20"/>
        </w:rPr>
      </w:pPr>
      <w:r w:rsidRPr="00B24C27">
        <w:rPr>
          <w:rFonts w:ascii="Arial" w:hAnsi="Arial" w:cs="Arial"/>
          <w:color w:val="auto"/>
          <w:sz w:val="20"/>
          <w:szCs w:val="20"/>
        </w:rPr>
        <w:t>Każda partia cementu przed jej użyciem do betonu musi uzyskać akceptację Inżyniera.</w:t>
      </w:r>
    </w:p>
    <w:p w:rsidR="00DE1963" w:rsidRPr="00B24C27" w:rsidRDefault="00DE1963" w:rsidP="00013994">
      <w:pPr>
        <w:pStyle w:val="znormal"/>
        <w:widowControl/>
        <w:numPr>
          <w:ilvl w:val="0"/>
          <w:numId w:val="21"/>
        </w:numPr>
        <w:tabs>
          <w:tab w:val="clear" w:pos="786"/>
        </w:tabs>
        <w:spacing w:line="240" w:lineRule="auto"/>
        <w:ind w:left="1080" w:hanging="371"/>
        <w:rPr>
          <w:rFonts w:ascii="Arial" w:hAnsi="Arial" w:cs="Arial"/>
          <w:color w:val="auto"/>
          <w:sz w:val="20"/>
          <w:szCs w:val="20"/>
        </w:rPr>
      </w:pPr>
      <w:r w:rsidRPr="00B24C27">
        <w:rPr>
          <w:rFonts w:ascii="Arial" w:hAnsi="Arial" w:cs="Arial"/>
          <w:color w:val="auto"/>
          <w:sz w:val="20"/>
          <w:szCs w:val="20"/>
        </w:rPr>
        <w:t>Bieżąca kontrola podstawowych parametrów cementu</w:t>
      </w:r>
    </w:p>
    <w:p w:rsidR="00DE1963" w:rsidRPr="00B24C27" w:rsidRDefault="00DE1963" w:rsidP="00DE1963">
      <w:pPr>
        <w:pStyle w:val="BOMBA"/>
        <w:numPr>
          <w:ilvl w:val="3"/>
          <w:numId w:val="1"/>
        </w:numPr>
        <w:tabs>
          <w:tab w:val="clear" w:pos="2880"/>
        </w:tabs>
        <w:spacing w:line="240" w:lineRule="auto"/>
        <w:ind w:left="1440"/>
        <w:rPr>
          <w:rFonts w:ascii="Arial" w:hAnsi="Arial" w:cs="Arial"/>
          <w:color w:val="auto"/>
          <w:sz w:val="20"/>
          <w:szCs w:val="20"/>
        </w:rPr>
      </w:pPr>
      <w:r w:rsidRPr="00B24C27">
        <w:rPr>
          <w:rFonts w:ascii="Arial" w:hAnsi="Arial" w:cs="Arial"/>
          <w:color w:val="auto"/>
          <w:sz w:val="20"/>
          <w:szCs w:val="20"/>
        </w:rPr>
        <w:t>Cement pochodzący z każdej dostawy musi być poddany badaniom wg normy PN-EN 196-1:1996, PN-EN 196-3:1996 i PN-EN 196-6:1997, a wyniki ocenione wg normy PN-B-30000:1990.</w:t>
      </w:r>
    </w:p>
    <w:p w:rsidR="00DE1963" w:rsidRPr="00B24C27" w:rsidRDefault="00DE1963" w:rsidP="00DE1963">
      <w:pPr>
        <w:pStyle w:val="BOMBA"/>
        <w:numPr>
          <w:ilvl w:val="3"/>
          <w:numId w:val="1"/>
        </w:numPr>
        <w:tabs>
          <w:tab w:val="clear" w:pos="2880"/>
        </w:tabs>
        <w:spacing w:line="240" w:lineRule="auto"/>
        <w:ind w:left="1440"/>
        <w:rPr>
          <w:rFonts w:ascii="Arial" w:hAnsi="Arial" w:cs="Arial"/>
          <w:color w:val="auto"/>
          <w:sz w:val="20"/>
          <w:szCs w:val="20"/>
        </w:rPr>
      </w:pPr>
      <w:r w:rsidRPr="00B24C27">
        <w:rPr>
          <w:rFonts w:ascii="Arial" w:hAnsi="Arial" w:cs="Arial"/>
          <w:color w:val="auto"/>
          <w:sz w:val="20"/>
          <w:szCs w:val="20"/>
        </w:rPr>
        <w:t>Zakres badań cementu pochodzącego z dostawy, dla której jest atest z wynikami badań cementowni obejmuje tylko badania podstawowe.</w:t>
      </w:r>
    </w:p>
    <w:p w:rsidR="00DE1963" w:rsidRPr="00B24C27" w:rsidRDefault="00DE1963" w:rsidP="00DE1963">
      <w:pPr>
        <w:pStyle w:val="BOMBA"/>
        <w:numPr>
          <w:ilvl w:val="3"/>
          <w:numId w:val="1"/>
        </w:numPr>
        <w:tabs>
          <w:tab w:val="clear" w:pos="2880"/>
        </w:tabs>
        <w:spacing w:line="240" w:lineRule="auto"/>
        <w:ind w:left="1440"/>
        <w:rPr>
          <w:rFonts w:ascii="Arial" w:hAnsi="Arial" w:cs="Arial"/>
          <w:color w:val="auto"/>
          <w:sz w:val="20"/>
          <w:szCs w:val="20"/>
        </w:rPr>
      </w:pPr>
      <w:r w:rsidRPr="00B24C27">
        <w:rPr>
          <w:rFonts w:ascii="Arial" w:hAnsi="Arial" w:cs="Arial"/>
          <w:color w:val="auto"/>
          <w:sz w:val="20"/>
          <w:szCs w:val="20"/>
        </w:rPr>
        <w:t>Ponadto przed użyciem cementu do wykonania mieszanki betonowej zaleca się przeprowadzenie kontroli obejmującej:</w:t>
      </w:r>
    </w:p>
    <w:p w:rsidR="00DE1963" w:rsidRPr="00B24C27" w:rsidRDefault="00DE1963" w:rsidP="00DE1963">
      <w:pPr>
        <w:pStyle w:val="KRESKA"/>
        <w:numPr>
          <w:ilvl w:val="4"/>
          <w:numId w:val="1"/>
        </w:numPr>
        <w:tabs>
          <w:tab w:val="clear" w:pos="3600"/>
        </w:tabs>
        <w:spacing w:line="240" w:lineRule="auto"/>
        <w:ind w:left="1800"/>
        <w:rPr>
          <w:rFonts w:ascii="Arial" w:hAnsi="Arial" w:cs="Arial"/>
          <w:color w:val="auto"/>
          <w:sz w:val="20"/>
          <w:szCs w:val="20"/>
        </w:rPr>
      </w:pPr>
      <w:r w:rsidRPr="00B24C27">
        <w:rPr>
          <w:rFonts w:ascii="Arial" w:hAnsi="Arial" w:cs="Arial"/>
          <w:color w:val="auto"/>
          <w:sz w:val="20"/>
          <w:szCs w:val="20"/>
        </w:rPr>
        <w:t xml:space="preserve">oznaczenie czasu wiązania wg PN-EN 196-1:1996, PN-EN 196-3:1996 i PN-EN </w:t>
      </w:r>
      <w:r w:rsidRPr="00B24C27">
        <w:rPr>
          <w:rFonts w:ascii="Arial" w:hAnsi="Arial" w:cs="Arial"/>
          <w:color w:val="auto"/>
          <w:sz w:val="20"/>
          <w:szCs w:val="20"/>
        </w:rPr>
        <w:lastRenderedPageBreak/>
        <w:t>196-6:1997</w:t>
      </w:r>
    </w:p>
    <w:p w:rsidR="00DE1963" w:rsidRPr="00B24C27" w:rsidRDefault="00DE1963" w:rsidP="00DE1963">
      <w:pPr>
        <w:pStyle w:val="KRESKA"/>
        <w:numPr>
          <w:ilvl w:val="4"/>
          <w:numId w:val="1"/>
        </w:numPr>
        <w:tabs>
          <w:tab w:val="clear" w:pos="3600"/>
        </w:tabs>
        <w:spacing w:line="240" w:lineRule="auto"/>
        <w:ind w:left="1800"/>
        <w:rPr>
          <w:rFonts w:ascii="Arial" w:hAnsi="Arial" w:cs="Arial"/>
          <w:color w:val="auto"/>
          <w:sz w:val="20"/>
          <w:szCs w:val="20"/>
        </w:rPr>
      </w:pPr>
      <w:r w:rsidRPr="00B24C27">
        <w:rPr>
          <w:rFonts w:ascii="Arial" w:hAnsi="Arial" w:cs="Arial"/>
          <w:color w:val="auto"/>
          <w:sz w:val="20"/>
          <w:szCs w:val="20"/>
        </w:rPr>
        <w:t>oznaczenie zmiany objętości wg PN-EN 196-1:1996, PN-EN 196-3:1996 i PN-EN 196-6:1997</w:t>
      </w:r>
    </w:p>
    <w:p w:rsidR="00DE1963" w:rsidRPr="00B24C27" w:rsidRDefault="00DE1963" w:rsidP="00DE1963">
      <w:pPr>
        <w:pStyle w:val="KRESKA"/>
        <w:numPr>
          <w:ilvl w:val="4"/>
          <w:numId w:val="1"/>
        </w:numPr>
        <w:tabs>
          <w:tab w:val="clear" w:pos="3600"/>
        </w:tabs>
        <w:spacing w:line="240" w:lineRule="auto"/>
        <w:ind w:left="1800"/>
        <w:rPr>
          <w:rFonts w:ascii="Arial" w:hAnsi="Arial" w:cs="Arial"/>
          <w:color w:val="auto"/>
          <w:sz w:val="20"/>
          <w:szCs w:val="20"/>
        </w:rPr>
      </w:pPr>
      <w:r w:rsidRPr="00B24C27">
        <w:rPr>
          <w:rFonts w:ascii="Arial" w:hAnsi="Arial" w:cs="Arial"/>
          <w:color w:val="auto"/>
          <w:sz w:val="20"/>
          <w:szCs w:val="20"/>
        </w:rPr>
        <w:t>sprawdzenie zawartości grudek (zbryleń) nie dających się rozgnieść w palcach i nie rozpadających się w wodzie.</w:t>
      </w:r>
    </w:p>
    <w:p w:rsidR="00DE1963" w:rsidRPr="00B24C27" w:rsidRDefault="00DE1963" w:rsidP="00DE1963">
      <w:pPr>
        <w:pStyle w:val="znormal"/>
        <w:widowControl/>
        <w:spacing w:line="240" w:lineRule="auto"/>
        <w:ind w:left="1080"/>
        <w:rPr>
          <w:rFonts w:ascii="Arial" w:hAnsi="Arial" w:cs="Arial"/>
          <w:color w:val="auto"/>
          <w:sz w:val="20"/>
          <w:szCs w:val="20"/>
        </w:rPr>
      </w:pPr>
      <w:r w:rsidRPr="00B24C27">
        <w:rPr>
          <w:rFonts w:ascii="Arial" w:hAnsi="Arial" w:cs="Arial"/>
          <w:color w:val="auto"/>
          <w:sz w:val="20"/>
          <w:szCs w:val="20"/>
        </w:rPr>
        <w:t>W przypadku, gdy w/w kontrola wykaże niezgodność z normami cement nie może być użyty do betonu.</w:t>
      </w:r>
    </w:p>
    <w:p w:rsidR="00DE1963" w:rsidRPr="00B24C27" w:rsidRDefault="00DE1963" w:rsidP="00013994">
      <w:pPr>
        <w:pStyle w:val="znormal"/>
        <w:widowControl/>
        <w:numPr>
          <w:ilvl w:val="0"/>
          <w:numId w:val="21"/>
        </w:numPr>
        <w:tabs>
          <w:tab w:val="clear" w:pos="786"/>
        </w:tabs>
        <w:spacing w:line="240" w:lineRule="auto"/>
        <w:ind w:left="1080" w:hanging="371"/>
        <w:rPr>
          <w:rFonts w:ascii="Arial" w:hAnsi="Arial" w:cs="Arial"/>
          <w:color w:val="auto"/>
          <w:sz w:val="20"/>
          <w:szCs w:val="20"/>
        </w:rPr>
      </w:pPr>
      <w:r w:rsidRPr="00B24C27">
        <w:rPr>
          <w:rFonts w:ascii="Arial" w:hAnsi="Arial" w:cs="Arial"/>
          <w:color w:val="auto"/>
          <w:sz w:val="20"/>
          <w:szCs w:val="20"/>
        </w:rPr>
        <w:t>Magazynowanie i okres składowania</w:t>
      </w:r>
    </w:p>
    <w:p w:rsidR="00DE1963" w:rsidRPr="00B24C27" w:rsidRDefault="00DE1963" w:rsidP="00DE1963">
      <w:pPr>
        <w:pStyle w:val="BOMBA"/>
        <w:numPr>
          <w:ilvl w:val="3"/>
          <w:numId w:val="1"/>
        </w:numPr>
        <w:tabs>
          <w:tab w:val="clear" w:pos="2880"/>
        </w:tabs>
        <w:spacing w:line="240" w:lineRule="auto"/>
        <w:ind w:left="1440"/>
        <w:rPr>
          <w:rFonts w:ascii="Arial" w:hAnsi="Arial" w:cs="Arial"/>
          <w:color w:val="auto"/>
          <w:sz w:val="20"/>
          <w:szCs w:val="20"/>
        </w:rPr>
      </w:pPr>
      <w:r w:rsidRPr="00B24C27">
        <w:rPr>
          <w:rFonts w:ascii="Arial" w:hAnsi="Arial" w:cs="Arial"/>
          <w:color w:val="auto"/>
          <w:sz w:val="20"/>
          <w:szCs w:val="20"/>
        </w:rPr>
        <w:t>Miejsca przechowywania cementu mogą być następujące:</w:t>
      </w:r>
    </w:p>
    <w:p w:rsidR="00DE1963" w:rsidRPr="00B24C27" w:rsidRDefault="00DE1963" w:rsidP="00013994">
      <w:pPr>
        <w:pStyle w:val="BOMBA"/>
        <w:numPr>
          <w:ilvl w:val="1"/>
          <w:numId w:val="21"/>
        </w:numPr>
        <w:tabs>
          <w:tab w:val="clear" w:pos="1440"/>
        </w:tabs>
        <w:spacing w:line="240" w:lineRule="auto"/>
        <w:ind w:left="1800"/>
        <w:rPr>
          <w:rFonts w:ascii="Arial" w:hAnsi="Arial" w:cs="Arial"/>
          <w:color w:val="auto"/>
          <w:sz w:val="20"/>
          <w:szCs w:val="20"/>
        </w:rPr>
      </w:pPr>
      <w:r w:rsidRPr="00B24C27">
        <w:rPr>
          <w:rFonts w:ascii="Arial" w:hAnsi="Arial" w:cs="Arial"/>
          <w:color w:val="auto"/>
          <w:sz w:val="20"/>
          <w:szCs w:val="20"/>
        </w:rPr>
        <w:t>dla cementu pakowanego (workowanego):</w:t>
      </w:r>
      <w:r w:rsidRPr="00B24C27">
        <w:rPr>
          <w:rFonts w:ascii="Arial" w:hAnsi="Arial" w:cs="Arial"/>
          <w:color w:val="auto"/>
          <w:sz w:val="20"/>
          <w:szCs w:val="20"/>
        </w:rPr>
        <w:tab/>
      </w:r>
      <w:r w:rsidRPr="00B24C27">
        <w:rPr>
          <w:rFonts w:ascii="Arial" w:hAnsi="Arial" w:cs="Arial"/>
          <w:color w:val="auto"/>
          <w:sz w:val="20"/>
          <w:szCs w:val="20"/>
        </w:rPr>
        <w:br/>
        <w:t>składy otwarte (wydzielone miejsca zadaszone na otwartym terenie zabezpieczone z bo</w:t>
      </w:r>
      <w:r w:rsidRPr="00B24C27">
        <w:rPr>
          <w:rFonts w:ascii="Arial" w:hAnsi="Arial" w:cs="Arial"/>
          <w:color w:val="auto"/>
          <w:sz w:val="20"/>
          <w:szCs w:val="20"/>
        </w:rPr>
        <w:softHyphen/>
        <w:t>ków przed opadami) lub magazyny zamknięte (budynki lub pomieszczenia o szczelnym dachu i ścianach)</w:t>
      </w:r>
    </w:p>
    <w:p w:rsidR="00DE1963" w:rsidRPr="00B24C27" w:rsidRDefault="00DE1963" w:rsidP="00013994">
      <w:pPr>
        <w:pStyle w:val="BOMBA"/>
        <w:numPr>
          <w:ilvl w:val="1"/>
          <w:numId w:val="21"/>
        </w:numPr>
        <w:tabs>
          <w:tab w:val="clear" w:pos="1440"/>
        </w:tabs>
        <w:spacing w:line="240" w:lineRule="auto"/>
        <w:ind w:left="1800"/>
        <w:rPr>
          <w:rFonts w:ascii="Arial" w:hAnsi="Arial" w:cs="Arial"/>
          <w:color w:val="auto"/>
          <w:sz w:val="20"/>
          <w:szCs w:val="20"/>
        </w:rPr>
      </w:pPr>
      <w:r w:rsidRPr="00B24C27">
        <w:rPr>
          <w:rFonts w:ascii="Arial" w:hAnsi="Arial" w:cs="Arial"/>
          <w:color w:val="auto"/>
          <w:sz w:val="20"/>
          <w:szCs w:val="20"/>
        </w:rPr>
        <w:t>dla cementu luzem:</w:t>
      </w:r>
    </w:p>
    <w:p w:rsidR="00DE1963" w:rsidRPr="00B24C27" w:rsidRDefault="00DE1963" w:rsidP="00DE1963">
      <w:pPr>
        <w:pStyle w:val="KRESKA"/>
        <w:widowControl/>
        <w:numPr>
          <w:ilvl w:val="3"/>
          <w:numId w:val="1"/>
        </w:numPr>
        <w:tabs>
          <w:tab w:val="clear" w:pos="2880"/>
        </w:tabs>
        <w:spacing w:line="240" w:lineRule="auto"/>
        <w:ind w:left="2160"/>
        <w:rPr>
          <w:rFonts w:ascii="Arial" w:hAnsi="Arial" w:cs="Arial"/>
          <w:color w:val="auto"/>
          <w:sz w:val="20"/>
          <w:szCs w:val="20"/>
        </w:rPr>
      </w:pPr>
      <w:r w:rsidRPr="00B24C27">
        <w:rPr>
          <w:rFonts w:ascii="Arial" w:hAnsi="Arial" w:cs="Arial"/>
          <w:color w:val="auto"/>
          <w:sz w:val="20"/>
          <w:szCs w:val="20"/>
        </w:rPr>
        <w:t>magazyny specjalne (zbiorniki stalowe, żelbetowe lub betonowe przystosowane do pneumatycznego załadowania i wyładowania cementu luzem, zaopatrzone w urządzenia do przeprowadzenia kontroli objętości cementu znajdującego się w zbiorniku lub otwory do przeprowadzenia pomiarów poziomu cementu, włazy do czyszczenia oraz klamry na zewnętrznych ścianach).</w:t>
      </w:r>
    </w:p>
    <w:p w:rsidR="00DE1963" w:rsidRPr="00B24C27" w:rsidRDefault="00DE1963" w:rsidP="00013994">
      <w:pPr>
        <w:pStyle w:val="BOMBA"/>
        <w:numPr>
          <w:ilvl w:val="3"/>
          <w:numId w:val="21"/>
        </w:numPr>
        <w:tabs>
          <w:tab w:val="clear" w:pos="2880"/>
        </w:tabs>
        <w:spacing w:line="240" w:lineRule="auto"/>
        <w:ind w:left="1800"/>
        <w:rPr>
          <w:rFonts w:ascii="Arial" w:hAnsi="Arial" w:cs="Arial"/>
          <w:color w:val="auto"/>
          <w:sz w:val="20"/>
          <w:szCs w:val="20"/>
        </w:rPr>
      </w:pPr>
      <w:r w:rsidRPr="00B24C27">
        <w:rPr>
          <w:rFonts w:ascii="Arial" w:hAnsi="Arial" w:cs="Arial"/>
          <w:color w:val="auto"/>
          <w:sz w:val="20"/>
          <w:szCs w:val="20"/>
        </w:rPr>
        <w:t>Podłoża składów otwartych powinny być twarde i suche, odpowiednio pochylone, zabezpieczające cement przed ściekaniem wody deszczowej i zanieczyszczeniem.</w:t>
      </w:r>
    </w:p>
    <w:p w:rsidR="00DE1963" w:rsidRPr="00B24C27" w:rsidRDefault="00DE1963" w:rsidP="00013994">
      <w:pPr>
        <w:pStyle w:val="BOMBA"/>
        <w:numPr>
          <w:ilvl w:val="3"/>
          <w:numId w:val="21"/>
        </w:numPr>
        <w:tabs>
          <w:tab w:val="clear" w:pos="2880"/>
        </w:tabs>
        <w:spacing w:line="240" w:lineRule="auto"/>
        <w:ind w:left="1800"/>
        <w:rPr>
          <w:rFonts w:ascii="Arial" w:hAnsi="Arial" w:cs="Arial"/>
          <w:color w:val="auto"/>
          <w:sz w:val="20"/>
          <w:szCs w:val="20"/>
        </w:rPr>
      </w:pPr>
      <w:r w:rsidRPr="00B24C27">
        <w:rPr>
          <w:rFonts w:ascii="Arial" w:hAnsi="Arial" w:cs="Arial"/>
          <w:color w:val="auto"/>
          <w:sz w:val="20"/>
          <w:szCs w:val="20"/>
        </w:rPr>
        <w:t>Podłogi magazynów zamkniętych powinny być suche i czyste, zabezpieczające cement przed zawilgoceniem i zanieczyszczeniem.</w:t>
      </w:r>
    </w:p>
    <w:p w:rsidR="00DE1963" w:rsidRPr="00B24C27" w:rsidRDefault="00DE1963" w:rsidP="00013994">
      <w:pPr>
        <w:pStyle w:val="BOMBA"/>
        <w:numPr>
          <w:ilvl w:val="3"/>
          <w:numId w:val="21"/>
        </w:numPr>
        <w:tabs>
          <w:tab w:val="clear" w:pos="2880"/>
        </w:tabs>
        <w:spacing w:line="240" w:lineRule="auto"/>
        <w:ind w:left="1800"/>
        <w:rPr>
          <w:rFonts w:ascii="Arial" w:hAnsi="Arial" w:cs="Arial"/>
          <w:color w:val="auto"/>
          <w:sz w:val="20"/>
          <w:szCs w:val="20"/>
        </w:rPr>
      </w:pPr>
      <w:r w:rsidRPr="00B24C27">
        <w:rPr>
          <w:rFonts w:ascii="Arial" w:hAnsi="Arial" w:cs="Arial"/>
          <w:color w:val="auto"/>
          <w:sz w:val="20"/>
          <w:szCs w:val="20"/>
        </w:rPr>
        <w:t>Dopuszczalny okres przechowywania cementu zależny jest od miejsca przechowywania.</w:t>
      </w:r>
    </w:p>
    <w:p w:rsidR="00DE1963" w:rsidRPr="00B24C27" w:rsidRDefault="00DE1963" w:rsidP="00DE1963">
      <w:pPr>
        <w:pStyle w:val="znormal"/>
        <w:widowControl/>
        <w:spacing w:line="240" w:lineRule="auto"/>
        <w:ind w:left="1800"/>
        <w:rPr>
          <w:rFonts w:ascii="Arial" w:hAnsi="Arial" w:cs="Arial"/>
          <w:color w:val="auto"/>
          <w:sz w:val="20"/>
          <w:szCs w:val="20"/>
        </w:rPr>
      </w:pPr>
      <w:r w:rsidRPr="00B24C27">
        <w:rPr>
          <w:rFonts w:ascii="Arial" w:hAnsi="Arial" w:cs="Arial"/>
          <w:color w:val="auto"/>
          <w:sz w:val="20"/>
          <w:szCs w:val="20"/>
        </w:rPr>
        <w:t>Cement nie może być użyty do betonu po okresie:</w:t>
      </w:r>
    </w:p>
    <w:p w:rsidR="00DE1963" w:rsidRPr="00B24C27" w:rsidRDefault="00DE1963" w:rsidP="00DE1963">
      <w:pPr>
        <w:pStyle w:val="KRESKA"/>
        <w:tabs>
          <w:tab w:val="clear" w:pos="851"/>
        </w:tabs>
        <w:spacing w:line="240" w:lineRule="auto"/>
        <w:ind w:left="2160" w:hanging="360"/>
        <w:rPr>
          <w:rFonts w:ascii="Arial" w:hAnsi="Arial" w:cs="Arial"/>
          <w:color w:val="auto"/>
          <w:sz w:val="20"/>
          <w:szCs w:val="20"/>
        </w:rPr>
      </w:pPr>
      <w:r w:rsidRPr="00B24C27">
        <w:rPr>
          <w:rFonts w:ascii="Arial" w:hAnsi="Arial" w:cs="Arial"/>
          <w:color w:val="auto"/>
          <w:sz w:val="20"/>
          <w:szCs w:val="20"/>
        </w:rPr>
        <w:t>10 dni w przypadku przechowywania go w zadaszonych składach otwartych,</w:t>
      </w:r>
    </w:p>
    <w:p w:rsidR="00DE1963" w:rsidRPr="00B24C27" w:rsidRDefault="00DE1963" w:rsidP="00DE1963">
      <w:pPr>
        <w:pStyle w:val="KRESKA"/>
        <w:tabs>
          <w:tab w:val="clear" w:pos="851"/>
        </w:tabs>
        <w:spacing w:line="240" w:lineRule="auto"/>
        <w:ind w:left="2160" w:hanging="360"/>
        <w:rPr>
          <w:rFonts w:ascii="Arial" w:hAnsi="Arial" w:cs="Arial"/>
          <w:color w:val="auto"/>
          <w:sz w:val="20"/>
          <w:szCs w:val="20"/>
        </w:rPr>
      </w:pPr>
      <w:r w:rsidRPr="00B24C27">
        <w:rPr>
          <w:rFonts w:ascii="Arial" w:hAnsi="Arial" w:cs="Arial"/>
          <w:color w:val="auto"/>
          <w:sz w:val="20"/>
          <w:szCs w:val="20"/>
        </w:rPr>
        <w:t>po upływie okresu trwałości podanego przez wytwórcę w przypadku przechowywania w składach zamkniętych.</w:t>
      </w:r>
    </w:p>
    <w:p w:rsidR="00DE1963" w:rsidRPr="00B24C27" w:rsidRDefault="00DE1963" w:rsidP="00013994">
      <w:pPr>
        <w:pStyle w:val="BOMBA"/>
        <w:numPr>
          <w:ilvl w:val="0"/>
          <w:numId w:val="23"/>
        </w:numPr>
        <w:tabs>
          <w:tab w:val="clear" w:pos="851"/>
          <w:tab w:val="clear" w:pos="1713"/>
        </w:tabs>
        <w:spacing w:line="240" w:lineRule="auto"/>
        <w:ind w:left="1800"/>
        <w:rPr>
          <w:rFonts w:ascii="Arial" w:hAnsi="Arial" w:cs="Arial"/>
          <w:color w:val="auto"/>
          <w:sz w:val="20"/>
          <w:szCs w:val="20"/>
        </w:rPr>
      </w:pPr>
      <w:r w:rsidRPr="00B24C27">
        <w:rPr>
          <w:rFonts w:ascii="Arial" w:hAnsi="Arial" w:cs="Arial"/>
          <w:color w:val="auto"/>
          <w:sz w:val="20"/>
          <w:szCs w:val="20"/>
        </w:rPr>
        <w:t>Każda partia cementu posiadająca oddzielne świadectwo jakości powinno być przechowywana w sposób umożliwiający jej łatwe rozróżnienie.</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(2) Kruszywo.</w:t>
      </w:r>
    </w:p>
    <w:p w:rsidR="00DE1963" w:rsidRPr="00B24C27" w:rsidRDefault="00DE1963" w:rsidP="00013994">
      <w:pPr>
        <w:pStyle w:val="znormal"/>
        <w:widowControl/>
        <w:numPr>
          <w:ilvl w:val="0"/>
          <w:numId w:val="22"/>
        </w:numPr>
        <w:tabs>
          <w:tab w:val="clear" w:pos="786"/>
        </w:tabs>
        <w:spacing w:line="240" w:lineRule="auto"/>
        <w:ind w:left="993" w:hanging="284"/>
        <w:rPr>
          <w:rFonts w:ascii="Arial" w:hAnsi="Arial" w:cs="Arial"/>
          <w:color w:val="auto"/>
          <w:sz w:val="20"/>
          <w:szCs w:val="20"/>
        </w:rPr>
      </w:pPr>
      <w:r w:rsidRPr="00B24C27">
        <w:rPr>
          <w:rFonts w:ascii="Arial" w:hAnsi="Arial" w:cs="Arial"/>
          <w:color w:val="auto"/>
          <w:sz w:val="20"/>
          <w:szCs w:val="20"/>
        </w:rPr>
        <w:t>Rodzaj kruszywa i uziarnienie.</w:t>
      </w:r>
    </w:p>
    <w:p w:rsidR="00DE1963" w:rsidRPr="00B24C27" w:rsidRDefault="00DE1963" w:rsidP="00DE1963">
      <w:pPr>
        <w:pStyle w:val="znormal"/>
        <w:widowControl/>
        <w:spacing w:line="240" w:lineRule="auto"/>
        <w:ind w:left="993"/>
        <w:rPr>
          <w:rFonts w:ascii="Arial" w:hAnsi="Arial" w:cs="Arial"/>
          <w:color w:val="auto"/>
          <w:sz w:val="20"/>
          <w:szCs w:val="20"/>
        </w:rPr>
      </w:pPr>
      <w:r w:rsidRPr="00B24C27">
        <w:rPr>
          <w:rFonts w:ascii="Arial" w:hAnsi="Arial" w:cs="Arial"/>
          <w:color w:val="auto"/>
          <w:sz w:val="20"/>
          <w:szCs w:val="20"/>
        </w:rPr>
        <w:t>Do betonu należy stosować kruszywo mineralne odpowiadające wymaganiom normy PN-B-06712/A1:1997, z tym że marka kruszywa nie powinna być niższa niż klasa betonu.</w:t>
      </w:r>
    </w:p>
    <w:p w:rsidR="00DE1963" w:rsidRPr="00B24C27" w:rsidRDefault="00DE1963" w:rsidP="00DE1963">
      <w:pPr>
        <w:pStyle w:val="znormal"/>
        <w:widowControl/>
        <w:spacing w:line="240" w:lineRule="auto"/>
        <w:ind w:left="993"/>
        <w:rPr>
          <w:rFonts w:ascii="Arial" w:hAnsi="Arial" w:cs="Arial"/>
          <w:color w:val="auto"/>
          <w:sz w:val="20"/>
          <w:szCs w:val="20"/>
        </w:rPr>
      </w:pPr>
      <w:r w:rsidRPr="00B24C27">
        <w:rPr>
          <w:rFonts w:ascii="Arial" w:hAnsi="Arial" w:cs="Arial"/>
          <w:color w:val="auto"/>
          <w:sz w:val="20"/>
          <w:szCs w:val="20"/>
        </w:rPr>
        <w:t>Ziarna kruszywa nie powinny być większe niż:</w:t>
      </w:r>
    </w:p>
    <w:p w:rsidR="00DE1963" w:rsidRPr="00B24C27" w:rsidRDefault="00DE1963" w:rsidP="00DE1963">
      <w:pPr>
        <w:pStyle w:val="KRESKA"/>
        <w:tabs>
          <w:tab w:val="clear" w:pos="851"/>
        </w:tabs>
        <w:spacing w:line="240" w:lineRule="auto"/>
        <w:ind w:left="1276" w:hanging="283"/>
        <w:rPr>
          <w:rFonts w:ascii="Arial" w:hAnsi="Arial" w:cs="Arial"/>
          <w:color w:val="auto"/>
          <w:sz w:val="20"/>
          <w:szCs w:val="20"/>
        </w:rPr>
      </w:pPr>
      <w:r w:rsidRPr="00B24C27">
        <w:rPr>
          <w:rFonts w:ascii="Arial" w:hAnsi="Arial" w:cs="Arial"/>
          <w:color w:val="auto"/>
          <w:sz w:val="20"/>
          <w:szCs w:val="20"/>
        </w:rPr>
        <w:t>1/3 najmniejszego wymiaru przekroju poprzecznego elementu,</w:t>
      </w:r>
    </w:p>
    <w:p w:rsidR="00DE1963" w:rsidRPr="00B24C27" w:rsidRDefault="00DE1963" w:rsidP="00DE1963">
      <w:pPr>
        <w:pStyle w:val="KRESKA"/>
        <w:tabs>
          <w:tab w:val="clear" w:pos="851"/>
        </w:tabs>
        <w:spacing w:line="240" w:lineRule="auto"/>
        <w:ind w:left="1276" w:hanging="283"/>
        <w:rPr>
          <w:rFonts w:ascii="Arial" w:hAnsi="Arial" w:cs="Arial"/>
          <w:color w:val="auto"/>
          <w:sz w:val="20"/>
          <w:szCs w:val="20"/>
        </w:rPr>
      </w:pPr>
      <w:r w:rsidRPr="00B24C27">
        <w:rPr>
          <w:rFonts w:ascii="Arial" w:hAnsi="Arial" w:cs="Arial"/>
          <w:color w:val="auto"/>
          <w:sz w:val="20"/>
          <w:szCs w:val="20"/>
        </w:rPr>
        <w:t>3/4 odległości w świetle między prętami zbrojenia leżącymi w jednej płaszczyźnie prostopadłej do kierunku betonowania.</w:t>
      </w:r>
    </w:p>
    <w:p w:rsidR="00DE1963" w:rsidRPr="00B24C27" w:rsidRDefault="00DE1963" w:rsidP="00DE1963">
      <w:pPr>
        <w:pStyle w:val="znormal"/>
        <w:widowControl/>
        <w:spacing w:line="240" w:lineRule="auto"/>
        <w:ind w:left="993"/>
        <w:rPr>
          <w:rFonts w:ascii="Arial" w:hAnsi="Arial" w:cs="Arial"/>
          <w:color w:val="auto"/>
          <w:sz w:val="20"/>
          <w:szCs w:val="20"/>
        </w:rPr>
      </w:pPr>
      <w:r w:rsidRPr="00B24C27">
        <w:rPr>
          <w:rFonts w:ascii="Arial" w:hAnsi="Arial" w:cs="Arial"/>
          <w:color w:val="auto"/>
          <w:sz w:val="20"/>
          <w:szCs w:val="20"/>
        </w:rPr>
        <w:t>Kontrola partii kruszywa przed użyciem go do wykonania mieszanki betonowej obejmuje oznaczenia:</w:t>
      </w:r>
    </w:p>
    <w:p w:rsidR="00DE1963" w:rsidRPr="00B24C27" w:rsidRDefault="00DE1963" w:rsidP="00DE1963">
      <w:pPr>
        <w:pStyle w:val="KRESKA"/>
        <w:tabs>
          <w:tab w:val="clear" w:pos="851"/>
        </w:tabs>
        <w:spacing w:line="240" w:lineRule="auto"/>
        <w:ind w:left="1276" w:hanging="283"/>
        <w:rPr>
          <w:rFonts w:ascii="Arial" w:hAnsi="Arial" w:cs="Arial"/>
          <w:color w:val="auto"/>
          <w:sz w:val="20"/>
          <w:szCs w:val="20"/>
        </w:rPr>
      </w:pPr>
      <w:r w:rsidRPr="00B24C27">
        <w:rPr>
          <w:rFonts w:ascii="Arial" w:hAnsi="Arial" w:cs="Arial"/>
          <w:color w:val="auto"/>
          <w:sz w:val="20"/>
          <w:szCs w:val="20"/>
        </w:rPr>
        <w:t>składu ziarnowego wg PN-EN 933-1:2000,</w:t>
      </w:r>
    </w:p>
    <w:p w:rsidR="00DE1963" w:rsidRPr="00B24C27" w:rsidRDefault="00DE1963" w:rsidP="00DE1963">
      <w:pPr>
        <w:pStyle w:val="KRESKA"/>
        <w:tabs>
          <w:tab w:val="clear" w:pos="851"/>
        </w:tabs>
        <w:spacing w:line="240" w:lineRule="auto"/>
        <w:ind w:left="1276" w:hanging="283"/>
        <w:rPr>
          <w:rFonts w:ascii="Arial" w:hAnsi="Arial" w:cs="Arial"/>
          <w:color w:val="auto"/>
          <w:sz w:val="20"/>
          <w:szCs w:val="20"/>
        </w:rPr>
      </w:pPr>
      <w:r w:rsidRPr="00B24C27">
        <w:rPr>
          <w:rFonts w:ascii="Arial" w:hAnsi="Arial" w:cs="Arial"/>
          <w:color w:val="auto"/>
          <w:sz w:val="20"/>
          <w:szCs w:val="20"/>
        </w:rPr>
        <w:t xml:space="preserve">kształtu </w:t>
      </w:r>
      <w:proofErr w:type="spellStart"/>
      <w:r w:rsidRPr="00B24C27">
        <w:rPr>
          <w:rFonts w:ascii="Arial" w:hAnsi="Arial" w:cs="Arial"/>
          <w:color w:val="auto"/>
          <w:sz w:val="20"/>
          <w:szCs w:val="20"/>
        </w:rPr>
        <w:t>ziarn</w:t>
      </w:r>
      <w:proofErr w:type="spellEnd"/>
      <w:r w:rsidRPr="00B24C27">
        <w:rPr>
          <w:rFonts w:ascii="Arial" w:hAnsi="Arial" w:cs="Arial"/>
          <w:color w:val="auto"/>
          <w:sz w:val="20"/>
          <w:szCs w:val="20"/>
        </w:rPr>
        <w:t xml:space="preserve"> wg PN-EN 933-4:2001,</w:t>
      </w:r>
    </w:p>
    <w:p w:rsidR="00DE1963" w:rsidRPr="00B24C27" w:rsidRDefault="00DE1963" w:rsidP="00DE1963">
      <w:pPr>
        <w:pStyle w:val="KRESKA"/>
        <w:tabs>
          <w:tab w:val="clear" w:pos="851"/>
        </w:tabs>
        <w:spacing w:line="240" w:lineRule="auto"/>
        <w:ind w:left="1276" w:hanging="283"/>
        <w:rPr>
          <w:rFonts w:ascii="Arial" w:hAnsi="Arial" w:cs="Arial"/>
          <w:color w:val="auto"/>
          <w:sz w:val="20"/>
          <w:szCs w:val="20"/>
        </w:rPr>
      </w:pPr>
      <w:r w:rsidRPr="00B24C27">
        <w:rPr>
          <w:rFonts w:ascii="Arial" w:hAnsi="Arial" w:cs="Arial"/>
          <w:color w:val="auto"/>
          <w:sz w:val="20"/>
          <w:szCs w:val="20"/>
        </w:rPr>
        <w:t>zawartości pyłów mineralnych wg PN-78/B-06714/13,</w:t>
      </w:r>
    </w:p>
    <w:p w:rsidR="00DE1963" w:rsidRPr="00B24C27" w:rsidRDefault="00DE1963" w:rsidP="00DE1963">
      <w:pPr>
        <w:pStyle w:val="KRESKA"/>
        <w:tabs>
          <w:tab w:val="clear" w:pos="851"/>
        </w:tabs>
        <w:spacing w:line="240" w:lineRule="auto"/>
        <w:ind w:left="1276" w:hanging="283"/>
        <w:rPr>
          <w:rFonts w:ascii="Arial" w:hAnsi="Arial" w:cs="Arial"/>
          <w:color w:val="auto"/>
          <w:sz w:val="20"/>
          <w:szCs w:val="20"/>
        </w:rPr>
      </w:pPr>
      <w:r w:rsidRPr="00B24C27">
        <w:rPr>
          <w:rFonts w:ascii="Arial" w:hAnsi="Arial" w:cs="Arial"/>
          <w:color w:val="auto"/>
          <w:sz w:val="20"/>
          <w:szCs w:val="20"/>
        </w:rPr>
        <w:t>zawartości zanieczyszczeń obcych wg PN-76/B-06714/12.</w:t>
      </w:r>
    </w:p>
    <w:p w:rsidR="00DE1963" w:rsidRPr="00B24C27" w:rsidRDefault="00DE1963" w:rsidP="00DE1963">
      <w:pPr>
        <w:pStyle w:val="znormal"/>
        <w:widowControl/>
        <w:spacing w:line="240" w:lineRule="auto"/>
        <w:ind w:left="993"/>
        <w:rPr>
          <w:rFonts w:ascii="Arial" w:hAnsi="Arial" w:cs="Arial"/>
          <w:color w:val="auto"/>
          <w:sz w:val="20"/>
          <w:szCs w:val="20"/>
        </w:rPr>
      </w:pPr>
      <w:r w:rsidRPr="00B24C27">
        <w:rPr>
          <w:rFonts w:ascii="Arial" w:hAnsi="Arial" w:cs="Arial"/>
          <w:color w:val="auto"/>
          <w:sz w:val="20"/>
          <w:szCs w:val="20"/>
        </w:rPr>
        <w:t xml:space="preserve">W celu umożliwienia korekty recepty roboczej mieszanki betonowej należy prowadzić bieżącą kontrolę wilgotności kruszywa wg PN-EN 1997-6:2002 i stałości zawartości frakcji 0–2 </w:t>
      </w:r>
      <w:proofErr w:type="spellStart"/>
      <w:r w:rsidRPr="00B24C27">
        <w:rPr>
          <w:rFonts w:ascii="Arial" w:hAnsi="Arial" w:cs="Arial"/>
          <w:color w:val="auto"/>
          <w:sz w:val="20"/>
          <w:szCs w:val="20"/>
        </w:rPr>
        <w:t>mm</w:t>
      </w:r>
      <w:proofErr w:type="spellEnd"/>
      <w:r w:rsidRPr="00B24C27">
        <w:rPr>
          <w:rFonts w:ascii="Arial" w:hAnsi="Arial" w:cs="Arial"/>
          <w:color w:val="auto"/>
          <w:sz w:val="20"/>
          <w:szCs w:val="20"/>
        </w:rPr>
        <w:t>.</w:t>
      </w:r>
    </w:p>
    <w:p w:rsidR="00DE1963" w:rsidRPr="00B24C27" w:rsidRDefault="00DE1963" w:rsidP="00DE1963">
      <w:pPr>
        <w:pStyle w:val="z11"/>
        <w:widowControl/>
        <w:spacing w:line="240" w:lineRule="auto"/>
        <w:rPr>
          <w:rFonts w:ascii="Arial" w:hAnsi="Arial" w:cs="Arial"/>
          <w:color w:val="auto"/>
          <w:sz w:val="20"/>
          <w:szCs w:val="20"/>
        </w:rPr>
      </w:pPr>
      <w:r w:rsidRPr="00B24C27">
        <w:rPr>
          <w:rFonts w:ascii="Arial" w:hAnsi="Arial" w:cs="Arial"/>
          <w:color w:val="auto"/>
          <w:sz w:val="20"/>
          <w:szCs w:val="20"/>
        </w:rPr>
        <w:t xml:space="preserve">2.2. Materiały do wykonania </w:t>
      </w:r>
      <w:proofErr w:type="spellStart"/>
      <w:r w:rsidRPr="00B24C27">
        <w:rPr>
          <w:rFonts w:ascii="Arial" w:hAnsi="Arial" w:cs="Arial"/>
          <w:color w:val="auto"/>
          <w:sz w:val="20"/>
          <w:szCs w:val="20"/>
        </w:rPr>
        <w:t>podbetonu</w:t>
      </w:r>
      <w:proofErr w:type="spellEnd"/>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Beton kl. B7,5 i B10 z utrzymaniem wymagań i badań tylko w zakresie wytrzymałości betonu na ściskanie.</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 xml:space="preserve">Orientacyjny skład </w:t>
      </w:r>
      <w:proofErr w:type="spellStart"/>
      <w:r w:rsidRPr="00B24C27">
        <w:rPr>
          <w:rFonts w:ascii="Arial" w:hAnsi="Arial" w:cs="Arial"/>
          <w:color w:val="auto"/>
          <w:sz w:val="20"/>
          <w:szCs w:val="20"/>
        </w:rPr>
        <w:t>podbetonu</w:t>
      </w:r>
      <w:proofErr w:type="spellEnd"/>
      <w:r w:rsidRPr="00B24C27">
        <w:rPr>
          <w:rFonts w:ascii="Arial" w:hAnsi="Arial" w:cs="Arial"/>
          <w:color w:val="auto"/>
          <w:sz w:val="20"/>
          <w:szCs w:val="20"/>
        </w:rPr>
        <w:t>:</w:t>
      </w:r>
    </w:p>
    <w:p w:rsidR="00DE1963" w:rsidRPr="00B24C27" w:rsidRDefault="00DE1963" w:rsidP="00DE1963">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pospółka kruszona 0/40,</w:t>
      </w:r>
    </w:p>
    <w:p w:rsidR="00DE1963" w:rsidRPr="00B24C27" w:rsidRDefault="00DE1963" w:rsidP="00DE1963">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lastRenderedPageBreak/>
        <w:t xml:space="preserve">cement hutniczy 25. Ilość cementu 6%, </w:t>
      </w:r>
      <w:proofErr w:type="spellStart"/>
      <w:r w:rsidRPr="00B24C27">
        <w:rPr>
          <w:rFonts w:ascii="Arial" w:hAnsi="Arial" w:cs="Arial"/>
          <w:color w:val="auto"/>
          <w:sz w:val="20"/>
          <w:szCs w:val="20"/>
        </w:rPr>
        <w:t>gd</w:t>
      </w:r>
      <w:proofErr w:type="spellEnd"/>
      <w:r w:rsidRPr="00B24C27">
        <w:rPr>
          <w:rFonts w:ascii="Arial" w:hAnsi="Arial" w:cs="Arial"/>
          <w:color w:val="auto"/>
          <w:sz w:val="20"/>
          <w:szCs w:val="20"/>
        </w:rPr>
        <w:t xml:space="preserve"> max = 2,09 </w:t>
      </w:r>
      <w:proofErr w:type="spellStart"/>
      <w:r w:rsidRPr="00B24C27">
        <w:rPr>
          <w:rFonts w:ascii="Arial" w:hAnsi="Arial" w:cs="Arial"/>
          <w:color w:val="auto"/>
          <w:sz w:val="20"/>
          <w:szCs w:val="20"/>
        </w:rPr>
        <w:t>gr</w:t>
      </w:r>
      <w:proofErr w:type="spellEnd"/>
      <w:r w:rsidRPr="00B24C27">
        <w:rPr>
          <w:rFonts w:ascii="Arial" w:hAnsi="Arial" w:cs="Arial"/>
          <w:color w:val="auto"/>
          <w:sz w:val="20"/>
          <w:szCs w:val="20"/>
        </w:rPr>
        <w:t>/cm</w:t>
      </w:r>
      <w:r w:rsidRPr="00B24C27">
        <w:rPr>
          <w:rFonts w:ascii="Arial" w:hAnsi="Arial" w:cs="Arial"/>
          <w:color w:val="auto"/>
          <w:sz w:val="20"/>
          <w:szCs w:val="20"/>
          <w:vertAlign w:val="superscript"/>
        </w:rPr>
        <w:t>3</w:t>
      </w:r>
      <w:r w:rsidRPr="00B24C27">
        <w:rPr>
          <w:rFonts w:ascii="Arial" w:hAnsi="Arial" w:cs="Arial"/>
          <w:color w:val="auto"/>
          <w:sz w:val="20"/>
          <w:szCs w:val="20"/>
        </w:rPr>
        <w:t>, wilgotność optymalna 8%.</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Kruszywo równomiernie stopniowane o frakcjach:</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20/40 = 30%, 20/10 = 20%, 0/2 = 30%</w:t>
      </w:r>
    </w:p>
    <w:p w:rsidR="00DE1963" w:rsidRPr="00B24C27" w:rsidRDefault="00DE1963" w:rsidP="00DE1963">
      <w:pPr>
        <w:pStyle w:val="z1"/>
        <w:widowControl/>
        <w:spacing w:line="240" w:lineRule="auto"/>
        <w:rPr>
          <w:rFonts w:ascii="Arial" w:hAnsi="Arial" w:cs="Arial"/>
          <w:color w:val="auto"/>
          <w:sz w:val="20"/>
          <w:szCs w:val="20"/>
        </w:rPr>
      </w:pPr>
      <w:r w:rsidRPr="00B24C27">
        <w:rPr>
          <w:rFonts w:ascii="Arial" w:hAnsi="Arial" w:cs="Arial"/>
          <w:color w:val="auto"/>
          <w:sz w:val="20"/>
          <w:szCs w:val="20"/>
        </w:rPr>
        <w:t>3.</w:t>
      </w:r>
      <w:r w:rsidRPr="00B24C27">
        <w:rPr>
          <w:rFonts w:ascii="Arial" w:hAnsi="Arial" w:cs="Arial"/>
          <w:color w:val="auto"/>
          <w:sz w:val="20"/>
          <w:szCs w:val="20"/>
        </w:rPr>
        <w:tab/>
        <w:t>Sprzęt</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Dozatory muszą mieć aktualne świadectwo legalizacji. Mieszanie składników powinno się odbywać wyłącznie w betoniarkach o wymuszonym działaniu (zabrania się stosowania mieszarek wolno spadowych).</w:t>
      </w:r>
    </w:p>
    <w:p w:rsidR="00DE1963" w:rsidRPr="00B24C27" w:rsidRDefault="00DE1963" w:rsidP="00DE1963">
      <w:pPr>
        <w:pStyle w:val="z1"/>
        <w:widowControl/>
        <w:spacing w:line="240" w:lineRule="auto"/>
        <w:rPr>
          <w:rFonts w:ascii="Arial" w:hAnsi="Arial" w:cs="Arial"/>
          <w:color w:val="auto"/>
          <w:sz w:val="20"/>
          <w:szCs w:val="20"/>
        </w:rPr>
      </w:pPr>
      <w:r w:rsidRPr="00B24C27">
        <w:rPr>
          <w:rFonts w:ascii="Arial" w:hAnsi="Arial" w:cs="Arial"/>
          <w:color w:val="auto"/>
          <w:sz w:val="20"/>
          <w:szCs w:val="20"/>
        </w:rPr>
        <w:t xml:space="preserve">4. </w:t>
      </w:r>
      <w:r w:rsidRPr="00B24C27">
        <w:rPr>
          <w:rFonts w:ascii="Arial" w:hAnsi="Arial" w:cs="Arial"/>
          <w:color w:val="auto"/>
          <w:sz w:val="20"/>
          <w:szCs w:val="20"/>
        </w:rPr>
        <w:tab/>
        <w:t>Transport</w:t>
      </w:r>
    </w:p>
    <w:p w:rsidR="00DE1963" w:rsidRPr="00B24C27" w:rsidRDefault="00DE1963" w:rsidP="00DE1963">
      <w:pPr>
        <w:pStyle w:val="z11"/>
        <w:widowControl/>
        <w:spacing w:before="28" w:line="240" w:lineRule="auto"/>
        <w:rPr>
          <w:rFonts w:ascii="Arial" w:hAnsi="Arial" w:cs="Arial"/>
          <w:color w:val="auto"/>
          <w:sz w:val="20"/>
          <w:szCs w:val="20"/>
        </w:rPr>
      </w:pPr>
      <w:r w:rsidRPr="00B24C27">
        <w:rPr>
          <w:rFonts w:ascii="Arial" w:hAnsi="Arial" w:cs="Arial"/>
          <w:color w:val="auto"/>
          <w:sz w:val="20"/>
          <w:szCs w:val="20"/>
        </w:rPr>
        <w:t>4.1. Transport, podawanie i układanie mieszanki betonowej</w:t>
      </w:r>
    </w:p>
    <w:p w:rsidR="00DE1963" w:rsidRPr="00B24C27" w:rsidRDefault="00DE1963" w:rsidP="00DE1963">
      <w:pPr>
        <w:pStyle w:val="znormal"/>
        <w:widowControl/>
        <w:spacing w:line="240" w:lineRule="auto"/>
        <w:ind w:left="720" w:hanging="323"/>
        <w:rPr>
          <w:rFonts w:ascii="Arial" w:hAnsi="Arial" w:cs="Arial"/>
          <w:color w:val="auto"/>
          <w:sz w:val="20"/>
          <w:szCs w:val="20"/>
        </w:rPr>
      </w:pPr>
      <w:r w:rsidRPr="00B24C27">
        <w:rPr>
          <w:rFonts w:ascii="Arial" w:hAnsi="Arial" w:cs="Arial"/>
          <w:color w:val="auto"/>
          <w:sz w:val="20"/>
          <w:szCs w:val="20"/>
        </w:rPr>
        <w:t>(1) Środki do transportu betonu</w:t>
      </w:r>
    </w:p>
    <w:p w:rsidR="00DE1963" w:rsidRPr="00B24C27" w:rsidRDefault="00DE1963" w:rsidP="00013994">
      <w:pPr>
        <w:pStyle w:val="BOMBA"/>
        <w:numPr>
          <w:ilvl w:val="0"/>
          <w:numId w:val="20"/>
        </w:numPr>
        <w:tabs>
          <w:tab w:val="clear" w:pos="851"/>
          <w:tab w:val="clear" w:pos="1418"/>
        </w:tabs>
        <w:spacing w:line="240" w:lineRule="auto"/>
        <w:ind w:left="1080" w:hanging="360"/>
        <w:rPr>
          <w:rFonts w:ascii="Arial" w:hAnsi="Arial" w:cs="Arial"/>
          <w:color w:val="auto"/>
          <w:sz w:val="20"/>
          <w:szCs w:val="20"/>
        </w:rPr>
      </w:pPr>
      <w:r w:rsidRPr="00B24C27">
        <w:rPr>
          <w:rFonts w:ascii="Arial" w:hAnsi="Arial" w:cs="Arial"/>
          <w:color w:val="auto"/>
          <w:sz w:val="20"/>
          <w:szCs w:val="20"/>
        </w:rPr>
        <w:t>Mieszanki betonowe mogą być transportowane mieszalnikami samochodowymi (tzw. gruszkami).</w:t>
      </w:r>
    </w:p>
    <w:p w:rsidR="00DE1963" w:rsidRPr="00B24C27" w:rsidRDefault="00DE1963" w:rsidP="00013994">
      <w:pPr>
        <w:pStyle w:val="BOMBA"/>
        <w:numPr>
          <w:ilvl w:val="0"/>
          <w:numId w:val="20"/>
        </w:numPr>
        <w:tabs>
          <w:tab w:val="clear" w:pos="851"/>
          <w:tab w:val="clear" w:pos="1418"/>
        </w:tabs>
        <w:spacing w:line="240" w:lineRule="auto"/>
        <w:ind w:left="1080" w:hanging="360"/>
        <w:rPr>
          <w:rFonts w:ascii="Arial" w:hAnsi="Arial" w:cs="Arial"/>
          <w:color w:val="auto"/>
          <w:sz w:val="20"/>
          <w:szCs w:val="20"/>
        </w:rPr>
      </w:pPr>
      <w:r w:rsidRPr="00B24C27">
        <w:rPr>
          <w:rFonts w:ascii="Arial" w:hAnsi="Arial" w:cs="Arial"/>
          <w:color w:val="auto"/>
          <w:sz w:val="20"/>
          <w:szCs w:val="20"/>
        </w:rPr>
        <w:t>Ilość „gruszek” należy dobrać tak aby zapewnić wymaganą szybkość betonowania z uwzględnieniem odległości dowozu, czasu twardnienia betonu oraz koniecznej rezerwy w przypadku awarii samochodu.</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(2) Czas transportu i wbudowania</w:t>
      </w:r>
    </w:p>
    <w:p w:rsidR="00DE1963" w:rsidRPr="00B24C27" w:rsidRDefault="00DE1963" w:rsidP="00DE1963">
      <w:pPr>
        <w:pStyle w:val="znormal"/>
        <w:widowControl/>
        <w:spacing w:line="240" w:lineRule="auto"/>
        <w:ind w:left="737"/>
        <w:rPr>
          <w:rFonts w:ascii="Arial" w:hAnsi="Arial" w:cs="Arial"/>
          <w:color w:val="auto"/>
          <w:sz w:val="20"/>
          <w:szCs w:val="20"/>
        </w:rPr>
      </w:pPr>
      <w:r w:rsidRPr="00B24C27">
        <w:rPr>
          <w:rFonts w:ascii="Arial" w:hAnsi="Arial" w:cs="Arial"/>
          <w:color w:val="auto"/>
          <w:sz w:val="20"/>
          <w:szCs w:val="20"/>
        </w:rPr>
        <w:t>Czas transportu i wbudowania mieszanki nie powinien być dłuższy niż:</w:t>
      </w:r>
    </w:p>
    <w:p w:rsidR="00DE1963" w:rsidRPr="00B24C27" w:rsidRDefault="00DE1963" w:rsidP="00DE1963">
      <w:pPr>
        <w:pStyle w:val="znormal"/>
        <w:widowControl/>
        <w:spacing w:line="240" w:lineRule="auto"/>
        <w:ind w:left="737"/>
        <w:rPr>
          <w:rFonts w:ascii="Arial" w:hAnsi="Arial" w:cs="Arial"/>
          <w:color w:val="auto"/>
          <w:sz w:val="20"/>
          <w:szCs w:val="20"/>
        </w:rPr>
      </w:pPr>
      <w:r w:rsidRPr="00B24C27">
        <w:rPr>
          <w:rFonts w:ascii="Arial" w:hAnsi="Arial" w:cs="Arial"/>
          <w:color w:val="auto"/>
          <w:sz w:val="20"/>
          <w:szCs w:val="20"/>
        </w:rPr>
        <w:t>90 minut przy temperaturze otoczenia +</w:t>
      </w:r>
      <w:smartTag w:uri="urn:schemas-microsoft-com:office:smarttags" w:element="metricconverter">
        <w:smartTagPr>
          <w:attr w:name="ProductID" w:val="15ﾰC"/>
        </w:smartTagPr>
        <w:r w:rsidRPr="00B24C27">
          <w:rPr>
            <w:rFonts w:ascii="Arial" w:hAnsi="Arial" w:cs="Arial"/>
            <w:color w:val="auto"/>
            <w:sz w:val="20"/>
            <w:szCs w:val="20"/>
          </w:rPr>
          <w:t>15°C</w:t>
        </w:r>
      </w:smartTag>
    </w:p>
    <w:p w:rsidR="00DE1963" w:rsidRPr="00B24C27" w:rsidRDefault="00DE1963" w:rsidP="00DE1963">
      <w:pPr>
        <w:pStyle w:val="znormal"/>
        <w:widowControl/>
        <w:spacing w:line="240" w:lineRule="auto"/>
        <w:ind w:left="737"/>
        <w:rPr>
          <w:rFonts w:ascii="Arial" w:hAnsi="Arial" w:cs="Arial"/>
          <w:color w:val="auto"/>
          <w:sz w:val="20"/>
          <w:szCs w:val="20"/>
        </w:rPr>
      </w:pPr>
      <w:r w:rsidRPr="00B24C27">
        <w:rPr>
          <w:rFonts w:ascii="Arial" w:hAnsi="Arial" w:cs="Arial"/>
          <w:color w:val="auto"/>
          <w:sz w:val="20"/>
          <w:szCs w:val="20"/>
        </w:rPr>
        <w:t>70 minut przy temperaturze otoczenia +</w:t>
      </w:r>
      <w:smartTag w:uri="urn:schemas-microsoft-com:office:smarttags" w:element="metricconverter">
        <w:smartTagPr>
          <w:attr w:name="ProductID" w:val="20ﾰC"/>
        </w:smartTagPr>
        <w:r w:rsidRPr="00B24C27">
          <w:rPr>
            <w:rFonts w:ascii="Arial" w:hAnsi="Arial" w:cs="Arial"/>
            <w:color w:val="auto"/>
            <w:sz w:val="20"/>
            <w:szCs w:val="20"/>
          </w:rPr>
          <w:t>20°C</w:t>
        </w:r>
      </w:smartTag>
    </w:p>
    <w:p w:rsidR="00DE1963" w:rsidRPr="00B24C27" w:rsidRDefault="00DE1963" w:rsidP="00DE1963">
      <w:pPr>
        <w:pStyle w:val="znormal"/>
        <w:widowControl/>
        <w:spacing w:line="240" w:lineRule="auto"/>
        <w:ind w:left="737"/>
        <w:rPr>
          <w:rFonts w:ascii="Arial" w:hAnsi="Arial" w:cs="Arial"/>
          <w:color w:val="auto"/>
          <w:sz w:val="20"/>
          <w:szCs w:val="20"/>
        </w:rPr>
      </w:pPr>
      <w:r w:rsidRPr="00B24C27">
        <w:rPr>
          <w:rFonts w:ascii="Arial" w:hAnsi="Arial" w:cs="Arial"/>
          <w:color w:val="auto"/>
          <w:sz w:val="20"/>
          <w:szCs w:val="20"/>
        </w:rPr>
        <w:t>30 minut przy temperaturze otoczenia +</w:t>
      </w:r>
      <w:smartTag w:uri="urn:schemas-microsoft-com:office:smarttags" w:element="metricconverter">
        <w:smartTagPr>
          <w:attr w:name="ProductID" w:val="30ﾰC"/>
        </w:smartTagPr>
        <w:r w:rsidRPr="00B24C27">
          <w:rPr>
            <w:rFonts w:ascii="Arial" w:hAnsi="Arial" w:cs="Arial"/>
            <w:color w:val="auto"/>
            <w:sz w:val="20"/>
            <w:szCs w:val="20"/>
          </w:rPr>
          <w:t>30°C</w:t>
        </w:r>
      </w:smartTag>
    </w:p>
    <w:p w:rsidR="00DE1963" w:rsidRPr="00B24C27" w:rsidRDefault="00DE1963" w:rsidP="00DE1963">
      <w:pPr>
        <w:pStyle w:val="z1"/>
        <w:widowControl/>
        <w:spacing w:line="240" w:lineRule="auto"/>
        <w:rPr>
          <w:rFonts w:ascii="Arial" w:hAnsi="Arial" w:cs="Arial"/>
          <w:color w:val="auto"/>
          <w:sz w:val="20"/>
          <w:szCs w:val="20"/>
        </w:rPr>
      </w:pPr>
      <w:r w:rsidRPr="00B24C27">
        <w:rPr>
          <w:rFonts w:ascii="Arial" w:hAnsi="Arial" w:cs="Arial"/>
          <w:color w:val="auto"/>
          <w:sz w:val="20"/>
          <w:szCs w:val="20"/>
        </w:rPr>
        <w:t xml:space="preserve">5. </w:t>
      </w:r>
      <w:r w:rsidRPr="00B24C27">
        <w:rPr>
          <w:rFonts w:ascii="Arial" w:hAnsi="Arial" w:cs="Arial"/>
          <w:color w:val="auto"/>
          <w:sz w:val="20"/>
          <w:szCs w:val="20"/>
        </w:rPr>
        <w:tab/>
        <w:t>Wykonanie robót</w:t>
      </w:r>
    </w:p>
    <w:p w:rsidR="00DE1963" w:rsidRPr="00B24C27" w:rsidRDefault="00DE1963" w:rsidP="00DE1963">
      <w:pPr>
        <w:pStyle w:val="z11"/>
        <w:widowControl/>
        <w:spacing w:before="28" w:line="240" w:lineRule="auto"/>
        <w:rPr>
          <w:rFonts w:ascii="Arial" w:hAnsi="Arial" w:cs="Arial"/>
          <w:color w:val="auto"/>
          <w:sz w:val="20"/>
          <w:szCs w:val="20"/>
        </w:rPr>
      </w:pPr>
      <w:r w:rsidRPr="00B24C27">
        <w:rPr>
          <w:rFonts w:ascii="Arial" w:hAnsi="Arial" w:cs="Arial"/>
          <w:color w:val="auto"/>
          <w:sz w:val="20"/>
          <w:szCs w:val="20"/>
        </w:rPr>
        <w:t>5.1. Zalecenia ogólne</w:t>
      </w:r>
    </w:p>
    <w:p w:rsidR="00DE1963" w:rsidRPr="00B24C27" w:rsidRDefault="00DE1963" w:rsidP="00013994">
      <w:pPr>
        <w:pStyle w:val="BOMBA"/>
        <w:numPr>
          <w:ilvl w:val="0"/>
          <w:numId w:val="24"/>
        </w:numPr>
        <w:tabs>
          <w:tab w:val="clear" w:pos="720"/>
          <w:tab w:val="clear" w:pos="851"/>
        </w:tabs>
        <w:spacing w:line="240" w:lineRule="auto"/>
        <w:rPr>
          <w:rFonts w:ascii="Arial" w:hAnsi="Arial" w:cs="Arial"/>
          <w:color w:val="auto"/>
          <w:sz w:val="20"/>
          <w:szCs w:val="20"/>
        </w:rPr>
      </w:pPr>
      <w:r w:rsidRPr="00B24C27">
        <w:rPr>
          <w:rFonts w:ascii="Arial" w:hAnsi="Arial" w:cs="Arial"/>
          <w:color w:val="auto"/>
          <w:sz w:val="20"/>
          <w:szCs w:val="20"/>
        </w:rPr>
        <w:t>Roboty betoniarskie muszą być wykonane zgodnie z wymaganiami norm PN-EN 206-1:2003 i PN-63/B-06251.</w:t>
      </w:r>
    </w:p>
    <w:p w:rsidR="00DE1963" w:rsidRPr="00B24C27" w:rsidRDefault="00DE1963" w:rsidP="00013994">
      <w:pPr>
        <w:pStyle w:val="BOMBA"/>
        <w:numPr>
          <w:ilvl w:val="0"/>
          <w:numId w:val="24"/>
        </w:numPr>
        <w:tabs>
          <w:tab w:val="clear" w:pos="720"/>
          <w:tab w:val="clear" w:pos="851"/>
        </w:tabs>
        <w:spacing w:line="240" w:lineRule="auto"/>
        <w:rPr>
          <w:rFonts w:ascii="Arial" w:hAnsi="Arial" w:cs="Arial"/>
          <w:color w:val="auto"/>
          <w:sz w:val="20"/>
          <w:szCs w:val="20"/>
        </w:rPr>
      </w:pPr>
      <w:r w:rsidRPr="00B24C27">
        <w:rPr>
          <w:rFonts w:ascii="Arial" w:hAnsi="Arial" w:cs="Arial"/>
          <w:color w:val="auto"/>
          <w:sz w:val="20"/>
          <w:szCs w:val="20"/>
        </w:rPr>
        <w:t>Betonowanie można rozpocząć po uzyskaniu zezwolenia Inżyniera potwierdzonego wpisem do dziennika budowy.</w:t>
      </w:r>
    </w:p>
    <w:p w:rsidR="00DE1963" w:rsidRPr="00B24C27" w:rsidRDefault="00DE1963" w:rsidP="00DE1963">
      <w:pPr>
        <w:pStyle w:val="z11"/>
        <w:widowControl/>
        <w:spacing w:line="240" w:lineRule="auto"/>
        <w:rPr>
          <w:rFonts w:ascii="Arial" w:hAnsi="Arial" w:cs="Arial"/>
          <w:color w:val="auto"/>
          <w:sz w:val="20"/>
          <w:szCs w:val="20"/>
        </w:rPr>
      </w:pPr>
      <w:r w:rsidRPr="00B24C27">
        <w:rPr>
          <w:rFonts w:ascii="Arial" w:hAnsi="Arial" w:cs="Arial"/>
          <w:color w:val="auto"/>
          <w:sz w:val="20"/>
          <w:szCs w:val="20"/>
        </w:rPr>
        <w:t>5.2. Wytwarzanie mieszanki betonowej</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(1) Dozowanie składników:</w:t>
      </w:r>
    </w:p>
    <w:p w:rsidR="00DE1963" w:rsidRPr="00B24C27" w:rsidRDefault="00DE1963" w:rsidP="00013994">
      <w:pPr>
        <w:pStyle w:val="BOMBA"/>
        <w:numPr>
          <w:ilvl w:val="0"/>
          <w:numId w:val="25"/>
        </w:numPr>
        <w:tabs>
          <w:tab w:val="clear" w:pos="786"/>
          <w:tab w:val="clear" w:pos="851"/>
        </w:tabs>
        <w:spacing w:line="240" w:lineRule="auto"/>
        <w:ind w:left="1080"/>
        <w:rPr>
          <w:rFonts w:ascii="Arial" w:hAnsi="Arial" w:cs="Arial"/>
          <w:color w:val="auto"/>
          <w:sz w:val="20"/>
          <w:szCs w:val="20"/>
        </w:rPr>
      </w:pPr>
      <w:r w:rsidRPr="00B24C27">
        <w:rPr>
          <w:rFonts w:ascii="Arial" w:hAnsi="Arial" w:cs="Arial"/>
          <w:color w:val="auto"/>
          <w:sz w:val="20"/>
          <w:szCs w:val="20"/>
        </w:rPr>
        <w:t>Dozowanie składników do mieszanki betonowej powinno być dokonywane wyłącznie wagowo, z dokładnością:</w:t>
      </w:r>
    </w:p>
    <w:p w:rsidR="00DE1963" w:rsidRPr="00B24C27" w:rsidRDefault="00DE1963" w:rsidP="00DE1963">
      <w:pPr>
        <w:pStyle w:val="znormal"/>
        <w:widowControl/>
        <w:spacing w:line="240" w:lineRule="auto"/>
        <w:ind w:left="993"/>
        <w:rPr>
          <w:rFonts w:ascii="Arial" w:hAnsi="Arial" w:cs="Arial"/>
          <w:color w:val="auto"/>
          <w:sz w:val="20"/>
          <w:szCs w:val="20"/>
        </w:rPr>
      </w:pPr>
      <w:r w:rsidRPr="00B24C27">
        <w:rPr>
          <w:rFonts w:ascii="Arial" w:hAnsi="Arial" w:cs="Arial"/>
          <w:color w:val="auto"/>
          <w:sz w:val="20"/>
          <w:szCs w:val="20"/>
        </w:rPr>
        <w:t>2% – przy dozowaniu cementu i wody</w:t>
      </w:r>
    </w:p>
    <w:p w:rsidR="00DE1963" w:rsidRPr="00B24C27" w:rsidRDefault="00DE1963" w:rsidP="00DE1963">
      <w:pPr>
        <w:pStyle w:val="znormal"/>
        <w:widowControl/>
        <w:spacing w:line="240" w:lineRule="auto"/>
        <w:ind w:left="993"/>
        <w:rPr>
          <w:rFonts w:ascii="Arial" w:hAnsi="Arial" w:cs="Arial"/>
          <w:color w:val="auto"/>
          <w:sz w:val="20"/>
          <w:szCs w:val="20"/>
        </w:rPr>
      </w:pPr>
      <w:r w:rsidRPr="00B24C27">
        <w:rPr>
          <w:rFonts w:ascii="Arial" w:hAnsi="Arial" w:cs="Arial"/>
          <w:color w:val="auto"/>
          <w:sz w:val="20"/>
          <w:szCs w:val="20"/>
        </w:rPr>
        <w:t>3% – przy dozowaniu kruszywa.</w:t>
      </w:r>
    </w:p>
    <w:p w:rsidR="00DE1963" w:rsidRPr="00B24C27" w:rsidRDefault="00DE1963" w:rsidP="00DE1963">
      <w:pPr>
        <w:pStyle w:val="znormal"/>
        <w:widowControl/>
        <w:spacing w:line="240" w:lineRule="auto"/>
        <w:ind w:left="993"/>
        <w:rPr>
          <w:rFonts w:ascii="Arial" w:hAnsi="Arial" w:cs="Arial"/>
          <w:color w:val="auto"/>
          <w:sz w:val="20"/>
          <w:szCs w:val="20"/>
        </w:rPr>
      </w:pPr>
      <w:r w:rsidRPr="00B24C27">
        <w:rPr>
          <w:rFonts w:ascii="Arial" w:hAnsi="Arial" w:cs="Arial"/>
          <w:color w:val="auto"/>
          <w:sz w:val="20"/>
          <w:szCs w:val="20"/>
        </w:rPr>
        <w:t>Dozatory muszą mieć aktualne świadectwo legalizacji.</w:t>
      </w:r>
    </w:p>
    <w:p w:rsidR="00DE1963" w:rsidRPr="00B24C27" w:rsidRDefault="00DE1963" w:rsidP="00013994">
      <w:pPr>
        <w:pStyle w:val="BOMBA"/>
        <w:numPr>
          <w:ilvl w:val="0"/>
          <w:numId w:val="25"/>
        </w:numPr>
        <w:tabs>
          <w:tab w:val="clear" w:pos="786"/>
          <w:tab w:val="clear" w:pos="851"/>
        </w:tabs>
        <w:spacing w:line="240" w:lineRule="auto"/>
        <w:ind w:left="1080"/>
        <w:rPr>
          <w:rFonts w:ascii="Arial" w:hAnsi="Arial" w:cs="Arial"/>
          <w:color w:val="auto"/>
          <w:sz w:val="20"/>
          <w:szCs w:val="20"/>
        </w:rPr>
      </w:pPr>
      <w:r w:rsidRPr="00B24C27">
        <w:rPr>
          <w:rFonts w:ascii="Arial" w:hAnsi="Arial" w:cs="Arial"/>
          <w:color w:val="auto"/>
          <w:sz w:val="20"/>
          <w:szCs w:val="20"/>
        </w:rPr>
        <w:t>Przy dozowaniu składników powinno się uwzględniać korektę związaną ze zmiennym zawilgoceniem kruszywa.</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(2) Mieszanie składników</w:t>
      </w:r>
    </w:p>
    <w:p w:rsidR="00DE1963" w:rsidRPr="00B24C27" w:rsidRDefault="00DE1963" w:rsidP="00013994">
      <w:pPr>
        <w:pStyle w:val="BOMBA"/>
        <w:numPr>
          <w:ilvl w:val="0"/>
          <w:numId w:val="26"/>
        </w:numPr>
        <w:tabs>
          <w:tab w:val="clear" w:pos="786"/>
          <w:tab w:val="clear" w:pos="851"/>
        </w:tabs>
        <w:spacing w:line="240" w:lineRule="auto"/>
        <w:ind w:left="1080" w:hanging="294"/>
        <w:rPr>
          <w:rFonts w:ascii="Arial" w:hAnsi="Arial" w:cs="Arial"/>
          <w:color w:val="auto"/>
          <w:sz w:val="20"/>
          <w:szCs w:val="20"/>
        </w:rPr>
      </w:pPr>
      <w:r w:rsidRPr="00B24C27">
        <w:rPr>
          <w:rFonts w:ascii="Arial" w:hAnsi="Arial" w:cs="Arial"/>
          <w:color w:val="auto"/>
          <w:sz w:val="20"/>
          <w:szCs w:val="20"/>
        </w:rPr>
        <w:t xml:space="preserve">Mieszanie składników powinno się odbywać wyłącznie w betoniarkach wymuszonym działaniu (zabrania się stosowania mieszarek </w:t>
      </w:r>
      <w:proofErr w:type="spellStart"/>
      <w:r w:rsidRPr="00B24C27">
        <w:rPr>
          <w:rFonts w:ascii="Arial" w:hAnsi="Arial" w:cs="Arial"/>
          <w:color w:val="auto"/>
          <w:sz w:val="20"/>
          <w:szCs w:val="20"/>
        </w:rPr>
        <w:t>wolnospadowych</w:t>
      </w:r>
      <w:proofErr w:type="spellEnd"/>
      <w:r w:rsidRPr="00B24C27">
        <w:rPr>
          <w:rFonts w:ascii="Arial" w:hAnsi="Arial" w:cs="Arial"/>
          <w:color w:val="auto"/>
          <w:sz w:val="20"/>
          <w:szCs w:val="20"/>
        </w:rPr>
        <w:t>).</w:t>
      </w:r>
    </w:p>
    <w:p w:rsidR="00DE1963" w:rsidRPr="00B24C27" w:rsidRDefault="00DE1963" w:rsidP="00013994">
      <w:pPr>
        <w:pStyle w:val="BOMBA"/>
        <w:numPr>
          <w:ilvl w:val="0"/>
          <w:numId w:val="26"/>
        </w:numPr>
        <w:tabs>
          <w:tab w:val="clear" w:pos="786"/>
          <w:tab w:val="clear" w:pos="851"/>
        </w:tabs>
        <w:spacing w:line="240" w:lineRule="auto"/>
        <w:ind w:left="1080" w:hanging="294"/>
        <w:rPr>
          <w:rFonts w:ascii="Arial" w:hAnsi="Arial" w:cs="Arial"/>
          <w:color w:val="auto"/>
          <w:sz w:val="20"/>
          <w:szCs w:val="20"/>
        </w:rPr>
      </w:pPr>
      <w:r w:rsidRPr="00B24C27">
        <w:rPr>
          <w:rFonts w:ascii="Arial" w:hAnsi="Arial" w:cs="Arial"/>
          <w:color w:val="auto"/>
          <w:sz w:val="20"/>
          <w:szCs w:val="20"/>
        </w:rPr>
        <w:t>Czas mieszania należy ustalić doświadczalnie jednak nie powinien być krótszy niż 2 minuty.</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(3) Podawanie i układanie mieszanki betonowej</w:t>
      </w:r>
    </w:p>
    <w:p w:rsidR="00DE1963" w:rsidRPr="00B24C27" w:rsidRDefault="00DE1963" w:rsidP="00013994">
      <w:pPr>
        <w:pStyle w:val="BOMBA"/>
        <w:numPr>
          <w:ilvl w:val="0"/>
          <w:numId w:val="27"/>
        </w:numPr>
        <w:tabs>
          <w:tab w:val="clear" w:pos="786"/>
          <w:tab w:val="clear" w:pos="851"/>
        </w:tabs>
        <w:spacing w:line="240" w:lineRule="auto"/>
        <w:ind w:left="1080"/>
        <w:rPr>
          <w:rFonts w:ascii="Arial" w:hAnsi="Arial" w:cs="Arial"/>
          <w:color w:val="auto"/>
          <w:sz w:val="20"/>
          <w:szCs w:val="20"/>
        </w:rPr>
      </w:pPr>
      <w:r w:rsidRPr="00B24C27">
        <w:rPr>
          <w:rFonts w:ascii="Arial" w:hAnsi="Arial" w:cs="Arial"/>
          <w:color w:val="auto"/>
          <w:sz w:val="20"/>
          <w:szCs w:val="20"/>
        </w:rPr>
        <w:t>Do podawania mieszanek betonowych należy stosować pojemniki o konstrukcji umożli</w:t>
      </w:r>
      <w:r w:rsidRPr="00B24C27">
        <w:rPr>
          <w:rFonts w:ascii="Arial" w:hAnsi="Arial" w:cs="Arial"/>
          <w:color w:val="auto"/>
          <w:sz w:val="20"/>
          <w:szCs w:val="20"/>
        </w:rPr>
        <w:softHyphen/>
        <w:t>wiającej łatwe ich opróżnianie lub pompy przystosowanej do podawania mieszanek plastycznych. Przy stosowaniu pomp obowiązują odrębne wymagania technologiczne przy czym wymaga się sprawdzenia ustalonej konsystencji mieszanki betonowej przy wylocie.</w:t>
      </w:r>
    </w:p>
    <w:p w:rsidR="00DE1963" w:rsidRPr="00B24C27" w:rsidRDefault="00DE1963" w:rsidP="00013994">
      <w:pPr>
        <w:pStyle w:val="BOMBA"/>
        <w:numPr>
          <w:ilvl w:val="0"/>
          <w:numId w:val="27"/>
        </w:numPr>
        <w:tabs>
          <w:tab w:val="clear" w:pos="786"/>
          <w:tab w:val="clear" w:pos="851"/>
        </w:tabs>
        <w:spacing w:line="240" w:lineRule="auto"/>
        <w:ind w:left="1080"/>
        <w:rPr>
          <w:rFonts w:ascii="Arial" w:hAnsi="Arial" w:cs="Arial"/>
          <w:color w:val="auto"/>
          <w:sz w:val="20"/>
          <w:szCs w:val="20"/>
        </w:rPr>
      </w:pPr>
      <w:r w:rsidRPr="00B24C27">
        <w:rPr>
          <w:rFonts w:ascii="Arial" w:hAnsi="Arial" w:cs="Arial"/>
          <w:color w:val="auto"/>
          <w:sz w:val="20"/>
          <w:szCs w:val="20"/>
        </w:rPr>
        <w:t>Przed przystąpieniem do układania betonu należy sprawdzić: położenie zbrojenia, zgodność rzędnych z projektem, czystość deskowania oraz obecność wkładek dystansowych zapew</w:t>
      </w:r>
      <w:r w:rsidRPr="00B24C27">
        <w:rPr>
          <w:rFonts w:ascii="Arial" w:hAnsi="Arial" w:cs="Arial"/>
          <w:color w:val="auto"/>
          <w:sz w:val="20"/>
          <w:szCs w:val="20"/>
        </w:rPr>
        <w:softHyphen/>
        <w:t>niających wymaganą wielkość otuliny.</w:t>
      </w:r>
    </w:p>
    <w:p w:rsidR="00DE1963" w:rsidRPr="00B24C27" w:rsidRDefault="00DE1963" w:rsidP="00013994">
      <w:pPr>
        <w:pStyle w:val="BOMBA"/>
        <w:numPr>
          <w:ilvl w:val="0"/>
          <w:numId w:val="27"/>
        </w:numPr>
        <w:tabs>
          <w:tab w:val="clear" w:pos="786"/>
          <w:tab w:val="clear" w:pos="851"/>
        </w:tabs>
        <w:spacing w:line="240" w:lineRule="auto"/>
        <w:ind w:left="1080"/>
        <w:rPr>
          <w:rFonts w:ascii="Arial" w:hAnsi="Arial" w:cs="Arial"/>
          <w:color w:val="auto"/>
          <w:sz w:val="20"/>
          <w:szCs w:val="20"/>
        </w:rPr>
      </w:pPr>
      <w:r w:rsidRPr="00B24C27">
        <w:rPr>
          <w:rFonts w:ascii="Arial" w:hAnsi="Arial" w:cs="Arial"/>
          <w:color w:val="auto"/>
          <w:sz w:val="20"/>
          <w:szCs w:val="20"/>
        </w:rPr>
        <w:t xml:space="preserve">Mieszanki betonowej nie należy zrzucać z wysokości większej niż </w:t>
      </w:r>
      <w:smartTag w:uri="urn:schemas-microsoft-com:office:smarttags" w:element="metricconverter">
        <w:smartTagPr>
          <w:attr w:name="ProductID" w:val="0,75 m"/>
        </w:smartTagPr>
        <w:r w:rsidRPr="00B24C27">
          <w:rPr>
            <w:rFonts w:ascii="Arial" w:hAnsi="Arial" w:cs="Arial"/>
            <w:color w:val="auto"/>
            <w:sz w:val="20"/>
            <w:szCs w:val="20"/>
          </w:rPr>
          <w:t>0,75 m</w:t>
        </w:r>
      </w:smartTag>
      <w:r w:rsidRPr="00B24C27">
        <w:rPr>
          <w:rFonts w:ascii="Arial" w:hAnsi="Arial" w:cs="Arial"/>
          <w:color w:val="auto"/>
          <w:sz w:val="20"/>
          <w:szCs w:val="20"/>
        </w:rPr>
        <w:t xml:space="preserve"> od powierzchni, na któ</w:t>
      </w:r>
      <w:r w:rsidRPr="00B24C27">
        <w:rPr>
          <w:rFonts w:ascii="Arial" w:hAnsi="Arial" w:cs="Arial"/>
          <w:color w:val="auto"/>
          <w:sz w:val="20"/>
          <w:szCs w:val="20"/>
        </w:rPr>
        <w:softHyphen/>
        <w:t>rą spada. W przypadku gdy wysokość ta jest większa należy mieszankę podawać za pomo</w:t>
      </w:r>
      <w:r w:rsidRPr="00B24C27">
        <w:rPr>
          <w:rFonts w:ascii="Arial" w:hAnsi="Arial" w:cs="Arial"/>
          <w:color w:val="auto"/>
          <w:sz w:val="20"/>
          <w:szCs w:val="20"/>
        </w:rPr>
        <w:softHyphen/>
        <w:t>cą ryn</w:t>
      </w:r>
      <w:r w:rsidRPr="00B24C27">
        <w:rPr>
          <w:rFonts w:ascii="Arial" w:hAnsi="Arial" w:cs="Arial"/>
          <w:color w:val="auto"/>
          <w:sz w:val="20"/>
          <w:szCs w:val="20"/>
        </w:rPr>
        <w:softHyphen/>
        <w:t xml:space="preserve">ny zsypowej (do wysokości </w:t>
      </w:r>
      <w:smartTag w:uri="urn:schemas-microsoft-com:office:smarttags" w:element="metricconverter">
        <w:smartTagPr>
          <w:attr w:name="ProductID" w:val="3,0 m"/>
        </w:smartTagPr>
        <w:r w:rsidRPr="00B24C27">
          <w:rPr>
            <w:rFonts w:ascii="Arial" w:hAnsi="Arial" w:cs="Arial"/>
            <w:color w:val="auto"/>
            <w:sz w:val="20"/>
            <w:szCs w:val="20"/>
          </w:rPr>
          <w:t>3,0 m</w:t>
        </w:r>
      </w:smartTag>
      <w:r w:rsidRPr="00B24C27">
        <w:rPr>
          <w:rFonts w:ascii="Arial" w:hAnsi="Arial" w:cs="Arial"/>
          <w:color w:val="auto"/>
          <w:sz w:val="20"/>
          <w:szCs w:val="20"/>
        </w:rPr>
        <w:t>) lub leja zsypowego teleskopowego (do wysokości 8,0 m).</w:t>
      </w:r>
    </w:p>
    <w:p w:rsidR="00DE1963" w:rsidRPr="00B24C27" w:rsidRDefault="00DE1963" w:rsidP="00013994">
      <w:pPr>
        <w:pStyle w:val="BOMBA"/>
        <w:numPr>
          <w:ilvl w:val="0"/>
          <w:numId w:val="27"/>
        </w:numPr>
        <w:tabs>
          <w:tab w:val="clear" w:pos="851"/>
        </w:tabs>
        <w:spacing w:line="240" w:lineRule="auto"/>
        <w:ind w:left="1080"/>
        <w:rPr>
          <w:rFonts w:ascii="Arial" w:hAnsi="Arial" w:cs="Arial"/>
          <w:color w:val="auto"/>
          <w:sz w:val="20"/>
          <w:szCs w:val="20"/>
        </w:rPr>
      </w:pPr>
      <w:r w:rsidRPr="00B24C27">
        <w:rPr>
          <w:rFonts w:ascii="Arial" w:hAnsi="Arial" w:cs="Arial"/>
          <w:color w:val="auto"/>
          <w:sz w:val="20"/>
          <w:szCs w:val="20"/>
        </w:rPr>
        <w:lastRenderedPageBreak/>
        <w:t>Przy wykonywaniu konstrukcji monolitycznych należy przestrzegać dokumentacji techno</w:t>
      </w:r>
      <w:r w:rsidRPr="00B24C27">
        <w:rPr>
          <w:rFonts w:ascii="Arial" w:hAnsi="Arial" w:cs="Arial"/>
          <w:color w:val="auto"/>
          <w:sz w:val="20"/>
          <w:szCs w:val="20"/>
        </w:rPr>
        <w:softHyphen/>
        <w:t>logicznej, która powinna uwzględniać następujące zalecenia:</w:t>
      </w:r>
    </w:p>
    <w:p w:rsidR="00DE1963" w:rsidRPr="00B24C27" w:rsidRDefault="00DE1963" w:rsidP="00DE1963">
      <w:pPr>
        <w:pStyle w:val="KRESKA"/>
        <w:tabs>
          <w:tab w:val="clear" w:pos="851"/>
        </w:tabs>
        <w:spacing w:line="240" w:lineRule="auto"/>
        <w:ind w:left="1440" w:hanging="283"/>
        <w:rPr>
          <w:rFonts w:ascii="Arial" w:hAnsi="Arial" w:cs="Arial"/>
          <w:color w:val="auto"/>
          <w:sz w:val="20"/>
          <w:szCs w:val="20"/>
        </w:rPr>
      </w:pPr>
      <w:r w:rsidRPr="00B24C27">
        <w:rPr>
          <w:rFonts w:ascii="Arial" w:hAnsi="Arial" w:cs="Arial"/>
          <w:color w:val="auto"/>
          <w:sz w:val="20"/>
          <w:szCs w:val="20"/>
        </w:rPr>
        <w:t>w fundamentach i korpusach podpór mieszankę betonową należy układać bezpośrednio z po</w:t>
      </w:r>
      <w:r w:rsidRPr="00B24C27">
        <w:rPr>
          <w:rFonts w:ascii="Arial" w:hAnsi="Arial" w:cs="Arial"/>
          <w:color w:val="auto"/>
          <w:sz w:val="20"/>
          <w:szCs w:val="20"/>
        </w:rPr>
        <w:softHyphen/>
        <w:t>jemnika lub rurociągu pompy, bądź też za pośrednictwem rynny,</w:t>
      </w:r>
    </w:p>
    <w:p w:rsidR="00DE1963" w:rsidRPr="00B24C27" w:rsidRDefault="00DE1963" w:rsidP="00DE1963">
      <w:pPr>
        <w:pStyle w:val="KRESKA"/>
        <w:tabs>
          <w:tab w:val="clear" w:pos="851"/>
        </w:tabs>
        <w:spacing w:line="240" w:lineRule="auto"/>
        <w:ind w:left="1440" w:hanging="283"/>
        <w:rPr>
          <w:rFonts w:ascii="Arial" w:hAnsi="Arial" w:cs="Arial"/>
          <w:color w:val="auto"/>
          <w:sz w:val="20"/>
          <w:szCs w:val="20"/>
        </w:rPr>
      </w:pPr>
      <w:r w:rsidRPr="00B24C27">
        <w:rPr>
          <w:rFonts w:ascii="Arial" w:hAnsi="Arial" w:cs="Arial"/>
          <w:color w:val="auto"/>
          <w:sz w:val="20"/>
          <w:szCs w:val="20"/>
        </w:rPr>
        <w:t xml:space="preserve">warstwami o grubości do </w:t>
      </w:r>
      <w:smartTag w:uri="urn:schemas-microsoft-com:office:smarttags" w:element="metricconverter">
        <w:smartTagPr>
          <w:attr w:name="ProductID" w:val="40 cm"/>
        </w:smartTagPr>
        <w:r w:rsidRPr="00B24C27">
          <w:rPr>
            <w:rFonts w:ascii="Arial" w:hAnsi="Arial" w:cs="Arial"/>
            <w:color w:val="auto"/>
            <w:sz w:val="20"/>
            <w:szCs w:val="20"/>
          </w:rPr>
          <w:t>40 cm</w:t>
        </w:r>
      </w:smartTag>
      <w:r w:rsidRPr="00B24C27">
        <w:rPr>
          <w:rFonts w:ascii="Arial" w:hAnsi="Arial" w:cs="Arial"/>
          <w:color w:val="auto"/>
          <w:sz w:val="20"/>
          <w:szCs w:val="20"/>
        </w:rPr>
        <w:t xml:space="preserve"> zagęszczając wibratorami wgłębnymi,</w:t>
      </w:r>
    </w:p>
    <w:p w:rsidR="00DE1963" w:rsidRPr="00B24C27" w:rsidRDefault="00DE1963" w:rsidP="00DE1963">
      <w:pPr>
        <w:pStyle w:val="KRESKA"/>
        <w:tabs>
          <w:tab w:val="clear" w:pos="851"/>
        </w:tabs>
        <w:spacing w:line="240" w:lineRule="auto"/>
        <w:ind w:left="1440" w:hanging="283"/>
        <w:rPr>
          <w:rFonts w:ascii="Arial" w:hAnsi="Arial" w:cs="Arial"/>
          <w:color w:val="auto"/>
          <w:sz w:val="20"/>
          <w:szCs w:val="20"/>
        </w:rPr>
      </w:pPr>
      <w:r w:rsidRPr="00B24C27">
        <w:rPr>
          <w:rFonts w:ascii="Arial" w:hAnsi="Arial" w:cs="Arial"/>
          <w:color w:val="auto"/>
          <w:sz w:val="20"/>
          <w:szCs w:val="20"/>
        </w:rPr>
        <w:t xml:space="preserve">przy wykonywaniu płyt mieszankę betonową należy układać bezpośrednio z pojemnika lub rurociągu pompy. W płytach o grubości większej od </w:t>
      </w:r>
      <w:smartTag w:uri="urn:schemas-microsoft-com:office:smarttags" w:element="metricconverter">
        <w:smartTagPr>
          <w:attr w:name="ProductID" w:val="12 cm"/>
        </w:smartTagPr>
        <w:r w:rsidRPr="00B24C27">
          <w:rPr>
            <w:rFonts w:ascii="Arial" w:hAnsi="Arial" w:cs="Arial"/>
            <w:color w:val="auto"/>
            <w:sz w:val="20"/>
            <w:szCs w:val="20"/>
          </w:rPr>
          <w:t>12 cm</w:t>
        </w:r>
      </w:smartTag>
      <w:r w:rsidRPr="00B24C27">
        <w:rPr>
          <w:rFonts w:ascii="Arial" w:hAnsi="Arial" w:cs="Arial"/>
          <w:color w:val="auto"/>
          <w:sz w:val="20"/>
          <w:szCs w:val="20"/>
        </w:rPr>
        <w:t xml:space="preserve"> zbrojonych górą i dołem należy stosować belki wibracyjne.</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(4) Zagęszczanie betonu</w:t>
      </w:r>
    </w:p>
    <w:p w:rsidR="00DE1963" w:rsidRPr="00B24C27" w:rsidRDefault="00DE1963" w:rsidP="00DE1963">
      <w:pPr>
        <w:pStyle w:val="znormal"/>
        <w:widowControl/>
        <w:spacing w:line="240" w:lineRule="auto"/>
        <w:ind w:left="709"/>
        <w:rPr>
          <w:rFonts w:ascii="Arial" w:hAnsi="Arial" w:cs="Arial"/>
          <w:color w:val="auto"/>
          <w:sz w:val="20"/>
          <w:szCs w:val="20"/>
        </w:rPr>
      </w:pPr>
      <w:r w:rsidRPr="00B24C27">
        <w:rPr>
          <w:rFonts w:ascii="Arial" w:hAnsi="Arial" w:cs="Arial"/>
          <w:color w:val="auto"/>
          <w:sz w:val="20"/>
          <w:szCs w:val="20"/>
        </w:rPr>
        <w:t>Przy zagęszczaniu mieszanki betonowej należy przestrzegać następujących zasad:</w:t>
      </w:r>
    </w:p>
    <w:p w:rsidR="00DE1963" w:rsidRPr="00B24C27" w:rsidRDefault="00DE1963" w:rsidP="00013994">
      <w:pPr>
        <w:pStyle w:val="BOMBA"/>
        <w:numPr>
          <w:ilvl w:val="0"/>
          <w:numId w:val="28"/>
        </w:numPr>
        <w:tabs>
          <w:tab w:val="clear" w:pos="851"/>
        </w:tabs>
        <w:spacing w:line="240" w:lineRule="auto"/>
        <w:rPr>
          <w:rFonts w:ascii="Arial" w:hAnsi="Arial" w:cs="Arial"/>
          <w:color w:val="auto"/>
          <w:sz w:val="20"/>
          <w:szCs w:val="20"/>
        </w:rPr>
      </w:pPr>
      <w:r w:rsidRPr="00B24C27">
        <w:rPr>
          <w:rFonts w:ascii="Arial" w:hAnsi="Arial" w:cs="Arial"/>
          <w:color w:val="auto"/>
          <w:sz w:val="20"/>
          <w:szCs w:val="20"/>
        </w:rPr>
        <w:t>Wibratory wgłębne należy stosować o częstotliwości min. 6000 drgań na minutę, z buławami o średnicy nie większej niż 0,65 odległości między prętami zbrojenia leżącymi w płaszczyźnie poziomej.</w:t>
      </w:r>
    </w:p>
    <w:p w:rsidR="00DE1963" w:rsidRPr="00B24C27" w:rsidRDefault="00DE1963" w:rsidP="00013994">
      <w:pPr>
        <w:pStyle w:val="BOMBA"/>
        <w:numPr>
          <w:ilvl w:val="0"/>
          <w:numId w:val="28"/>
        </w:numPr>
        <w:tabs>
          <w:tab w:val="clear" w:pos="851"/>
          <w:tab w:val="clear" w:pos="1069"/>
        </w:tabs>
        <w:spacing w:line="240" w:lineRule="auto"/>
        <w:ind w:left="1080" w:hanging="371"/>
        <w:rPr>
          <w:rFonts w:ascii="Arial" w:hAnsi="Arial" w:cs="Arial"/>
          <w:color w:val="auto"/>
          <w:sz w:val="20"/>
          <w:szCs w:val="20"/>
        </w:rPr>
      </w:pPr>
      <w:r w:rsidRPr="00B24C27">
        <w:rPr>
          <w:rFonts w:ascii="Arial" w:hAnsi="Arial" w:cs="Arial"/>
          <w:color w:val="auto"/>
          <w:sz w:val="20"/>
          <w:szCs w:val="20"/>
        </w:rPr>
        <w:t>Podczas zagęszczania wibratorami wgłębnymi nie wolno dotykać zbrojenia buławą wibratora.</w:t>
      </w:r>
    </w:p>
    <w:p w:rsidR="00DE1963" w:rsidRPr="00B24C27" w:rsidRDefault="00DE1963" w:rsidP="00013994">
      <w:pPr>
        <w:pStyle w:val="BOMBA"/>
        <w:numPr>
          <w:ilvl w:val="0"/>
          <w:numId w:val="28"/>
        </w:numPr>
        <w:tabs>
          <w:tab w:val="clear" w:pos="851"/>
          <w:tab w:val="clear" w:pos="1069"/>
        </w:tabs>
        <w:spacing w:line="240" w:lineRule="auto"/>
        <w:ind w:left="1080" w:hanging="371"/>
        <w:rPr>
          <w:rFonts w:ascii="Arial" w:hAnsi="Arial" w:cs="Arial"/>
          <w:color w:val="auto"/>
          <w:sz w:val="20"/>
          <w:szCs w:val="20"/>
        </w:rPr>
      </w:pPr>
      <w:r w:rsidRPr="00B24C27">
        <w:rPr>
          <w:rFonts w:ascii="Arial" w:hAnsi="Arial" w:cs="Arial"/>
          <w:color w:val="auto"/>
          <w:sz w:val="20"/>
          <w:szCs w:val="20"/>
        </w:rPr>
        <w:t>Podczas zagęszczania wibratorami wgłębnymi należy zagłębić buławę na głębokość 5–8 cm w warstwę poprzednią i przytrzymywać buławę w jednym miejscu w czasie 20–30 sekund po czym wyjmować powoli w stanie wibrującym.</w:t>
      </w:r>
    </w:p>
    <w:p w:rsidR="00DE1963" w:rsidRPr="00B24C27" w:rsidRDefault="00DE1963" w:rsidP="00013994">
      <w:pPr>
        <w:pStyle w:val="BOMBA"/>
        <w:numPr>
          <w:ilvl w:val="0"/>
          <w:numId w:val="28"/>
        </w:numPr>
        <w:tabs>
          <w:tab w:val="clear" w:pos="851"/>
          <w:tab w:val="clear" w:pos="1069"/>
        </w:tabs>
        <w:spacing w:line="240" w:lineRule="auto"/>
        <w:ind w:left="1080" w:hanging="371"/>
        <w:rPr>
          <w:rFonts w:ascii="Arial" w:hAnsi="Arial" w:cs="Arial"/>
          <w:color w:val="auto"/>
          <w:sz w:val="20"/>
          <w:szCs w:val="20"/>
        </w:rPr>
      </w:pPr>
      <w:r w:rsidRPr="00B24C27">
        <w:rPr>
          <w:rFonts w:ascii="Arial" w:hAnsi="Arial" w:cs="Arial"/>
          <w:color w:val="auto"/>
          <w:sz w:val="20"/>
          <w:szCs w:val="20"/>
        </w:rPr>
        <w:t>Kolejne miejsca zagłębienia buławy powinny być od siebie oddalone o 1,4 R, gdzie R jest promieniem skutecznego działania wibratora. Odległość ta zwykle wynosi 0,35–0,7 m.</w:t>
      </w:r>
    </w:p>
    <w:p w:rsidR="00DE1963" w:rsidRPr="00B24C27" w:rsidRDefault="00DE1963" w:rsidP="00013994">
      <w:pPr>
        <w:pStyle w:val="BOMBA"/>
        <w:widowControl/>
        <w:numPr>
          <w:ilvl w:val="0"/>
          <w:numId w:val="28"/>
        </w:numPr>
        <w:tabs>
          <w:tab w:val="clear" w:pos="851"/>
          <w:tab w:val="clear" w:pos="1069"/>
        </w:tabs>
        <w:spacing w:line="240" w:lineRule="auto"/>
        <w:ind w:left="1080" w:hanging="371"/>
        <w:rPr>
          <w:rFonts w:ascii="Arial" w:hAnsi="Arial" w:cs="Arial"/>
          <w:color w:val="auto"/>
          <w:sz w:val="20"/>
          <w:szCs w:val="20"/>
        </w:rPr>
      </w:pPr>
      <w:r w:rsidRPr="00B24C27">
        <w:rPr>
          <w:rFonts w:ascii="Arial" w:hAnsi="Arial" w:cs="Arial"/>
          <w:color w:val="auto"/>
          <w:sz w:val="20"/>
          <w:szCs w:val="20"/>
        </w:rPr>
        <w:t>Belki wibracyjne powinny być stosowane do wyrównania powierzchni betonu płyt i charak</w:t>
      </w:r>
      <w:r w:rsidRPr="00B24C27">
        <w:rPr>
          <w:rFonts w:ascii="Arial" w:hAnsi="Arial" w:cs="Arial"/>
          <w:color w:val="auto"/>
          <w:sz w:val="20"/>
          <w:szCs w:val="20"/>
        </w:rPr>
        <w:softHyphen/>
        <w:t>teryzować się jednakowymi drganiami na całej długości.</w:t>
      </w:r>
    </w:p>
    <w:p w:rsidR="00DE1963" w:rsidRPr="00B24C27" w:rsidRDefault="00DE1963" w:rsidP="00013994">
      <w:pPr>
        <w:pStyle w:val="BOMBA"/>
        <w:numPr>
          <w:ilvl w:val="0"/>
          <w:numId w:val="28"/>
        </w:numPr>
        <w:tabs>
          <w:tab w:val="clear" w:pos="851"/>
          <w:tab w:val="clear" w:pos="1069"/>
        </w:tabs>
        <w:spacing w:line="240" w:lineRule="auto"/>
        <w:ind w:left="1080" w:hanging="371"/>
        <w:rPr>
          <w:rFonts w:ascii="Arial" w:hAnsi="Arial" w:cs="Arial"/>
          <w:color w:val="auto"/>
          <w:sz w:val="20"/>
          <w:szCs w:val="20"/>
        </w:rPr>
      </w:pPr>
      <w:r w:rsidRPr="00B24C27">
        <w:rPr>
          <w:rFonts w:ascii="Arial" w:hAnsi="Arial" w:cs="Arial"/>
          <w:color w:val="auto"/>
          <w:sz w:val="20"/>
          <w:szCs w:val="20"/>
        </w:rPr>
        <w:t>Czas zagęszczania wibratorem powierzchniowym, lub belką wibracyjną w jednym miejscu powinien wynosić od 30 do 60 sekund.</w:t>
      </w:r>
    </w:p>
    <w:p w:rsidR="00DE1963" w:rsidRPr="00B24C27" w:rsidRDefault="00DE1963" w:rsidP="00013994">
      <w:pPr>
        <w:pStyle w:val="BOMBA"/>
        <w:numPr>
          <w:ilvl w:val="0"/>
          <w:numId w:val="28"/>
        </w:numPr>
        <w:tabs>
          <w:tab w:val="clear" w:pos="851"/>
          <w:tab w:val="clear" w:pos="1069"/>
        </w:tabs>
        <w:spacing w:line="240" w:lineRule="auto"/>
        <w:ind w:left="1080" w:hanging="371"/>
        <w:rPr>
          <w:rFonts w:ascii="Arial" w:hAnsi="Arial" w:cs="Arial"/>
          <w:color w:val="auto"/>
          <w:sz w:val="20"/>
          <w:szCs w:val="20"/>
        </w:rPr>
      </w:pPr>
      <w:r w:rsidRPr="00B24C27">
        <w:rPr>
          <w:rFonts w:ascii="Arial" w:hAnsi="Arial" w:cs="Arial"/>
          <w:color w:val="auto"/>
          <w:sz w:val="20"/>
          <w:szCs w:val="20"/>
        </w:rPr>
        <w:t xml:space="preserve">Zasięg działania wibratorów przyczepnych wynosi zwykle od 20 do </w:t>
      </w:r>
      <w:smartTag w:uri="urn:schemas-microsoft-com:office:smarttags" w:element="metricconverter">
        <w:smartTagPr>
          <w:attr w:name="ProductID" w:val="50 cm"/>
        </w:smartTagPr>
        <w:r w:rsidRPr="00B24C27">
          <w:rPr>
            <w:rFonts w:ascii="Arial" w:hAnsi="Arial" w:cs="Arial"/>
            <w:color w:val="auto"/>
            <w:sz w:val="20"/>
            <w:szCs w:val="20"/>
          </w:rPr>
          <w:t>50 cm</w:t>
        </w:r>
      </w:smartTag>
      <w:r w:rsidRPr="00B24C27">
        <w:rPr>
          <w:rFonts w:ascii="Arial" w:hAnsi="Arial" w:cs="Arial"/>
          <w:color w:val="auto"/>
          <w:sz w:val="20"/>
          <w:szCs w:val="20"/>
        </w:rPr>
        <w:t xml:space="preserve"> w kierunku głębo</w:t>
      </w:r>
      <w:r w:rsidRPr="00B24C27">
        <w:rPr>
          <w:rFonts w:ascii="Arial" w:hAnsi="Arial" w:cs="Arial"/>
          <w:color w:val="auto"/>
          <w:sz w:val="20"/>
          <w:szCs w:val="20"/>
        </w:rPr>
        <w:softHyphen/>
        <w:t xml:space="preserve">kości i od 1,0 do </w:t>
      </w:r>
      <w:smartTag w:uri="urn:schemas-microsoft-com:office:smarttags" w:element="metricconverter">
        <w:smartTagPr>
          <w:attr w:name="ProductID" w:val="1,5 m"/>
        </w:smartTagPr>
        <w:r w:rsidRPr="00B24C27">
          <w:rPr>
            <w:rFonts w:ascii="Arial" w:hAnsi="Arial" w:cs="Arial"/>
            <w:color w:val="auto"/>
            <w:sz w:val="20"/>
            <w:szCs w:val="20"/>
          </w:rPr>
          <w:t>1,5 m</w:t>
        </w:r>
      </w:smartTag>
      <w:r w:rsidRPr="00B24C27">
        <w:rPr>
          <w:rFonts w:ascii="Arial" w:hAnsi="Arial" w:cs="Arial"/>
          <w:color w:val="auto"/>
          <w:sz w:val="20"/>
          <w:szCs w:val="20"/>
        </w:rPr>
        <w:t xml:space="preserve"> w kierunku długości elementu. Rozstaw wibratorów należy ustalić doświadczalnie tak aby nie powstawały martwe pola. Mocowanie wibratorów powinno być trwałe i sztywne.</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(5) Przerwy w betonowaniu</w:t>
      </w:r>
    </w:p>
    <w:p w:rsidR="00DE1963" w:rsidRPr="00B24C27" w:rsidRDefault="00DE1963" w:rsidP="00DE1963">
      <w:pPr>
        <w:pStyle w:val="znormal"/>
        <w:widowControl/>
        <w:spacing w:line="240" w:lineRule="auto"/>
        <w:ind w:left="737"/>
        <w:rPr>
          <w:rFonts w:ascii="Arial" w:hAnsi="Arial" w:cs="Arial"/>
          <w:color w:val="auto"/>
          <w:sz w:val="20"/>
          <w:szCs w:val="20"/>
        </w:rPr>
      </w:pPr>
      <w:r w:rsidRPr="00B24C27">
        <w:rPr>
          <w:rFonts w:ascii="Arial" w:hAnsi="Arial" w:cs="Arial"/>
          <w:color w:val="auto"/>
          <w:sz w:val="20"/>
          <w:szCs w:val="20"/>
        </w:rPr>
        <w:t>Przerwy w betonowaniu należy sytuować w miejscach uprzednio przewidzianych i uzgodnionych z projektantem.</w:t>
      </w:r>
    </w:p>
    <w:p w:rsidR="00DE1963" w:rsidRPr="00B24C27" w:rsidRDefault="00DE1963" w:rsidP="00013994">
      <w:pPr>
        <w:pStyle w:val="BOMBA"/>
        <w:numPr>
          <w:ilvl w:val="0"/>
          <w:numId w:val="29"/>
        </w:numPr>
        <w:tabs>
          <w:tab w:val="clear" w:pos="851"/>
        </w:tabs>
        <w:spacing w:line="240" w:lineRule="auto"/>
        <w:rPr>
          <w:rFonts w:ascii="Arial" w:hAnsi="Arial" w:cs="Arial"/>
          <w:color w:val="auto"/>
          <w:sz w:val="20"/>
          <w:szCs w:val="20"/>
        </w:rPr>
      </w:pPr>
      <w:r w:rsidRPr="00B24C27">
        <w:rPr>
          <w:rFonts w:ascii="Arial" w:hAnsi="Arial" w:cs="Arial"/>
          <w:color w:val="auto"/>
          <w:sz w:val="20"/>
          <w:szCs w:val="20"/>
        </w:rPr>
        <w:t>Ukształtowanie powierzchni betonu w przerwie roboczej po winno być uzgodnione z projektantem, a w prostszych przypadkach można się kierować zasadą, że powinna ona być prostopadła do kierunku naprężeń głównych.</w:t>
      </w:r>
    </w:p>
    <w:p w:rsidR="00DE1963" w:rsidRPr="00B24C27" w:rsidRDefault="00DE1963" w:rsidP="00013994">
      <w:pPr>
        <w:pStyle w:val="BOMBA"/>
        <w:numPr>
          <w:ilvl w:val="0"/>
          <w:numId w:val="29"/>
        </w:numPr>
        <w:tabs>
          <w:tab w:val="clear" w:pos="851"/>
          <w:tab w:val="clear" w:pos="1069"/>
        </w:tabs>
        <w:spacing w:line="240" w:lineRule="auto"/>
        <w:ind w:left="1080" w:hanging="371"/>
        <w:rPr>
          <w:rFonts w:ascii="Arial" w:hAnsi="Arial" w:cs="Arial"/>
          <w:color w:val="auto"/>
          <w:sz w:val="20"/>
          <w:szCs w:val="20"/>
        </w:rPr>
      </w:pPr>
      <w:r w:rsidRPr="00B24C27">
        <w:rPr>
          <w:rFonts w:ascii="Arial" w:hAnsi="Arial" w:cs="Arial"/>
          <w:color w:val="auto"/>
          <w:sz w:val="20"/>
          <w:szCs w:val="20"/>
        </w:rPr>
        <w:t>Powierzchnia betonu w miejscu przerwania betonowania powinna być starannie przygotowana do połączenia betonu stwardniałego ze świeżym przez:</w:t>
      </w:r>
    </w:p>
    <w:p w:rsidR="00DE1963" w:rsidRPr="00B24C27" w:rsidRDefault="00DE1963" w:rsidP="00DE1963">
      <w:pPr>
        <w:pStyle w:val="KRESKA"/>
        <w:tabs>
          <w:tab w:val="clear" w:pos="851"/>
        </w:tabs>
        <w:spacing w:line="240" w:lineRule="auto"/>
        <w:ind w:left="1440" w:hanging="371"/>
        <w:rPr>
          <w:rFonts w:ascii="Arial" w:hAnsi="Arial" w:cs="Arial"/>
          <w:color w:val="auto"/>
          <w:sz w:val="20"/>
          <w:szCs w:val="20"/>
        </w:rPr>
      </w:pPr>
      <w:r w:rsidRPr="00B24C27">
        <w:rPr>
          <w:rFonts w:ascii="Arial" w:hAnsi="Arial" w:cs="Arial"/>
          <w:color w:val="auto"/>
          <w:sz w:val="20"/>
          <w:szCs w:val="20"/>
        </w:rPr>
        <w:t>usunięcie z powierzchni betonu stwardniałego, luźnych okruchów betonu oraz warstwy pozostałego szkliwa cementowego,</w:t>
      </w:r>
    </w:p>
    <w:p w:rsidR="00DE1963" w:rsidRPr="00B24C27" w:rsidRDefault="00DE1963" w:rsidP="00DE1963">
      <w:pPr>
        <w:pStyle w:val="KRESKA"/>
        <w:tabs>
          <w:tab w:val="clear" w:pos="851"/>
        </w:tabs>
        <w:spacing w:line="240" w:lineRule="auto"/>
        <w:ind w:left="1440" w:hanging="371"/>
        <w:rPr>
          <w:rFonts w:ascii="Arial" w:hAnsi="Arial" w:cs="Arial"/>
          <w:color w:val="auto"/>
          <w:sz w:val="20"/>
          <w:szCs w:val="20"/>
        </w:rPr>
      </w:pPr>
      <w:r w:rsidRPr="00B24C27">
        <w:rPr>
          <w:rFonts w:ascii="Arial" w:hAnsi="Arial" w:cs="Arial"/>
          <w:color w:val="auto"/>
          <w:sz w:val="20"/>
          <w:szCs w:val="20"/>
        </w:rPr>
        <w:t>obfite zwilżenie wodą i narzucenie kilkumilimetrowej warstwy zaprawy cementowej o stosunku zbliżonym do zaprawy w betonie wykonywanym albo też narzucenie cienkiej warstwy zaczynu cementowego. Powyższe zabiegi należy wykonać bezpośrednio przed rozpoczęciem betonowania.</w:t>
      </w:r>
    </w:p>
    <w:p w:rsidR="00DE1963" w:rsidRPr="00B24C27" w:rsidRDefault="00DE1963" w:rsidP="00013994">
      <w:pPr>
        <w:pStyle w:val="BOMBA"/>
        <w:numPr>
          <w:ilvl w:val="0"/>
          <w:numId w:val="29"/>
        </w:numPr>
        <w:tabs>
          <w:tab w:val="clear" w:pos="851"/>
        </w:tabs>
        <w:spacing w:line="240" w:lineRule="auto"/>
        <w:ind w:left="1080" w:hanging="371"/>
        <w:rPr>
          <w:rFonts w:ascii="Arial" w:hAnsi="Arial" w:cs="Arial"/>
          <w:color w:val="auto"/>
          <w:sz w:val="20"/>
          <w:szCs w:val="20"/>
        </w:rPr>
      </w:pPr>
      <w:r w:rsidRPr="00B24C27">
        <w:rPr>
          <w:rFonts w:ascii="Arial" w:hAnsi="Arial" w:cs="Arial"/>
          <w:color w:val="auto"/>
          <w:sz w:val="20"/>
          <w:szCs w:val="20"/>
        </w:rPr>
        <w:t>W przypadku przerwy w układaniu betonu zagęszczonego przez wibrowanie, wznowienie beto</w:t>
      </w:r>
      <w:r w:rsidRPr="00B24C27">
        <w:rPr>
          <w:rFonts w:ascii="Arial" w:hAnsi="Arial" w:cs="Arial"/>
          <w:color w:val="auto"/>
          <w:sz w:val="20"/>
          <w:szCs w:val="20"/>
        </w:rPr>
        <w:softHyphen/>
        <w:t>nowania nie powinno się odbyć później niż w ciągu 3 godzin lub po całkowitym stwardnieniu betonu.</w:t>
      </w:r>
    </w:p>
    <w:p w:rsidR="00DE1963" w:rsidRPr="00B24C27" w:rsidRDefault="00DE1963" w:rsidP="00DE1963">
      <w:pPr>
        <w:pStyle w:val="znormal"/>
        <w:widowControl/>
        <w:spacing w:line="240" w:lineRule="auto"/>
        <w:ind w:left="737"/>
        <w:rPr>
          <w:rFonts w:ascii="Arial" w:hAnsi="Arial" w:cs="Arial"/>
          <w:color w:val="auto"/>
          <w:sz w:val="20"/>
          <w:szCs w:val="20"/>
        </w:rPr>
      </w:pPr>
      <w:r w:rsidRPr="00B24C27">
        <w:rPr>
          <w:rFonts w:ascii="Arial" w:hAnsi="Arial" w:cs="Arial"/>
          <w:color w:val="auto"/>
          <w:sz w:val="20"/>
          <w:szCs w:val="20"/>
        </w:rPr>
        <w:t xml:space="preserve">Jeżeli temperatura powietrza jest wyższa niż </w:t>
      </w:r>
      <w:smartTag w:uri="urn:schemas-microsoft-com:office:smarttags" w:element="metricconverter">
        <w:smartTagPr>
          <w:attr w:name="ProductID" w:val="20ﾰC"/>
        </w:smartTagPr>
        <w:r w:rsidRPr="00B24C27">
          <w:rPr>
            <w:rFonts w:ascii="Arial" w:hAnsi="Arial" w:cs="Arial"/>
            <w:color w:val="auto"/>
            <w:sz w:val="20"/>
            <w:szCs w:val="20"/>
          </w:rPr>
          <w:t>20°C</w:t>
        </w:r>
      </w:smartTag>
      <w:r w:rsidRPr="00B24C27">
        <w:rPr>
          <w:rFonts w:ascii="Arial" w:hAnsi="Arial" w:cs="Arial"/>
          <w:color w:val="auto"/>
          <w:sz w:val="20"/>
          <w:szCs w:val="20"/>
        </w:rPr>
        <w:t xml:space="preserve"> to czas trwania przerwy nie powinien przekraczać 2 godzin. Po wznowieniu betonowania należy unikać dotykania wibratorem deskowania, zbrojenia i poprzednio ułożonego betonu.</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(6) Wymagania przy pracy w nocy.</w:t>
      </w:r>
    </w:p>
    <w:p w:rsidR="00DE1963" w:rsidRPr="00B24C27" w:rsidRDefault="00DE1963" w:rsidP="00DE1963">
      <w:pPr>
        <w:pStyle w:val="znormal"/>
        <w:widowControl/>
        <w:spacing w:line="240" w:lineRule="auto"/>
        <w:ind w:left="737"/>
        <w:rPr>
          <w:rFonts w:ascii="Arial" w:hAnsi="Arial" w:cs="Arial"/>
          <w:color w:val="auto"/>
          <w:sz w:val="20"/>
          <w:szCs w:val="20"/>
        </w:rPr>
      </w:pPr>
      <w:r w:rsidRPr="00B24C27">
        <w:rPr>
          <w:rFonts w:ascii="Arial" w:hAnsi="Arial" w:cs="Arial"/>
          <w:color w:val="auto"/>
          <w:sz w:val="20"/>
          <w:szCs w:val="20"/>
        </w:rPr>
        <w:t>W przypadku, gdy betonowanie konstrukcji wykonywane jest także w nocy konieczne jest wcześniejsze przygotowanie odpowiedniego oświetlenia zapewniającego prawidłowe wyko</w:t>
      </w:r>
      <w:r w:rsidRPr="00B24C27">
        <w:rPr>
          <w:rFonts w:ascii="Arial" w:hAnsi="Arial" w:cs="Arial"/>
          <w:color w:val="auto"/>
          <w:sz w:val="20"/>
          <w:szCs w:val="20"/>
        </w:rPr>
        <w:softHyphen/>
        <w:t>nawstwo robót i dostateczne warunki bezpieczeństwa pracy.</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(7) Pobranie próbek i badanie.</w:t>
      </w:r>
    </w:p>
    <w:p w:rsidR="00DE1963" w:rsidRPr="00B24C27" w:rsidRDefault="00DE1963" w:rsidP="00DE1963">
      <w:pPr>
        <w:pStyle w:val="BOMBA"/>
        <w:tabs>
          <w:tab w:val="clear" w:pos="786"/>
          <w:tab w:val="clear" w:pos="851"/>
        </w:tabs>
        <w:spacing w:line="240" w:lineRule="auto"/>
        <w:ind w:left="683" w:firstLine="0"/>
        <w:rPr>
          <w:rFonts w:ascii="Arial" w:hAnsi="Arial" w:cs="Arial"/>
          <w:color w:val="auto"/>
          <w:sz w:val="20"/>
          <w:szCs w:val="20"/>
        </w:rPr>
      </w:pPr>
      <w:r w:rsidRPr="00B24C27">
        <w:rPr>
          <w:rFonts w:ascii="Arial" w:hAnsi="Arial" w:cs="Arial"/>
          <w:color w:val="auto"/>
          <w:sz w:val="20"/>
          <w:szCs w:val="20"/>
        </w:rPr>
        <w:t>Na wykonawcy spoczywa obowiązek zapewnienia wykonania badań laboratoryjnych przewidzianych normą PN-EN 206-1:2003 oraz gromadzenie, przechowywanie i okazywanie Inżynierowi wszystkich wyników badań dotyczących jakości betonu i stosowanych materiałów.</w:t>
      </w:r>
    </w:p>
    <w:p w:rsidR="00DE1963" w:rsidRPr="00B24C27" w:rsidRDefault="00DE1963" w:rsidP="00DE1963">
      <w:pPr>
        <w:pStyle w:val="BOMBA"/>
        <w:tabs>
          <w:tab w:val="clear" w:pos="786"/>
          <w:tab w:val="clear" w:pos="851"/>
        </w:tabs>
        <w:spacing w:line="240" w:lineRule="auto"/>
        <w:ind w:left="683" w:firstLine="0"/>
        <w:rPr>
          <w:rFonts w:ascii="Arial" w:hAnsi="Arial" w:cs="Arial"/>
          <w:color w:val="auto"/>
          <w:sz w:val="20"/>
          <w:szCs w:val="20"/>
        </w:rPr>
      </w:pPr>
      <w:r w:rsidRPr="00B24C27">
        <w:rPr>
          <w:rFonts w:ascii="Arial" w:hAnsi="Arial" w:cs="Arial"/>
          <w:color w:val="auto"/>
          <w:sz w:val="20"/>
          <w:szCs w:val="20"/>
        </w:rPr>
        <w:lastRenderedPageBreak/>
        <w:t>Jeżeli beton poddany jest specjalnym zabiegom technologicznym, należy opracować plan kontroli jakości betonu dostosowany do wymagań technologii produkcji. W planie kontroli powinny być uwzględnione badania przewidziane aktualną normą i niniejszymi SST oraz ewentualne inne konieczne do potwierdzenia prawidłowości zastosowanych zabiegów technologicznych.</w:t>
      </w:r>
    </w:p>
    <w:p w:rsidR="00DE1963" w:rsidRPr="00B24C27" w:rsidRDefault="00DE1963" w:rsidP="00DE1963">
      <w:pPr>
        <w:pStyle w:val="BOMBA"/>
        <w:tabs>
          <w:tab w:val="clear" w:pos="786"/>
          <w:tab w:val="clear" w:pos="851"/>
        </w:tabs>
        <w:spacing w:line="240" w:lineRule="auto"/>
        <w:ind w:left="683" w:firstLine="0"/>
        <w:rPr>
          <w:rFonts w:ascii="Arial" w:hAnsi="Arial" w:cs="Arial"/>
          <w:color w:val="auto"/>
          <w:sz w:val="20"/>
          <w:szCs w:val="20"/>
        </w:rPr>
      </w:pPr>
      <w:r w:rsidRPr="00B24C27">
        <w:rPr>
          <w:rFonts w:ascii="Arial" w:hAnsi="Arial" w:cs="Arial"/>
          <w:color w:val="auto"/>
          <w:sz w:val="20"/>
          <w:szCs w:val="20"/>
        </w:rPr>
        <w:t>Badania powinny obejmować:</w:t>
      </w:r>
    </w:p>
    <w:p w:rsidR="00DE1963" w:rsidRPr="00B24C27" w:rsidRDefault="00DE1963" w:rsidP="00DE1963">
      <w:pPr>
        <w:pStyle w:val="KRESKA"/>
        <w:tabs>
          <w:tab w:val="clear" w:pos="851"/>
        </w:tabs>
        <w:spacing w:line="240" w:lineRule="auto"/>
        <w:ind w:left="1440" w:hanging="283"/>
        <w:rPr>
          <w:rFonts w:ascii="Arial" w:hAnsi="Arial" w:cs="Arial"/>
          <w:color w:val="auto"/>
          <w:sz w:val="20"/>
          <w:szCs w:val="20"/>
        </w:rPr>
      </w:pPr>
      <w:r w:rsidRPr="00B24C27">
        <w:rPr>
          <w:rFonts w:ascii="Arial" w:hAnsi="Arial" w:cs="Arial"/>
          <w:color w:val="auto"/>
          <w:sz w:val="20"/>
          <w:szCs w:val="20"/>
        </w:rPr>
        <w:t>badanie składników betonu</w:t>
      </w:r>
    </w:p>
    <w:p w:rsidR="00DE1963" w:rsidRPr="00B24C27" w:rsidRDefault="00DE1963" w:rsidP="00DE1963">
      <w:pPr>
        <w:pStyle w:val="KRESKA"/>
        <w:tabs>
          <w:tab w:val="clear" w:pos="851"/>
        </w:tabs>
        <w:spacing w:line="240" w:lineRule="auto"/>
        <w:ind w:left="1440" w:hanging="283"/>
        <w:rPr>
          <w:rFonts w:ascii="Arial" w:hAnsi="Arial" w:cs="Arial"/>
          <w:color w:val="auto"/>
          <w:sz w:val="20"/>
          <w:szCs w:val="20"/>
        </w:rPr>
      </w:pPr>
      <w:r w:rsidRPr="00B24C27">
        <w:rPr>
          <w:rFonts w:ascii="Arial" w:hAnsi="Arial" w:cs="Arial"/>
          <w:color w:val="auto"/>
          <w:sz w:val="20"/>
          <w:szCs w:val="20"/>
        </w:rPr>
        <w:t>badanie mieszanki betonowej</w:t>
      </w:r>
    </w:p>
    <w:p w:rsidR="00DE1963" w:rsidRPr="00B24C27" w:rsidRDefault="00DE1963" w:rsidP="00DE1963">
      <w:pPr>
        <w:pStyle w:val="KRESKA"/>
        <w:tabs>
          <w:tab w:val="clear" w:pos="851"/>
        </w:tabs>
        <w:spacing w:line="240" w:lineRule="auto"/>
        <w:ind w:left="1440" w:hanging="283"/>
        <w:rPr>
          <w:rFonts w:ascii="Arial" w:hAnsi="Arial" w:cs="Arial"/>
          <w:color w:val="auto"/>
          <w:sz w:val="20"/>
          <w:szCs w:val="20"/>
        </w:rPr>
      </w:pPr>
      <w:r w:rsidRPr="00B24C27">
        <w:rPr>
          <w:rFonts w:ascii="Arial" w:hAnsi="Arial" w:cs="Arial"/>
          <w:color w:val="auto"/>
          <w:sz w:val="20"/>
          <w:szCs w:val="20"/>
        </w:rPr>
        <w:t>badanie betonu.</w:t>
      </w:r>
    </w:p>
    <w:p w:rsidR="00DE1963" w:rsidRPr="00B24C27" w:rsidRDefault="00DE1963" w:rsidP="00DE1963">
      <w:pPr>
        <w:pStyle w:val="z11"/>
        <w:widowControl/>
        <w:spacing w:line="240" w:lineRule="auto"/>
        <w:rPr>
          <w:rFonts w:ascii="Arial" w:hAnsi="Arial" w:cs="Arial"/>
          <w:color w:val="auto"/>
          <w:sz w:val="20"/>
          <w:szCs w:val="20"/>
        </w:rPr>
      </w:pPr>
      <w:r w:rsidRPr="00B24C27">
        <w:rPr>
          <w:rFonts w:ascii="Arial" w:hAnsi="Arial" w:cs="Arial"/>
          <w:color w:val="auto"/>
          <w:sz w:val="20"/>
          <w:szCs w:val="20"/>
        </w:rPr>
        <w:t>5.3. Warunki atmosferyczne przy układaniu mieszanki betonowej i wiązaniu betonu</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(1) Temperatura otoczenia</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Betonowanie należy wykonywać wyłącznie w temperaturach nie niższych niż +</w:t>
      </w:r>
      <w:smartTag w:uri="urn:schemas-microsoft-com:office:smarttags" w:element="metricconverter">
        <w:smartTagPr>
          <w:attr w:name="ProductID" w:val="5ﾰC"/>
        </w:smartTagPr>
        <w:r w:rsidRPr="00B24C27">
          <w:rPr>
            <w:rFonts w:ascii="Arial" w:hAnsi="Arial" w:cs="Arial"/>
            <w:color w:val="auto"/>
            <w:sz w:val="20"/>
            <w:szCs w:val="20"/>
          </w:rPr>
          <w:t>5°C</w:t>
        </w:r>
      </w:smartTag>
      <w:r w:rsidRPr="00B24C27">
        <w:rPr>
          <w:rFonts w:ascii="Arial" w:hAnsi="Arial" w:cs="Arial"/>
          <w:color w:val="auto"/>
          <w:sz w:val="20"/>
          <w:szCs w:val="20"/>
        </w:rPr>
        <w:t xml:space="preserve">, zachowując warunki umożliwiające uzyskanie przez beton wytrzymałości co najmniej 15 </w:t>
      </w:r>
      <w:proofErr w:type="spellStart"/>
      <w:r w:rsidRPr="00B24C27">
        <w:rPr>
          <w:rFonts w:ascii="Arial" w:hAnsi="Arial" w:cs="Arial"/>
          <w:color w:val="auto"/>
          <w:sz w:val="20"/>
          <w:szCs w:val="20"/>
        </w:rPr>
        <w:t>MPa</w:t>
      </w:r>
      <w:proofErr w:type="spellEnd"/>
      <w:r w:rsidRPr="00B24C27">
        <w:rPr>
          <w:rFonts w:ascii="Arial" w:hAnsi="Arial" w:cs="Arial"/>
          <w:color w:val="auto"/>
          <w:sz w:val="20"/>
          <w:szCs w:val="20"/>
        </w:rPr>
        <w:t xml:space="preserve"> przed pierwszym zamarznięciem.</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W wyjątkowych przypadkach dopuszcza się betonowanie w temperaturze do –5°C, jednak wymaga to zgody Inżyniera oraz zapewnienia mieszanki betonowej o temperaturze +</w:t>
      </w:r>
      <w:smartTag w:uri="urn:schemas-microsoft-com:office:smarttags" w:element="metricconverter">
        <w:smartTagPr>
          <w:attr w:name="ProductID" w:val="20ﾰC"/>
        </w:smartTagPr>
        <w:r w:rsidRPr="00B24C27">
          <w:rPr>
            <w:rFonts w:ascii="Arial" w:hAnsi="Arial" w:cs="Arial"/>
            <w:color w:val="auto"/>
            <w:sz w:val="20"/>
            <w:szCs w:val="20"/>
          </w:rPr>
          <w:t>20°C</w:t>
        </w:r>
      </w:smartTag>
      <w:r w:rsidRPr="00B24C27">
        <w:rPr>
          <w:rFonts w:ascii="Arial" w:hAnsi="Arial" w:cs="Arial"/>
          <w:color w:val="auto"/>
          <w:sz w:val="20"/>
          <w:szCs w:val="20"/>
        </w:rPr>
        <w:t xml:space="preserve"> w chwili układania i zabezpieczenia uformowanego elementu przed utratą ciepła w czasie co najmniej 7 dni.</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(2) Zabezpieczenie podczas opadów</w:t>
      </w:r>
    </w:p>
    <w:p w:rsidR="00DE1963" w:rsidRPr="00B24C27" w:rsidRDefault="00DE1963" w:rsidP="00DE1963">
      <w:pPr>
        <w:pStyle w:val="znormal"/>
        <w:widowControl/>
        <w:spacing w:line="240" w:lineRule="auto"/>
        <w:ind w:left="737"/>
        <w:rPr>
          <w:rFonts w:ascii="Arial" w:hAnsi="Arial" w:cs="Arial"/>
          <w:color w:val="auto"/>
          <w:sz w:val="20"/>
          <w:szCs w:val="20"/>
        </w:rPr>
      </w:pPr>
      <w:r w:rsidRPr="00B24C27">
        <w:rPr>
          <w:rFonts w:ascii="Arial" w:hAnsi="Arial" w:cs="Arial"/>
          <w:color w:val="auto"/>
          <w:sz w:val="20"/>
          <w:szCs w:val="20"/>
        </w:rPr>
        <w:t>Przed przystąpieniem do betonowania należy przygotować sposób postępowania na wypadek wystąpienia ulewnego deszczu. Konieczne jest przygotowanie odpowiedniej ilości osłon wodoszczelnych dla zabezpieczenia odkry</w:t>
      </w:r>
      <w:r w:rsidRPr="00B24C27">
        <w:rPr>
          <w:rFonts w:ascii="Arial" w:hAnsi="Arial" w:cs="Arial"/>
          <w:color w:val="auto"/>
          <w:sz w:val="20"/>
          <w:szCs w:val="20"/>
        </w:rPr>
        <w:softHyphen/>
        <w:t>tych powierzchni świeżego betonu.</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(3) Zabezpieczenie betonu przy niskich temperaturach otoczenia</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 xml:space="preserve">Przy niskich temperaturach otoczenia ułożony beton powinien być chroniony przed zamarznięciem przez okres pozwalający na uzyskanie wytrzymałości co najmniej 15 </w:t>
      </w:r>
      <w:proofErr w:type="spellStart"/>
      <w:r w:rsidRPr="00B24C27">
        <w:rPr>
          <w:rFonts w:ascii="Arial" w:hAnsi="Arial" w:cs="Arial"/>
          <w:color w:val="auto"/>
          <w:sz w:val="20"/>
          <w:szCs w:val="20"/>
        </w:rPr>
        <w:t>MPa</w:t>
      </w:r>
      <w:proofErr w:type="spellEnd"/>
      <w:r w:rsidRPr="00B24C27">
        <w:rPr>
          <w:rFonts w:ascii="Arial" w:hAnsi="Arial" w:cs="Arial"/>
          <w:color w:val="auto"/>
          <w:sz w:val="20"/>
          <w:szCs w:val="20"/>
        </w:rPr>
        <w:t>.</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 xml:space="preserve">Uzyskanie wytrzymałości 15 </w:t>
      </w:r>
      <w:proofErr w:type="spellStart"/>
      <w:r w:rsidRPr="00B24C27">
        <w:rPr>
          <w:rFonts w:ascii="Arial" w:hAnsi="Arial" w:cs="Arial"/>
          <w:color w:val="auto"/>
          <w:sz w:val="20"/>
          <w:szCs w:val="20"/>
        </w:rPr>
        <w:t>MPa</w:t>
      </w:r>
      <w:proofErr w:type="spellEnd"/>
      <w:r w:rsidRPr="00B24C27">
        <w:rPr>
          <w:rFonts w:ascii="Arial" w:hAnsi="Arial" w:cs="Arial"/>
          <w:color w:val="auto"/>
          <w:sz w:val="20"/>
          <w:szCs w:val="20"/>
        </w:rPr>
        <w:t xml:space="preserve"> powinno być zbadane na próbkach przechowywanych w takich samych warunkach jak zabetonowana konstrukcja.</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 xml:space="preserve">Przy przewidywaniu spadku temperatury poniżej </w:t>
      </w:r>
      <w:smartTag w:uri="urn:schemas-microsoft-com:office:smarttags" w:element="metricconverter">
        <w:smartTagPr>
          <w:attr w:name="ProductID" w:val="0ﾰC"/>
        </w:smartTagPr>
        <w:r w:rsidRPr="00B24C27">
          <w:rPr>
            <w:rFonts w:ascii="Arial" w:hAnsi="Arial" w:cs="Arial"/>
            <w:color w:val="auto"/>
            <w:sz w:val="20"/>
            <w:szCs w:val="20"/>
          </w:rPr>
          <w:t>0°C</w:t>
        </w:r>
      </w:smartTag>
      <w:r w:rsidRPr="00B24C27">
        <w:rPr>
          <w:rFonts w:ascii="Arial" w:hAnsi="Arial" w:cs="Arial"/>
          <w:color w:val="auto"/>
          <w:sz w:val="20"/>
          <w:szCs w:val="20"/>
        </w:rPr>
        <w:t xml:space="preserve"> w okresie twardnienia betonu należy wcześniej podjąć działania organizacyjne pozwalające na odpowiednie osłonięcie i podgrzanie zabetonowanej konstrukcji.</w:t>
      </w:r>
    </w:p>
    <w:p w:rsidR="00DE1963" w:rsidRPr="00B24C27" w:rsidRDefault="00DE1963" w:rsidP="00DE1963">
      <w:pPr>
        <w:pStyle w:val="z11"/>
        <w:widowControl/>
        <w:spacing w:line="240" w:lineRule="auto"/>
        <w:rPr>
          <w:rFonts w:ascii="Arial" w:hAnsi="Arial" w:cs="Arial"/>
          <w:color w:val="auto"/>
          <w:sz w:val="20"/>
          <w:szCs w:val="20"/>
        </w:rPr>
      </w:pPr>
      <w:r w:rsidRPr="00B24C27">
        <w:rPr>
          <w:rFonts w:ascii="Arial" w:hAnsi="Arial" w:cs="Arial"/>
          <w:color w:val="auto"/>
          <w:sz w:val="20"/>
          <w:szCs w:val="20"/>
        </w:rPr>
        <w:t>5.4. Pielęgnacja betonu</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(1) Materiały i sposoby pielęgnacji betonu</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Bezpośrednio po zakończeniu betonowania zaleca się przykrycie powierzchni betonu lekkimi osłonami wodoszczelnymi zapobiegającymi odparowaniu wody z betonu i chroniącymi beton przed deszczem i nasłonecznieniem.</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Przy temperaturze otoczenia wyższej niż +</w:t>
      </w:r>
      <w:smartTag w:uri="urn:schemas-microsoft-com:office:smarttags" w:element="metricconverter">
        <w:smartTagPr>
          <w:attr w:name="ProductID" w:val="5ﾰC"/>
        </w:smartTagPr>
        <w:r w:rsidRPr="00B24C27">
          <w:rPr>
            <w:rFonts w:ascii="Arial" w:hAnsi="Arial" w:cs="Arial"/>
            <w:color w:val="auto"/>
            <w:sz w:val="20"/>
            <w:szCs w:val="20"/>
          </w:rPr>
          <w:t>5°C</w:t>
        </w:r>
      </w:smartTag>
      <w:r w:rsidRPr="00B24C27">
        <w:rPr>
          <w:rFonts w:ascii="Arial" w:hAnsi="Arial" w:cs="Arial"/>
          <w:color w:val="auto"/>
          <w:sz w:val="20"/>
          <w:szCs w:val="20"/>
        </w:rPr>
        <w:t xml:space="preserve"> należy nie później niż po 12 godzinach od zakończenia betonowania rozpocząć pielęgnację wilgotnościową betonu i prowadzić ją co najmniej przez 7 dni (przez polewanie co najmniej 3 razy na dobę).</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Nanoszenie błon nieprzepuszczających wody jest dopuszczalne tylko wtedy, gdy beton nie będzie się łączył z następną warstwą konstrukcji monolitycznej, a także gdy nie są stawiane specjalne wymagania odnośnie jakości pielęgnowanej powierzchni.</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Woda stosowana do polewania betonu powinna spełniać wymagania normy PN-EN 1008:2004.</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W czasie dojrzewania betonu elementy powinny być chronione przed uderzeniami i drga</w:t>
      </w:r>
      <w:r w:rsidRPr="00B24C27">
        <w:rPr>
          <w:rFonts w:ascii="Arial" w:hAnsi="Arial" w:cs="Arial"/>
          <w:color w:val="auto"/>
          <w:sz w:val="20"/>
          <w:szCs w:val="20"/>
        </w:rPr>
        <w:softHyphen/>
        <w:t>niami.</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(2) Okres pielęgnacji</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Ułożony beton należy utrzymywać w stałej wilgotności przez okres co najmniej 7 dni. Pole</w:t>
      </w:r>
      <w:r w:rsidRPr="00B24C27">
        <w:rPr>
          <w:rFonts w:ascii="Arial" w:hAnsi="Arial" w:cs="Arial"/>
          <w:color w:val="auto"/>
          <w:sz w:val="20"/>
          <w:szCs w:val="20"/>
        </w:rPr>
        <w:softHyphen/>
        <w:t>wanie betonu normalnie twardniejącego należy rozpocząć po 24 godzinach od zabetonowania.</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Rozformowanie konstrukcji może nastąpić po osiągnięciu przez beton wytrzymałości roz</w:t>
      </w:r>
      <w:r w:rsidRPr="00B24C27">
        <w:rPr>
          <w:rFonts w:ascii="Arial" w:hAnsi="Arial" w:cs="Arial"/>
          <w:color w:val="auto"/>
          <w:sz w:val="20"/>
          <w:szCs w:val="20"/>
        </w:rPr>
        <w:softHyphen/>
        <w:t>formowania dla konstrukcji monolitycznych (zgodnie z normą PN-63/B-06251) lub wytrzy</w:t>
      </w:r>
      <w:r w:rsidRPr="00B24C27">
        <w:rPr>
          <w:rFonts w:ascii="Arial" w:hAnsi="Arial" w:cs="Arial"/>
          <w:color w:val="auto"/>
          <w:sz w:val="20"/>
          <w:szCs w:val="20"/>
        </w:rPr>
        <w:softHyphen/>
        <w:t>małości manipulacyjnej dla prefabrykatów.</w:t>
      </w:r>
    </w:p>
    <w:p w:rsidR="00DE1963" w:rsidRPr="00B24C27" w:rsidRDefault="00DE1963" w:rsidP="00DE1963">
      <w:pPr>
        <w:pStyle w:val="z2"/>
        <w:widowControl/>
        <w:spacing w:line="240" w:lineRule="auto"/>
        <w:rPr>
          <w:rFonts w:ascii="Arial" w:hAnsi="Arial" w:cs="Arial"/>
          <w:color w:val="auto"/>
          <w:sz w:val="20"/>
          <w:szCs w:val="20"/>
        </w:rPr>
      </w:pPr>
      <w:r w:rsidRPr="00B24C27">
        <w:rPr>
          <w:rFonts w:ascii="Arial" w:hAnsi="Arial" w:cs="Arial"/>
          <w:color w:val="auto"/>
          <w:sz w:val="20"/>
          <w:szCs w:val="20"/>
        </w:rPr>
        <w:t>5.5. Wykańczanie powierzchni betonu</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(1) Równość powierzchni i tolerancji.</w:t>
      </w:r>
    </w:p>
    <w:p w:rsidR="00DE1963" w:rsidRPr="00B24C27" w:rsidRDefault="00DE1963" w:rsidP="00DE1963">
      <w:pPr>
        <w:pStyle w:val="znormal"/>
        <w:widowControl/>
        <w:spacing w:line="240" w:lineRule="auto"/>
        <w:ind w:left="720"/>
        <w:rPr>
          <w:rFonts w:ascii="Arial" w:hAnsi="Arial" w:cs="Arial"/>
          <w:color w:val="auto"/>
          <w:sz w:val="20"/>
          <w:szCs w:val="20"/>
        </w:rPr>
      </w:pPr>
      <w:r w:rsidRPr="00B24C27">
        <w:rPr>
          <w:rFonts w:ascii="Arial" w:hAnsi="Arial" w:cs="Arial"/>
          <w:color w:val="auto"/>
          <w:sz w:val="20"/>
          <w:szCs w:val="20"/>
        </w:rPr>
        <w:t>Dla powierzchni betonów w konstrukcji nośnej obowiązują następujące wymagania:</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lastRenderedPageBreak/>
        <w:t>wszystkie betonowe powierzchnie muszą być gładkie i równe, bez zagłębień między ziarnami kruszywa, przełomów i wybrzuszeń ponad powierzchnię,</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pęknięcia są niedopuszczalne,</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rysy powierzchniowe skurczowe są dopuszczalne pod warunkiem, że zostaje zachowana otulina zbrojenia betonu min. 2,5cm,</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 xml:space="preserve">pustki, raki i </w:t>
      </w:r>
      <w:proofErr w:type="spellStart"/>
      <w:r w:rsidRPr="00B24C27">
        <w:rPr>
          <w:rFonts w:ascii="Arial" w:hAnsi="Arial" w:cs="Arial"/>
          <w:color w:val="auto"/>
          <w:sz w:val="20"/>
          <w:szCs w:val="20"/>
        </w:rPr>
        <w:t>wykruszyny</w:t>
      </w:r>
      <w:proofErr w:type="spellEnd"/>
      <w:r w:rsidRPr="00B24C27">
        <w:rPr>
          <w:rFonts w:ascii="Arial" w:hAnsi="Arial" w:cs="Arial"/>
          <w:color w:val="auto"/>
          <w:sz w:val="20"/>
          <w:szCs w:val="20"/>
        </w:rPr>
        <w:t xml:space="preserve"> są dopuszczalne pod warunkiem, że otulenie zbrojenia betonu będzie nie mniejsze niż 2,5cm, a powierzchnia na której występują nie większa niż 0,5% powierzchni odpowiedniej ściany,</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 xml:space="preserve">równość gorszej powierzchni ustroju nośnego przeznaczonej pod izolacje powinna odpowiadać wymaganiom normy PN-69/B-10260, tj. wypukłości i wgłębienia nie powinny być większe niż </w:t>
      </w:r>
      <w:smartTag w:uri="urn:schemas-microsoft-com:office:smarttags" w:element="metricconverter">
        <w:smartTagPr>
          <w:attr w:name="ProductID" w:val="2 mm"/>
        </w:smartTagPr>
        <w:r w:rsidRPr="00B24C27">
          <w:rPr>
            <w:rFonts w:ascii="Arial" w:hAnsi="Arial" w:cs="Arial"/>
            <w:color w:val="auto"/>
            <w:sz w:val="20"/>
            <w:szCs w:val="20"/>
          </w:rPr>
          <w:t xml:space="preserve">2 </w:t>
        </w:r>
        <w:proofErr w:type="spellStart"/>
        <w:r w:rsidRPr="00B24C27">
          <w:rPr>
            <w:rFonts w:ascii="Arial" w:hAnsi="Arial" w:cs="Arial"/>
            <w:color w:val="auto"/>
            <w:sz w:val="20"/>
            <w:szCs w:val="20"/>
          </w:rPr>
          <w:t>mm</w:t>
        </w:r>
      </w:smartTag>
      <w:proofErr w:type="spellEnd"/>
      <w:r w:rsidRPr="00B24C27">
        <w:rPr>
          <w:rFonts w:ascii="Arial" w:hAnsi="Arial" w:cs="Arial"/>
          <w:color w:val="auto"/>
          <w:sz w:val="20"/>
          <w:szCs w:val="20"/>
        </w:rPr>
        <w:t>.</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(2) Faktura powierzchni i naprawa uszkodzeń</w:t>
      </w:r>
    </w:p>
    <w:p w:rsidR="00DE1963" w:rsidRPr="00B24C27" w:rsidRDefault="00DE1963" w:rsidP="00DE1963">
      <w:pPr>
        <w:pStyle w:val="znormal"/>
        <w:widowControl/>
        <w:spacing w:line="240" w:lineRule="auto"/>
        <w:ind w:left="737"/>
        <w:rPr>
          <w:rFonts w:ascii="Arial" w:hAnsi="Arial" w:cs="Arial"/>
          <w:color w:val="auto"/>
          <w:sz w:val="20"/>
          <w:szCs w:val="20"/>
        </w:rPr>
      </w:pPr>
      <w:r w:rsidRPr="00B24C27">
        <w:rPr>
          <w:rFonts w:ascii="Arial" w:hAnsi="Arial" w:cs="Arial"/>
          <w:color w:val="auto"/>
          <w:sz w:val="20"/>
          <w:szCs w:val="20"/>
        </w:rPr>
        <w:t xml:space="preserve">Jeżeli projekt nie przewiduje specjalnego wykończenia powierzchni betonowych, to po </w:t>
      </w:r>
      <w:proofErr w:type="spellStart"/>
      <w:r w:rsidRPr="00B24C27">
        <w:rPr>
          <w:rFonts w:ascii="Arial" w:hAnsi="Arial" w:cs="Arial"/>
          <w:color w:val="auto"/>
          <w:sz w:val="20"/>
          <w:szCs w:val="20"/>
        </w:rPr>
        <w:t>rozdeskowaniu</w:t>
      </w:r>
      <w:proofErr w:type="spellEnd"/>
      <w:r w:rsidRPr="00B24C27">
        <w:rPr>
          <w:rFonts w:ascii="Arial" w:hAnsi="Arial" w:cs="Arial"/>
          <w:color w:val="auto"/>
          <w:sz w:val="20"/>
          <w:szCs w:val="20"/>
        </w:rPr>
        <w:t xml:space="preserve"> konstrukcji należy:</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wszystkie wystające nierówności wyrównać za pomocą tarcz karborundowych i czystej wody bezpośrednio po rozebraniu szalunków,</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raki i ubytki na eksponowanych powierzchniach uzupełnić betonem i następnie wygładzić i uklepać, aby otrzymać równą i jednorodną powierzchnię bez dołków i porów,</w:t>
      </w:r>
    </w:p>
    <w:p w:rsidR="00DE1963" w:rsidRPr="00B24C27" w:rsidRDefault="00DE1963" w:rsidP="00DE1963">
      <w:pPr>
        <w:pStyle w:val="KRESKA"/>
        <w:tabs>
          <w:tab w:val="clear" w:pos="851"/>
        </w:tabs>
        <w:spacing w:line="240" w:lineRule="auto"/>
        <w:ind w:left="1080" w:hanging="360"/>
        <w:rPr>
          <w:rFonts w:ascii="Arial" w:hAnsi="Arial" w:cs="Arial"/>
          <w:color w:val="auto"/>
          <w:sz w:val="20"/>
          <w:szCs w:val="20"/>
        </w:rPr>
      </w:pPr>
      <w:r w:rsidRPr="00B24C27">
        <w:rPr>
          <w:rFonts w:ascii="Arial" w:hAnsi="Arial" w:cs="Arial"/>
          <w:color w:val="auto"/>
          <w:sz w:val="20"/>
          <w:szCs w:val="20"/>
        </w:rPr>
        <w:t>wyrównaną wg powyższych zaleceń powierzchnię należy obrzucić zaprawą i lekko wyszczotkować wilgotną szczotką aby usunąć powierzchnie szkliste.</w:t>
      </w:r>
    </w:p>
    <w:p w:rsidR="00DE1963" w:rsidRPr="00B24C27" w:rsidRDefault="00DE1963" w:rsidP="00DE1963">
      <w:pPr>
        <w:pStyle w:val="z11"/>
        <w:widowControl/>
        <w:spacing w:line="240" w:lineRule="auto"/>
        <w:rPr>
          <w:rFonts w:ascii="Arial" w:hAnsi="Arial" w:cs="Arial"/>
          <w:color w:val="auto"/>
          <w:sz w:val="20"/>
          <w:szCs w:val="20"/>
        </w:rPr>
      </w:pPr>
      <w:r w:rsidRPr="00B24C27">
        <w:rPr>
          <w:rFonts w:ascii="Arial" w:hAnsi="Arial" w:cs="Arial"/>
          <w:color w:val="auto"/>
          <w:sz w:val="20"/>
          <w:szCs w:val="20"/>
        </w:rPr>
        <w:t xml:space="preserve">5.6. Wykonanie </w:t>
      </w:r>
      <w:proofErr w:type="spellStart"/>
      <w:r w:rsidRPr="00B24C27">
        <w:rPr>
          <w:rFonts w:ascii="Arial" w:hAnsi="Arial" w:cs="Arial"/>
          <w:color w:val="auto"/>
          <w:sz w:val="20"/>
          <w:szCs w:val="20"/>
        </w:rPr>
        <w:t>podbetonu</w:t>
      </w:r>
      <w:proofErr w:type="spellEnd"/>
    </w:p>
    <w:p w:rsidR="00DE1963" w:rsidRPr="00B24C27" w:rsidRDefault="00DE1963" w:rsidP="00DE1963">
      <w:pPr>
        <w:pStyle w:val="znormal"/>
        <w:widowControl/>
        <w:spacing w:line="240" w:lineRule="auto"/>
        <w:ind w:left="737"/>
        <w:rPr>
          <w:rFonts w:ascii="Arial" w:hAnsi="Arial" w:cs="Arial"/>
          <w:color w:val="auto"/>
          <w:sz w:val="20"/>
          <w:szCs w:val="20"/>
        </w:rPr>
      </w:pPr>
      <w:r w:rsidRPr="00B24C27">
        <w:rPr>
          <w:rFonts w:ascii="Arial" w:hAnsi="Arial" w:cs="Arial"/>
          <w:color w:val="auto"/>
          <w:sz w:val="20"/>
          <w:szCs w:val="20"/>
        </w:rPr>
        <w:t xml:space="preserve">Przed przystąpieniem do układania </w:t>
      </w:r>
      <w:proofErr w:type="spellStart"/>
      <w:r w:rsidRPr="00B24C27">
        <w:rPr>
          <w:rFonts w:ascii="Arial" w:hAnsi="Arial" w:cs="Arial"/>
          <w:color w:val="auto"/>
          <w:sz w:val="20"/>
          <w:szCs w:val="20"/>
        </w:rPr>
        <w:t>podbetonu</w:t>
      </w:r>
      <w:proofErr w:type="spellEnd"/>
      <w:r w:rsidRPr="00B24C27">
        <w:rPr>
          <w:rFonts w:ascii="Arial" w:hAnsi="Arial" w:cs="Arial"/>
          <w:color w:val="auto"/>
          <w:sz w:val="20"/>
          <w:szCs w:val="20"/>
        </w:rPr>
        <w:t xml:space="preserve"> należy sprawdzić podłoże pod względem nośności założonej w projekcie technicznym.</w:t>
      </w:r>
    </w:p>
    <w:p w:rsidR="00DE1963" w:rsidRPr="00B24C27" w:rsidRDefault="00DE1963" w:rsidP="00DE1963">
      <w:pPr>
        <w:pStyle w:val="znormal"/>
        <w:widowControl/>
        <w:spacing w:line="240" w:lineRule="auto"/>
        <w:ind w:left="737"/>
        <w:rPr>
          <w:rFonts w:ascii="Arial" w:hAnsi="Arial" w:cs="Arial"/>
          <w:color w:val="auto"/>
          <w:sz w:val="20"/>
          <w:szCs w:val="20"/>
        </w:rPr>
      </w:pPr>
      <w:r w:rsidRPr="00B24C27">
        <w:rPr>
          <w:rFonts w:ascii="Arial" w:hAnsi="Arial" w:cs="Arial"/>
          <w:color w:val="auto"/>
          <w:sz w:val="20"/>
          <w:szCs w:val="20"/>
        </w:rPr>
        <w:t>Podłoże winne być równe, czyste i odwodnione.</w:t>
      </w:r>
    </w:p>
    <w:p w:rsidR="00DE1963" w:rsidRPr="00B24C27" w:rsidRDefault="00DE1963" w:rsidP="00DE1963">
      <w:pPr>
        <w:pStyle w:val="znormal"/>
        <w:widowControl/>
        <w:spacing w:line="240" w:lineRule="auto"/>
        <w:ind w:left="737"/>
        <w:rPr>
          <w:rFonts w:ascii="Arial" w:hAnsi="Arial" w:cs="Arial"/>
          <w:color w:val="auto"/>
          <w:sz w:val="20"/>
          <w:szCs w:val="20"/>
        </w:rPr>
      </w:pPr>
      <w:r w:rsidRPr="00B24C27">
        <w:rPr>
          <w:rFonts w:ascii="Arial" w:hAnsi="Arial" w:cs="Arial"/>
          <w:color w:val="auto"/>
          <w:sz w:val="20"/>
          <w:szCs w:val="20"/>
        </w:rPr>
        <w:t>Beton winien być rozkładany w miarę możliwości w sposób ciągły z zachowaniem kontroli grubości oraz rzędnych wg projektu technicznego.</w:t>
      </w:r>
    </w:p>
    <w:p w:rsidR="00DE1963" w:rsidRPr="00B24C27" w:rsidRDefault="00DE1963" w:rsidP="00DE1963">
      <w:pPr>
        <w:pStyle w:val="z1"/>
        <w:widowControl/>
        <w:spacing w:line="240" w:lineRule="auto"/>
        <w:rPr>
          <w:rFonts w:ascii="Arial" w:hAnsi="Arial" w:cs="Arial"/>
          <w:color w:val="auto"/>
          <w:sz w:val="20"/>
          <w:szCs w:val="20"/>
        </w:rPr>
      </w:pPr>
      <w:r w:rsidRPr="00B24C27">
        <w:rPr>
          <w:rFonts w:ascii="Arial" w:hAnsi="Arial" w:cs="Arial"/>
          <w:color w:val="auto"/>
          <w:sz w:val="20"/>
          <w:szCs w:val="20"/>
        </w:rPr>
        <w:t xml:space="preserve">6. </w:t>
      </w:r>
      <w:r w:rsidRPr="00B24C27">
        <w:rPr>
          <w:rFonts w:ascii="Arial" w:hAnsi="Arial" w:cs="Arial"/>
          <w:color w:val="auto"/>
          <w:sz w:val="20"/>
          <w:szCs w:val="20"/>
        </w:rPr>
        <w:tab/>
        <w:t>Kontrola jakości</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Kontrola jakości wykonania betonów polega na sprawdzeniu zgodności z projektem oraz podanymi wyżej wymaganiami. Roboty podlegają odbiorowi.</w:t>
      </w:r>
    </w:p>
    <w:p w:rsidR="00DE1963" w:rsidRPr="00B24C27" w:rsidRDefault="00DE1963" w:rsidP="00DE1963">
      <w:pPr>
        <w:pStyle w:val="z1"/>
        <w:keepNext/>
        <w:widowControl/>
        <w:spacing w:line="240" w:lineRule="auto"/>
        <w:rPr>
          <w:rFonts w:ascii="Arial" w:hAnsi="Arial" w:cs="Arial"/>
          <w:color w:val="auto"/>
          <w:sz w:val="20"/>
          <w:szCs w:val="20"/>
        </w:rPr>
      </w:pPr>
      <w:r w:rsidRPr="00B24C27">
        <w:rPr>
          <w:rFonts w:ascii="Arial" w:hAnsi="Arial" w:cs="Arial"/>
          <w:color w:val="auto"/>
          <w:sz w:val="20"/>
          <w:szCs w:val="20"/>
        </w:rPr>
        <w:t xml:space="preserve">7. </w:t>
      </w:r>
      <w:r w:rsidRPr="00B24C27">
        <w:rPr>
          <w:rFonts w:ascii="Arial" w:hAnsi="Arial" w:cs="Arial"/>
          <w:color w:val="auto"/>
          <w:sz w:val="20"/>
          <w:szCs w:val="20"/>
        </w:rPr>
        <w:tab/>
        <w:t>Obmiar robót</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Jednostkami obmiaru są:</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 xml:space="preserve">– </w:t>
      </w:r>
      <w:smartTag w:uri="urn:schemas-microsoft-com:office:smarttags" w:element="metricconverter">
        <w:smartTagPr>
          <w:attr w:name="ProductID" w:val="1 m3"/>
        </w:smartTagPr>
        <w:r w:rsidRPr="00B24C27">
          <w:rPr>
            <w:rFonts w:ascii="Arial" w:hAnsi="Arial" w:cs="Arial"/>
            <w:color w:val="auto"/>
            <w:sz w:val="20"/>
            <w:szCs w:val="20"/>
          </w:rPr>
          <w:t>1 m</w:t>
        </w:r>
        <w:r w:rsidRPr="00B24C27">
          <w:rPr>
            <w:rFonts w:ascii="Arial" w:hAnsi="Arial" w:cs="Arial"/>
            <w:color w:val="auto"/>
            <w:sz w:val="20"/>
            <w:szCs w:val="20"/>
            <w:vertAlign w:val="superscript"/>
          </w:rPr>
          <w:t>3</w:t>
        </w:r>
      </w:smartTag>
      <w:r w:rsidRPr="00B24C27">
        <w:rPr>
          <w:rFonts w:ascii="Arial" w:hAnsi="Arial" w:cs="Arial"/>
          <w:color w:val="auto"/>
          <w:sz w:val="20"/>
          <w:szCs w:val="20"/>
        </w:rPr>
        <w:t xml:space="preserve"> wykonanej konstrukcji.</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 xml:space="preserve">– </w:t>
      </w:r>
      <w:smartTag w:uri="urn:schemas-microsoft-com:office:smarttags" w:element="metricconverter">
        <w:smartTagPr>
          <w:attr w:name="ProductID" w:val="1 m3"/>
        </w:smartTagPr>
        <w:r w:rsidRPr="00B24C27">
          <w:rPr>
            <w:rFonts w:ascii="Arial" w:hAnsi="Arial" w:cs="Arial"/>
            <w:color w:val="auto"/>
            <w:sz w:val="20"/>
            <w:szCs w:val="20"/>
          </w:rPr>
          <w:t>1 m</w:t>
        </w:r>
        <w:r w:rsidRPr="00B24C27">
          <w:rPr>
            <w:rFonts w:ascii="Arial" w:hAnsi="Arial" w:cs="Arial"/>
            <w:color w:val="auto"/>
            <w:sz w:val="20"/>
            <w:szCs w:val="20"/>
            <w:vertAlign w:val="superscript"/>
          </w:rPr>
          <w:t>3</w:t>
        </w:r>
      </w:smartTag>
      <w:r w:rsidRPr="00B24C27">
        <w:rPr>
          <w:rFonts w:ascii="Arial" w:hAnsi="Arial" w:cs="Arial"/>
          <w:color w:val="auto"/>
          <w:sz w:val="20"/>
          <w:szCs w:val="20"/>
        </w:rPr>
        <w:t xml:space="preserve"> wykonanego </w:t>
      </w:r>
      <w:proofErr w:type="spellStart"/>
      <w:r w:rsidRPr="00B24C27">
        <w:rPr>
          <w:rFonts w:ascii="Arial" w:hAnsi="Arial" w:cs="Arial"/>
          <w:color w:val="auto"/>
          <w:sz w:val="20"/>
          <w:szCs w:val="20"/>
        </w:rPr>
        <w:t>podbetonu</w:t>
      </w:r>
      <w:proofErr w:type="spellEnd"/>
      <w:r w:rsidRPr="00B24C27">
        <w:rPr>
          <w:rFonts w:ascii="Arial" w:hAnsi="Arial" w:cs="Arial"/>
          <w:color w:val="auto"/>
          <w:sz w:val="20"/>
          <w:szCs w:val="20"/>
        </w:rPr>
        <w:t>.</w:t>
      </w:r>
    </w:p>
    <w:p w:rsidR="00DE1963" w:rsidRPr="00B24C27" w:rsidRDefault="00DE1963" w:rsidP="00DE1963">
      <w:pPr>
        <w:pStyle w:val="z1"/>
        <w:widowControl/>
        <w:spacing w:line="240" w:lineRule="auto"/>
        <w:rPr>
          <w:rFonts w:ascii="Arial" w:hAnsi="Arial" w:cs="Arial"/>
          <w:color w:val="auto"/>
          <w:sz w:val="20"/>
          <w:szCs w:val="20"/>
        </w:rPr>
      </w:pPr>
      <w:r w:rsidRPr="00B24C27">
        <w:rPr>
          <w:rFonts w:ascii="Arial" w:hAnsi="Arial" w:cs="Arial"/>
          <w:color w:val="auto"/>
          <w:sz w:val="20"/>
          <w:szCs w:val="20"/>
        </w:rPr>
        <w:t xml:space="preserve">8. </w:t>
      </w:r>
      <w:r w:rsidRPr="00B24C27">
        <w:rPr>
          <w:rFonts w:ascii="Arial" w:hAnsi="Arial" w:cs="Arial"/>
          <w:color w:val="auto"/>
          <w:sz w:val="20"/>
          <w:szCs w:val="20"/>
        </w:rPr>
        <w:tab/>
        <w:t>Odbiór robót</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Wszystkie roboty podlegają zasadom odbioru robót zanikających wg zasad podanych powyżej.</w:t>
      </w:r>
    </w:p>
    <w:p w:rsidR="00DE1963" w:rsidRPr="00B24C27" w:rsidRDefault="00DE1963" w:rsidP="00DE1963">
      <w:pPr>
        <w:pStyle w:val="z1"/>
        <w:widowControl/>
        <w:spacing w:line="240" w:lineRule="auto"/>
        <w:rPr>
          <w:rFonts w:ascii="Arial" w:hAnsi="Arial" w:cs="Arial"/>
          <w:color w:val="auto"/>
          <w:sz w:val="20"/>
          <w:szCs w:val="20"/>
        </w:rPr>
      </w:pPr>
      <w:r w:rsidRPr="00B24C27">
        <w:rPr>
          <w:rFonts w:ascii="Arial" w:hAnsi="Arial" w:cs="Arial"/>
          <w:color w:val="auto"/>
          <w:sz w:val="20"/>
          <w:szCs w:val="20"/>
        </w:rPr>
        <w:t xml:space="preserve">9. </w:t>
      </w:r>
      <w:r w:rsidRPr="00B24C27">
        <w:rPr>
          <w:rFonts w:ascii="Arial" w:hAnsi="Arial" w:cs="Arial"/>
          <w:color w:val="auto"/>
          <w:sz w:val="20"/>
          <w:szCs w:val="20"/>
        </w:rPr>
        <w:tab/>
        <w:t>Podstawa płatności</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Płaci się za roboty wykonane w jednostkach podanych w p. 7.</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Cena jednostkowa obejmuje:</w:t>
      </w:r>
    </w:p>
    <w:p w:rsidR="00DE1963" w:rsidRPr="00B24C27" w:rsidRDefault="00DE1963" w:rsidP="00DE1963">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dostarczenie niezbędnych czynników produkcji</w:t>
      </w:r>
    </w:p>
    <w:p w:rsidR="00DE1963" w:rsidRPr="00B24C27" w:rsidRDefault="00DE1963" w:rsidP="00DE1963">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oczyszczenie podłoża</w:t>
      </w:r>
    </w:p>
    <w:p w:rsidR="00DE1963" w:rsidRPr="00B24C27" w:rsidRDefault="00DE1963" w:rsidP="00DE1963">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wykonanie deskowania z rusztowaniem</w:t>
      </w:r>
    </w:p>
    <w:p w:rsidR="00DE1963" w:rsidRPr="00B24C27" w:rsidRDefault="00DE1963" w:rsidP="00DE1963">
      <w:pPr>
        <w:pStyle w:val="KRESKA"/>
        <w:tabs>
          <w:tab w:val="clear" w:pos="851"/>
        </w:tabs>
        <w:spacing w:line="240" w:lineRule="auto"/>
        <w:ind w:left="720" w:hanging="294"/>
        <w:rPr>
          <w:rFonts w:ascii="Arial" w:hAnsi="Arial" w:cs="Arial"/>
          <w:color w:val="auto"/>
          <w:sz w:val="20"/>
          <w:szCs w:val="20"/>
        </w:rPr>
      </w:pPr>
      <w:r w:rsidRPr="00B24C27">
        <w:rPr>
          <w:rFonts w:ascii="Arial" w:hAnsi="Arial" w:cs="Arial"/>
          <w:color w:val="auto"/>
          <w:sz w:val="20"/>
          <w:szCs w:val="20"/>
        </w:rPr>
        <w:t>ułożenie mieszanki betonowej w nawilżonym deskowaniu, z wykonaniem projektowanych otworów, zabetonowaniem zakotwień i marek, zagęszczeniem i wyrównaniem powierzchni</w:t>
      </w:r>
    </w:p>
    <w:p w:rsidR="00DE1963" w:rsidRPr="00B24C27" w:rsidRDefault="00DE1963" w:rsidP="00DE1963">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pielęgnację betonu</w:t>
      </w:r>
    </w:p>
    <w:p w:rsidR="00DE1963" w:rsidRPr="00B24C27" w:rsidRDefault="00DE1963" w:rsidP="00DE1963">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rozbiórką deskowania i rusztowań</w:t>
      </w:r>
    </w:p>
    <w:p w:rsidR="00DE1963" w:rsidRPr="00B24C27" w:rsidRDefault="00DE1963" w:rsidP="00DE1963">
      <w:pPr>
        <w:pStyle w:val="KRESKA"/>
        <w:tabs>
          <w:tab w:val="clear" w:pos="851"/>
        </w:tabs>
        <w:spacing w:line="240" w:lineRule="auto"/>
        <w:rPr>
          <w:rFonts w:ascii="Arial" w:hAnsi="Arial" w:cs="Arial"/>
          <w:color w:val="auto"/>
          <w:sz w:val="20"/>
          <w:szCs w:val="20"/>
        </w:rPr>
      </w:pPr>
      <w:r w:rsidRPr="00B24C27">
        <w:rPr>
          <w:rFonts w:ascii="Arial" w:hAnsi="Arial" w:cs="Arial"/>
          <w:color w:val="auto"/>
          <w:sz w:val="20"/>
          <w:szCs w:val="20"/>
        </w:rPr>
        <w:t>oczyszczenia stanowiska pracy i usunięcie materiałów rozbiórkowych poza granice obiektu.</w:t>
      </w:r>
    </w:p>
    <w:p w:rsidR="00DE1963" w:rsidRPr="00B24C27" w:rsidRDefault="00DE1963" w:rsidP="00DE1963">
      <w:pPr>
        <w:pStyle w:val="znormal"/>
        <w:widowControl/>
        <w:spacing w:line="240" w:lineRule="auto"/>
        <w:rPr>
          <w:rFonts w:ascii="Arial" w:hAnsi="Arial" w:cs="Arial"/>
          <w:color w:val="auto"/>
          <w:sz w:val="20"/>
          <w:szCs w:val="20"/>
        </w:rPr>
      </w:pPr>
      <w:proofErr w:type="spellStart"/>
      <w:r w:rsidRPr="00B24C27">
        <w:rPr>
          <w:rFonts w:ascii="Arial" w:hAnsi="Arial" w:cs="Arial"/>
          <w:color w:val="auto"/>
          <w:sz w:val="20"/>
          <w:szCs w:val="20"/>
        </w:rPr>
        <w:t>Podbeton</w:t>
      </w:r>
      <w:proofErr w:type="spellEnd"/>
      <w:r w:rsidRPr="00B24C27">
        <w:rPr>
          <w:rFonts w:ascii="Arial" w:hAnsi="Arial" w:cs="Arial"/>
          <w:color w:val="auto"/>
          <w:sz w:val="20"/>
          <w:szCs w:val="20"/>
        </w:rPr>
        <w:t xml:space="preserve"> na podłożu gruntowym.</w:t>
      </w:r>
    </w:p>
    <w:p w:rsidR="00DE1963" w:rsidRPr="00B24C27" w:rsidRDefault="00DE1963" w:rsidP="00DE1963">
      <w:pPr>
        <w:pStyle w:val="znormal"/>
        <w:widowControl/>
        <w:spacing w:line="240" w:lineRule="auto"/>
        <w:rPr>
          <w:rFonts w:ascii="Arial" w:hAnsi="Arial" w:cs="Arial"/>
          <w:color w:val="auto"/>
          <w:sz w:val="20"/>
          <w:szCs w:val="20"/>
        </w:rPr>
      </w:pPr>
      <w:r w:rsidRPr="00B24C27">
        <w:rPr>
          <w:rFonts w:ascii="Arial" w:hAnsi="Arial" w:cs="Arial"/>
          <w:color w:val="auto"/>
          <w:sz w:val="20"/>
          <w:szCs w:val="20"/>
        </w:rPr>
        <w:t>Płaci się za ustaloną ilość m</w:t>
      </w:r>
      <w:r w:rsidRPr="00B24C27">
        <w:rPr>
          <w:rFonts w:ascii="Arial" w:hAnsi="Arial" w:cs="Arial"/>
          <w:color w:val="auto"/>
          <w:sz w:val="20"/>
          <w:szCs w:val="20"/>
          <w:vertAlign w:val="superscript"/>
        </w:rPr>
        <w:t>3</w:t>
      </w:r>
      <w:r w:rsidRPr="00B24C27">
        <w:rPr>
          <w:rFonts w:ascii="Arial" w:hAnsi="Arial" w:cs="Arial"/>
          <w:color w:val="auto"/>
          <w:sz w:val="20"/>
          <w:szCs w:val="20"/>
        </w:rPr>
        <w:t xml:space="preserve"> betonu wg ceny jednostkowej, która obejmuje: wyrównanie podłoża, przygotowanie, ułożenie, zagęszczenie i wyrównanie betonu, oczyszczenie stanowiska pracy.</w:t>
      </w:r>
    </w:p>
    <w:p w:rsidR="00DE1963" w:rsidRPr="00B24C27" w:rsidRDefault="00DE1963" w:rsidP="00DE1963">
      <w:pPr>
        <w:pStyle w:val="z1"/>
        <w:widowControl/>
        <w:spacing w:line="240" w:lineRule="auto"/>
        <w:rPr>
          <w:rFonts w:ascii="Arial" w:hAnsi="Arial" w:cs="Arial"/>
          <w:color w:val="auto"/>
          <w:sz w:val="20"/>
          <w:szCs w:val="20"/>
        </w:rPr>
      </w:pPr>
      <w:r w:rsidRPr="00B24C27">
        <w:rPr>
          <w:rFonts w:ascii="Arial" w:hAnsi="Arial" w:cs="Arial"/>
          <w:color w:val="auto"/>
          <w:sz w:val="20"/>
          <w:szCs w:val="20"/>
        </w:rPr>
        <w:t>10.  Przepisy związane</w:t>
      </w:r>
    </w:p>
    <w:p w:rsidR="00DE1963" w:rsidRPr="00455905" w:rsidRDefault="00DE1963" w:rsidP="00DE1963">
      <w:pPr>
        <w:pStyle w:val="znormal"/>
        <w:widowControl/>
        <w:tabs>
          <w:tab w:val="left" w:pos="3402"/>
          <w:tab w:val="left" w:pos="3544"/>
        </w:tabs>
        <w:spacing w:line="240" w:lineRule="auto"/>
        <w:ind w:left="2835" w:hanging="2268"/>
        <w:rPr>
          <w:rFonts w:ascii="Arial" w:hAnsi="Arial" w:cs="Arial"/>
          <w:color w:val="auto"/>
          <w:sz w:val="20"/>
          <w:szCs w:val="20"/>
        </w:rPr>
      </w:pPr>
      <w:r w:rsidRPr="00455905">
        <w:rPr>
          <w:rFonts w:ascii="Arial" w:hAnsi="Arial" w:cs="Arial"/>
          <w:color w:val="auto"/>
          <w:sz w:val="20"/>
          <w:szCs w:val="20"/>
        </w:rPr>
        <w:t>PN-EN 206-1:2003</w:t>
      </w:r>
      <w:r w:rsidRPr="00455905">
        <w:rPr>
          <w:rFonts w:ascii="Arial" w:hAnsi="Arial" w:cs="Arial"/>
          <w:color w:val="auto"/>
          <w:sz w:val="20"/>
          <w:szCs w:val="20"/>
        </w:rPr>
        <w:tab/>
        <w:t>Beton.</w:t>
      </w:r>
    </w:p>
    <w:p w:rsidR="00DE1963" w:rsidRPr="00B24C27" w:rsidRDefault="00DE1963" w:rsidP="00DE1963">
      <w:pPr>
        <w:pStyle w:val="znormal"/>
        <w:widowControl/>
        <w:tabs>
          <w:tab w:val="left" w:pos="3402"/>
          <w:tab w:val="left" w:pos="3544"/>
        </w:tabs>
        <w:spacing w:line="240" w:lineRule="auto"/>
        <w:ind w:left="2835" w:hanging="2268"/>
        <w:rPr>
          <w:rFonts w:ascii="Arial" w:hAnsi="Arial" w:cs="Arial"/>
          <w:color w:val="auto"/>
          <w:sz w:val="20"/>
          <w:szCs w:val="20"/>
        </w:rPr>
      </w:pPr>
      <w:r w:rsidRPr="00B24C27">
        <w:rPr>
          <w:rFonts w:ascii="Arial" w:hAnsi="Arial" w:cs="Arial"/>
          <w:color w:val="auto"/>
          <w:sz w:val="20"/>
          <w:szCs w:val="20"/>
          <w:lang w:val="de-DE"/>
        </w:rPr>
        <w:t>PN-EN 196-1:1996</w:t>
      </w:r>
      <w:r w:rsidRPr="00B24C27">
        <w:rPr>
          <w:rFonts w:ascii="Arial" w:hAnsi="Arial" w:cs="Arial"/>
          <w:color w:val="auto"/>
          <w:sz w:val="20"/>
          <w:szCs w:val="20"/>
          <w:lang w:val="de-DE"/>
        </w:rPr>
        <w:tab/>
      </w:r>
      <w:proofErr w:type="spellStart"/>
      <w:r w:rsidRPr="00B24C27">
        <w:rPr>
          <w:rFonts w:ascii="Arial" w:hAnsi="Arial" w:cs="Arial"/>
          <w:color w:val="auto"/>
          <w:sz w:val="20"/>
          <w:szCs w:val="20"/>
          <w:lang w:val="de-DE"/>
        </w:rPr>
        <w:t>Cement</w:t>
      </w:r>
      <w:proofErr w:type="spellEnd"/>
      <w:r w:rsidRPr="00B24C27">
        <w:rPr>
          <w:rFonts w:ascii="Arial" w:hAnsi="Arial" w:cs="Arial"/>
          <w:color w:val="auto"/>
          <w:sz w:val="20"/>
          <w:szCs w:val="20"/>
          <w:lang w:val="de-DE"/>
        </w:rPr>
        <w:t xml:space="preserve">. </w:t>
      </w:r>
      <w:r w:rsidRPr="00B24C27">
        <w:rPr>
          <w:rFonts w:ascii="Arial" w:hAnsi="Arial" w:cs="Arial"/>
          <w:color w:val="auto"/>
          <w:sz w:val="20"/>
          <w:szCs w:val="20"/>
        </w:rPr>
        <w:t>Metody badań. Oznaczenie wytrzymałości.</w:t>
      </w:r>
    </w:p>
    <w:p w:rsidR="00DE1963" w:rsidRPr="00B24C27" w:rsidRDefault="00DE1963" w:rsidP="00DE1963">
      <w:pPr>
        <w:pStyle w:val="znormal"/>
        <w:widowControl/>
        <w:tabs>
          <w:tab w:val="left" w:pos="3402"/>
          <w:tab w:val="left" w:pos="3544"/>
        </w:tabs>
        <w:spacing w:line="240" w:lineRule="auto"/>
        <w:ind w:left="2835" w:hanging="2268"/>
        <w:rPr>
          <w:rFonts w:ascii="Arial" w:hAnsi="Arial" w:cs="Arial"/>
          <w:color w:val="auto"/>
          <w:sz w:val="20"/>
          <w:szCs w:val="20"/>
        </w:rPr>
      </w:pPr>
      <w:r w:rsidRPr="00B24C27">
        <w:rPr>
          <w:rFonts w:ascii="Arial" w:hAnsi="Arial" w:cs="Arial"/>
          <w:color w:val="auto"/>
          <w:sz w:val="20"/>
          <w:szCs w:val="20"/>
          <w:lang w:val="de-DE"/>
        </w:rPr>
        <w:lastRenderedPageBreak/>
        <w:t>PN-EN 196-3:1996</w:t>
      </w:r>
      <w:r w:rsidRPr="00B24C27">
        <w:rPr>
          <w:rFonts w:ascii="Arial" w:hAnsi="Arial" w:cs="Arial"/>
          <w:color w:val="auto"/>
          <w:sz w:val="20"/>
          <w:szCs w:val="20"/>
          <w:lang w:val="de-DE"/>
        </w:rPr>
        <w:tab/>
      </w:r>
      <w:proofErr w:type="spellStart"/>
      <w:r w:rsidRPr="00B24C27">
        <w:rPr>
          <w:rFonts w:ascii="Arial" w:hAnsi="Arial" w:cs="Arial"/>
          <w:color w:val="auto"/>
          <w:sz w:val="20"/>
          <w:szCs w:val="20"/>
          <w:lang w:val="de-DE"/>
        </w:rPr>
        <w:t>Cement</w:t>
      </w:r>
      <w:proofErr w:type="spellEnd"/>
      <w:r w:rsidRPr="00B24C27">
        <w:rPr>
          <w:rFonts w:ascii="Arial" w:hAnsi="Arial" w:cs="Arial"/>
          <w:color w:val="auto"/>
          <w:sz w:val="20"/>
          <w:szCs w:val="20"/>
          <w:lang w:val="de-DE"/>
        </w:rPr>
        <w:t xml:space="preserve">. </w:t>
      </w:r>
      <w:r w:rsidRPr="00B24C27">
        <w:rPr>
          <w:rFonts w:ascii="Arial" w:hAnsi="Arial" w:cs="Arial"/>
          <w:color w:val="auto"/>
          <w:sz w:val="20"/>
          <w:szCs w:val="20"/>
        </w:rPr>
        <w:t>Metody badań. Oznaczenie czasów wiązania i stałości objętości.</w:t>
      </w:r>
    </w:p>
    <w:p w:rsidR="00DE1963" w:rsidRPr="00B24C27" w:rsidRDefault="00DE1963" w:rsidP="00DE1963">
      <w:pPr>
        <w:pStyle w:val="znormal"/>
        <w:widowControl/>
        <w:tabs>
          <w:tab w:val="left" w:pos="3402"/>
          <w:tab w:val="left" w:pos="3544"/>
        </w:tabs>
        <w:spacing w:line="240" w:lineRule="auto"/>
        <w:ind w:left="2835" w:hanging="2268"/>
        <w:rPr>
          <w:rFonts w:ascii="Arial" w:hAnsi="Arial" w:cs="Arial"/>
          <w:color w:val="auto"/>
          <w:sz w:val="20"/>
          <w:szCs w:val="20"/>
        </w:rPr>
      </w:pPr>
      <w:r w:rsidRPr="00B24C27">
        <w:rPr>
          <w:rFonts w:ascii="Arial" w:hAnsi="Arial" w:cs="Arial"/>
          <w:color w:val="auto"/>
          <w:sz w:val="20"/>
          <w:szCs w:val="20"/>
          <w:lang w:val="de-DE"/>
        </w:rPr>
        <w:t xml:space="preserve">PN-EN 196-6:1997 </w:t>
      </w:r>
      <w:r w:rsidRPr="00B24C27">
        <w:rPr>
          <w:rFonts w:ascii="Arial" w:hAnsi="Arial" w:cs="Arial"/>
          <w:color w:val="auto"/>
          <w:sz w:val="20"/>
          <w:szCs w:val="20"/>
          <w:lang w:val="de-DE"/>
        </w:rPr>
        <w:tab/>
      </w:r>
      <w:proofErr w:type="spellStart"/>
      <w:r w:rsidRPr="00B24C27">
        <w:rPr>
          <w:rFonts w:ascii="Arial" w:hAnsi="Arial" w:cs="Arial"/>
          <w:color w:val="auto"/>
          <w:sz w:val="20"/>
          <w:szCs w:val="20"/>
          <w:lang w:val="de-DE"/>
        </w:rPr>
        <w:t>Cement</w:t>
      </w:r>
      <w:proofErr w:type="spellEnd"/>
      <w:r w:rsidRPr="00B24C27">
        <w:rPr>
          <w:rFonts w:ascii="Arial" w:hAnsi="Arial" w:cs="Arial"/>
          <w:color w:val="auto"/>
          <w:sz w:val="20"/>
          <w:szCs w:val="20"/>
          <w:lang w:val="de-DE"/>
        </w:rPr>
        <w:t xml:space="preserve">. </w:t>
      </w:r>
      <w:r w:rsidRPr="00B24C27">
        <w:rPr>
          <w:rFonts w:ascii="Arial" w:hAnsi="Arial" w:cs="Arial"/>
          <w:color w:val="auto"/>
          <w:sz w:val="20"/>
          <w:szCs w:val="20"/>
        </w:rPr>
        <w:t>Metody badań. Oznaczenie stopnia zmielenia.</w:t>
      </w:r>
    </w:p>
    <w:p w:rsidR="00DE1963" w:rsidRPr="00B24C27" w:rsidRDefault="00DE1963" w:rsidP="00DE1963">
      <w:pPr>
        <w:pStyle w:val="znormal"/>
        <w:widowControl/>
        <w:tabs>
          <w:tab w:val="left" w:pos="3402"/>
          <w:tab w:val="left" w:pos="3544"/>
        </w:tabs>
        <w:spacing w:line="240" w:lineRule="auto"/>
        <w:ind w:left="2835" w:hanging="2268"/>
        <w:rPr>
          <w:rFonts w:ascii="Arial" w:hAnsi="Arial" w:cs="Arial"/>
          <w:color w:val="auto"/>
          <w:sz w:val="20"/>
          <w:szCs w:val="20"/>
        </w:rPr>
      </w:pPr>
      <w:r w:rsidRPr="00B24C27">
        <w:rPr>
          <w:rFonts w:ascii="Arial" w:hAnsi="Arial" w:cs="Arial"/>
          <w:color w:val="auto"/>
          <w:sz w:val="20"/>
          <w:szCs w:val="20"/>
        </w:rPr>
        <w:t>PN-B-30000:1990</w:t>
      </w:r>
      <w:r w:rsidRPr="00B24C27">
        <w:rPr>
          <w:rFonts w:ascii="Arial" w:hAnsi="Arial" w:cs="Arial"/>
          <w:color w:val="auto"/>
          <w:sz w:val="20"/>
          <w:szCs w:val="20"/>
        </w:rPr>
        <w:tab/>
        <w:t>Cement portlandzki.</w:t>
      </w:r>
    </w:p>
    <w:p w:rsidR="00DE1963" w:rsidRPr="00B24C27" w:rsidRDefault="00DE1963" w:rsidP="00DE1963">
      <w:pPr>
        <w:pStyle w:val="znormal"/>
        <w:widowControl/>
        <w:tabs>
          <w:tab w:val="left" w:pos="3402"/>
          <w:tab w:val="left" w:pos="3544"/>
        </w:tabs>
        <w:spacing w:line="240" w:lineRule="auto"/>
        <w:ind w:left="2835" w:hanging="2268"/>
        <w:rPr>
          <w:rFonts w:ascii="Arial" w:hAnsi="Arial" w:cs="Arial"/>
          <w:color w:val="auto"/>
          <w:sz w:val="20"/>
          <w:szCs w:val="20"/>
        </w:rPr>
      </w:pPr>
      <w:r w:rsidRPr="00B24C27">
        <w:rPr>
          <w:rFonts w:ascii="Arial" w:hAnsi="Arial" w:cs="Arial"/>
          <w:color w:val="auto"/>
          <w:sz w:val="20"/>
          <w:szCs w:val="20"/>
        </w:rPr>
        <w:t xml:space="preserve">PN-88/B-30001 </w:t>
      </w:r>
      <w:r w:rsidRPr="00B24C27">
        <w:rPr>
          <w:rFonts w:ascii="Arial" w:hAnsi="Arial" w:cs="Arial"/>
          <w:color w:val="auto"/>
          <w:sz w:val="20"/>
          <w:szCs w:val="20"/>
        </w:rPr>
        <w:tab/>
        <w:t>Cement portlandzki z dodatkami.</w:t>
      </w:r>
    </w:p>
    <w:p w:rsidR="00DE1963" w:rsidRPr="00B24C27" w:rsidRDefault="00DE1963" w:rsidP="00DE1963">
      <w:pPr>
        <w:pStyle w:val="znormal"/>
        <w:widowControl/>
        <w:tabs>
          <w:tab w:val="left" w:pos="3402"/>
          <w:tab w:val="left" w:pos="3544"/>
        </w:tabs>
        <w:spacing w:line="240" w:lineRule="auto"/>
        <w:ind w:left="2835" w:hanging="2268"/>
        <w:rPr>
          <w:rFonts w:ascii="Arial" w:hAnsi="Arial" w:cs="Arial"/>
          <w:color w:val="auto"/>
          <w:sz w:val="20"/>
          <w:szCs w:val="20"/>
        </w:rPr>
      </w:pPr>
      <w:r w:rsidRPr="00B24C27">
        <w:rPr>
          <w:rFonts w:ascii="Arial" w:hAnsi="Arial" w:cs="Arial"/>
          <w:color w:val="auto"/>
          <w:sz w:val="20"/>
          <w:szCs w:val="20"/>
        </w:rPr>
        <w:t xml:space="preserve">PN-B-03002/Az2:2002 </w:t>
      </w:r>
      <w:r w:rsidRPr="00B24C27">
        <w:rPr>
          <w:rFonts w:ascii="Arial" w:hAnsi="Arial" w:cs="Arial"/>
          <w:color w:val="auto"/>
          <w:sz w:val="20"/>
          <w:szCs w:val="20"/>
        </w:rPr>
        <w:tab/>
        <w:t xml:space="preserve">Konstrukcje murowe niezbrojne. Projektowanie i </w:t>
      </w:r>
      <w:proofErr w:type="spellStart"/>
      <w:r w:rsidRPr="00B24C27">
        <w:rPr>
          <w:rFonts w:ascii="Arial" w:hAnsi="Arial" w:cs="Arial"/>
          <w:color w:val="auto"/>
          <w:sz w:val="20"/>
          <w:szCs w:val="20"/>
        </w:rPr>
        <w:t>oblicznie</w:t>
      </w:r>
      <w:proofErr w:type="spellEnd"/>
      <w:r w:rsidRPr="00B24C27">
        <w:rPr>
          <w:rFonts w:ascii="Arial" w:hAnsi="Arial" w:cs="Arial"/>
          <w:color w:val="auto"/>
          <w:sz w:val="20"/>
          <w:szCs w:val="20"/>
        </w:rPr>
        <w:t>.</w:t>
      </w:r>
    </w:p>
    <w:p w:rsidR="00DE1963" w:rsidRPr="00B24C27" w:rsidRDefault="00DE1963" w:rsidP="00DE1963">
      <w:pPr>
        <w:pStyle w:val="znormal"/>
        <w:tabs>
          <w:tab w:val="left" w:pos="3402"/>
          <w:tab w:val="left" w:pos="3544"/>
        </w:tabs>
        <w:spacing w:line="240" w:lineRule="auto"/>
        <w:ind w:left="2835" w:hanging="2268"/>
        <w:rPr>
          <w:rFonts w:ascii="Arial" w:hAnsi="Arial" w:cs="Arial"/>
          <w:color w:val="auto"/>
          <w:sz w:val="20"/>
          <w:szCs w:val="20"/>
        </w:rPr>
      </w:pPr>
      <w:r w:rsidRPr="00B24C27">
        <w:rPr>
          <w:rFonts w:ascii="Arial" w:hAnsi="Arial" w:cs="Arial"/>
          <w:color w:val="auto"/>
          <w:sz w:val="20"/>
          <w:szCs w:val="20"/>
        </w:rPr>
        <w:t>PN-89/S-10050</w:t>
      </w:r>
      <w:r w:rsidRPr="00B24C27">
        <w:rPr>
          <w:rFonts w:ascii="Arial" w:hAnsi="Arial" w:cs="Arial"/>
          <w:color w:val="auto"/>
          <w:sz w:val="20"/>
          <w:szCs w:val="20"/>
        </w:rPr>
        <w:tab/>
        <w:t>Próbne obciążenie obiektów mostowych, żelbetowych.</w:t>
      </w:r>
    </w:p>
    <w:p w:rsidR="00A16317" w:rsidRPr="00A16317" w:rsidRDefault="00A16317" w:rsidP="00A16317"/>
    <w:p w:rsidR="00B10362" w:rsidRPr="00B24C27" w:rsidRDefault="00B10362" w:rsidP="00BB0E8E">
      <w:pPr>
        <w:pStyle w:val="Nagwek1"/>
        <w:tabs>
          <w:tab w:val="clear" w:pos="780"/>
          <w:tab w:val="num" w:pos="420"/>
        </w:tabs>
        <w:ind w:left="420"/>
        <w:rPr>
          <w:sz w:val="20"/>
          <w:szCs w:val="20"/>
        </w:rPr>
      </w:pPr>
      <w:bookmarkStart w:id="39" w:name="_Toc468023282"/>
      <w:r w:rsidRPr="00B24C27">
        <w:rPr>
          <w:sz w:val="20"/>
          <w:szCs w:val="20"/>
        </w:rPr>
        <w:t>Wykonanie koryta wraz z profilowaniem i zagęszczeniem podłoża gruntowego</w:t>
      </w:r>
      <w:bookmarkEnd w:id="39"/>
    </w:p>
    <w:p w:rsidR="004F5E31" w:rsidRPr="00B24C27" w:rsidRDefault="004F5E31" w:rsidP="00F02AB7">
      <w:pPr>
        <w:rPr>
          <w:rFonts w:ascii="Arial" w:hAnsi="Arial" w:cs="Arial"/>
          <w:sz w:val="20"/>
          <w:szCs w:val="20"/>
        </w:rPr>
      </w:pPr>
      <w:bookmarkStart w:id="40" w:name="_Toc404150096"/>
      <w:bookmarkStart w:id="41" w:name="_Toc416830698"/>
    </w:p>
    <w:p w:rsidR="00B10362" w:rsidRPr="00B24C27" w:rsidRDefault="00B10362" w:rsidP="00F02AB7">
      <w:pPr>
        <w:rPr>
          <w:rFonts w:ascii="Arial" w:hAnsi="Arial" w:cs="Arial"/>
          <w:sz w:val="20"/>
          <w:szCs w:val="20"/>
        </w:rPr>
      </w:pPr>
      <w:r w:rsidRPr="00B24C27">
        <w:rPr>
          <w:rFonts w:ascii="Arial" w:hAnsi="Arial" w:cs="Arial"/>
          <w:sz w:val="20"/>
          <w:szCs w:val="20"/>
        </w:rPr>
        <w:t>1. WSTĘP</w:t>
      </w:r>
      <w:bookmarkEnd w:id="40"/>
      <w:bookmarkEnd w:id="41"/>
    </w:p>
    <w:p w:rsidR="00B10362" w:rsidRPr="00B24C27" w:rsidRDefault="00B10362" w:rsidP="00B10362">
      <w:pPr>
        <w:pStyle w:val="Nagwek2"/>
        <w:rPr>
          <w:sz w:val="20"/>
          <w:szCs w:val="20"/>
        </w:rPr>
      </w:pPr>
      <w:bookmarkStart w:id="42" w:name="_Toc405704473"/>
      <w:bookmarkStart w:id="43" w:name="_Toc405780134"/>
      <w:bookmarkStart w:id="44" w:name="_Toc406295846"/>
      <w:bookmarkStart w:id="45" w:name="_Toc406913835"/>
      <w:bookmarkStart w:id="46" w:name="_Toc406914080"/>
      <w:bookmarkStart w:id="47" w:name="_Toc406914738"/>
      <w:bookmarkStart w:id="48" w:name="_Toc406915316"/>
      <w:bookmarkStart w:id="49" w:name="_Toc406984009"/>
      <w:bookmarkStart w:id="50" w:name="_Toc406984156"/>
      <w:bookmarkStart w:id="51" w:name="_Toc406984347"/>
      <w:bookmarkStart w:id="52" w:name="_Toc407069555"/>
      <w:bookmarkStart w:id="53" w:name="_Toc407081520"/>
      <w:bookmarkStart w:id="54" w:name="_Toc407083319"/>
      <w:bookmarkStart w:id="55" w:name="_Toc407084153"/>
      <w:bookmarkStart w:id="56" w:name="_Toc407085272"/>
      <w:bookmarkStart w:id="57" w:name="_Toc407085415"/>
      <w:bookmarkStart w:id="58" w:name="_Toc407085558"/>
      <w:bookmarkStart w:id="59" w:name="_Toc407086006"/>
      <w:r w:rsidRPr="00B24C27">
        <w:rPr>
          <w:sz w:val="20"/>
          <w:szCs w:val="20"/>
        </w:rPr>
        <w:t xml:space="preserve">1.1. Przedmiot </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B10362" w:rsidRPr="00B24C27" w:rsidRDefault="00B10362" w:rsidP="00B10362">
      <w:pPr>
        <w:rPr>
          <w:rFonts w:ascii="Arial" w:hAnsi="Arial" w:cs="Arial"/>
          <w:sz w:val="20"/>
          <w:szCs w:val="20"/>
        </w:rPr>
      </w:pPr>
      <w:r w:rsidRPr="00B24C27">
        <w:rPr>
          <w:rFonts w:ascii="Arial" w:hAnsi="Arial" w:cs="Arial"/>
          <w:sz w:val="20"/>
          <w:szCs w:val="20"/>
        </w:rPr>
        <w:tab/>
        <w:t>Przedmiotem niniejszej ogólnej specyfikacji technicznej są wymagania dotyczące wykonania i odbioru robót związanych z wykonywaniem koryta wraz z profilowaniem i zagęszczaniem podłoża gruntowego.</w:t>
      </w:r>
    </w:p>
    <w:p w:rsidR="00B10362" w:rsidRPr="00B24C27" w:rsidRDefault="00B10362" w:rsidP="00B10362">
      <w:pPr>
        <w:pStyle w:val="Nagwek2"/>
        <w:rPr>
          <w:sz w:val="20"/>
          <w:szCs w:val="20"/>
        </w:rPr>
      </w:pPr>
      <w:bookmarkStart w:id="60" w:name="_Toc405704474"/>
      <w:bookmarkStart w:id="61" w:name="_Toc405780135"/>
      <w:bookmarkStart w:id="62" w:name="_Toc406295847"/>
      <w:bookmarkStart w:id="63" w:name="_Toc406913836"/>
      <w:bookmarkStart w:id="64" w:name="_Toc406914081"/>
      <w:bookmarkStart w:id="65" w:name="_Toc406914739"/>
      <w:bookmarkStart w:id="66" w:name="_Toc406915317"/>
      <w:bookmarkStart w:id="67" w:name="_Toc406984010"/>
      <w:bookmarkStart w:id="68" w:name="_Toc406984157"/>
      <w:bookmarkStart w:id="69" w:name="_Toc406984348"/>
      <w:bookmarkStart w:id="70" w:name="_Toc407069556"/>
      <w:bookmarkStart w:id="71" w:name="_Toc407081521"/>
      <w:bookmarkStart w:id="72" w:name="_Toc407083320"/>
      <w:bookmarkStart w:id="73" w:name="_Toc407084154"/>
      <w:bookmarkStart w:id="74" w:name="_Toc407085273"/>
      <w:bookmarkStart w:id="75" w:name="_Toc407085416"/>
      <w:bookmarkStart w:id="76" w:name="_Toc407085559"/>
      <w:bookmarkStart w:id="77" w:name="_Toc407086007"/>
      <w:r w:rsidRPr="00B24C27">
        <w:rPr>
          <w:sz w:val="20"/>
          <w:szCs w:val="20"/>
        </w:rPr>
        <w:t>1.2. Zakres stosowania</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B10362" w:rsidRPr="00B24C27" w:rsidRDefault="00B10362" w:rsidP="00B10362">
      <w:pPr>
        <w:rPr>
          <w:rFonts w:ascii="Arial" w:hAnsi="Arial" w:cs="Arial"/>
          <w:sz w:val="20"/>
          <w:szCs w:val="20"/>
        </w:rPr>
      </w:pPr>
      <w:r w:rsidRPr="00B24C27">
        <w:rPr>
          <w:rFonts w:ascii="Arial" w:hAnsi="Arial" w:cs="Arial"/>
          <w:sz w:val="20"/>
          <w:szCs w:val="20"/>
        </w:rPr>
        <w:tab/>
        <w:t>Ogólna specyfikacja techniczna stanowi obowiązującą podstawę opracowania szczegółowej specyfikacji technicznej (SST) stosowanej jako dokument przetargowy i kontraktowy przy zlecaniu i realizacji robót.</w:t>
      </w:r>
    </w:p>
    <w:p w:rsidR="00B10362" w:rsidRPr="00B24C27" w:rsidRDefault="00B10362" w:rsidP="00B10362">
      <w:pPr>
        <w:pStyle w:val="Nagwek2"/>
        <w:rPr>
          <w:sz w:val="20"/>
          <w:szCs w:val="20"/>
        </w:rPr>
      </w:pPr>
      <w:bookmarkStart w:id="78" w:name="_Toc405704475"/>
      <w:bookmarkStart w:id="79" w:name="_Toc405780136"/>
      <w:bookmarkStart w:id="80" w:name="_Toc406295848"/>
      <w:bookmarkStart w:id="81" w:name="_Toc406913837"/>
      <w:bookmarkStart w:id="82" w:name="_Toc406914082"/>
      <w:bookmarkStart w:id="83" w:name="_Toc406914740"/>
      <w:bookmarkStart w:id="84" w:name="_Toc406915318"/>
      <w:bookmarkStart w:id="85" w:name="_Toc406984011"/>
      <w:bookmarkStart w:id="86" w:name="_Toc406984158"/>
      <w:bookmarkStart w:id="87" w:name="_Toc406984349"/>
      <w:bookmarkStart w:id="88" w:name="_Toc407069557"/>
      <w:bookmarkStart w:id="89" w:name="_Toc407081522"/>
      <w:bookmarkStart w:id="90" w:name="_Toc407083321"/>
      <w:bookmarkStart w:id="91" w:name="_Toc407084155"/>
      <w:bookmarkStart w:id="92" w:name="_Toc407085274"/>
      <w:bookmarkStart w:id="93" w:name="_Toc407085417"/>
      <w:bookmarkStart w:id="94" w:name="_Toc407085560"/>
      <w:bookmarkStart w:id="95" w:name="_Toc407086008"/>
      <w:r w:rsidRPr="00B24C27">
        <w:rPr>
          <w:sz w:val="20"/>
          <w:szCs w:val="20"/>
        </w:rPr>
        <w:t>1.3. Zakres robót objętych</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Ustalenia zawarte w niniejszej specyfikacji dotyczą zasad prowadzenia robót związanych z wykonaniem koryta przeznaczonego do ułożenia konstrukcji nawierzchni. </w:t>
      </w:r>
    </w:p>
    <w:p w:rsidR="00B10362" w:rsidRPr="00B24C27" w:rsidRDefault="00B10362" w:rsidP="00B10362">
      <w:pPr>
        <w:pStyle w:val="Nagwek2"/>
        <w:rPr>
          <w:sz w:val="20"/>
          <w:szCs w:val="20"/>
        </w:rPr>
      </w:pPr>
      <w:bookmarkStart w:id="96" w:name="_Toc405704476"/>
      <w:bookmarkStart w:id="97" w:name="_Toc405780137"/>
      <w:bookmarkStart w:id="98" w:name="_Toc406295849"/>
      <w:bookmarkStart w:id="99" w:name="_Toc406913838"/>
      <w:bookmarkStart w:id="100" w:name="_Toc406914083"/>
      <w:bookmarkStart w:id="101" w:name="_Toc406914741"/>
      <w:bookmarkStart w:id="102" w:name="_Toc406915319"/>
      <w:bookmarkStart w:id="103" w:name="_Toc406984012"/>
      <w:bookmarkStart w:id="104" w:name="_Toc406984159"/>
      <w:bookmarkStart w:id="105" w:name="_Toc406984350"/>
      <w:bookmarkStart w:id="106" w:name="_Toc407069558"/>
      <w:bookmarkStart w:id="107" w:name="_Toc407081523"/>
      <w:bookmarkStart w:id="108" w:name="_Toc407083322"/>
      <w:bookmarkStart w:id="109" w:name="_Toc407084156"/>
      <w:bookmarkStart w:id="110" w:name="_Toc407085275"/>
      <w:bookmarkStart w:id="111" w:name="_Toc407085418"/>
      <w:bookmarkStart w:id="112" w:name="_Toc407085561"/>
      <w:bookmarkStart w:id="113" w:name="_Toc407086009"/>
      <w:r w:rsidRPr="00B24C27">
        <w:rPr>
          <w:sz w:val="20"/>
          <w:szCs w:val="20"/>
        </w:rPr>
        <w:t>1.4. Określenia podstawowe</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Określenia podstawowe są zgodne z obowiązującymi, odpowiednimi polskimi normami i definicjami podanymi w „Wymagania ogólne” </w:t>
      </w:r>
    </w:p>
    <w:p w:rsidR="00B10362" w:rsidRPr="00B24C27" w:rsidRDefault="00B10362" w:rsidP="00B10362">
      <w:pPr>
        <w:pStyle w:val="Nagwek2"/>
        <w:rPr>
          <w:sz w:val="20"/>
          <w:szCs w:val="20"/>
        </w:rPr>
      </w:pPr>
      <w:bookmarkStart w:id="114" w:name="_Toc405704477"/>
      <w:bookmarkStart w:id="115" w:name="_Toc405780138"/>
      <w:bookmarkStart w:id="116" w:name="_Toc406295850"/>
      <w:bookmarkStart w:id="117" w:name="_Toc406913839"/>
      <w:bookmarkStart w:id="118" w:name="_Toc406914084"/>
      <w:bookmarkStart w:id="119" w:name="_Toc406914742"/>
      <w:bookmarkStart w:id="120" w:name="_Toc406915320"/>
      <w:bookmarkStart w:id="121" w:name="_Toc406984013"/>
      <w:bookmarkStart w:id="122" w:name="_Toc406984160"/>
      <w:bookmarkStart w:id="123" w:name="_Toc406984351"/>
      <w:bookmarkStart w:id="124" w:name="_Toc407069559"/>
      <w:bookmarkStart w:id="125" w:name="_Toc407081524"/>
      <w:bookmarkStart w:id="126" w:name="_Toc407083323"/>
      <w:bookmarkStart w:id="127" w:name="_Toc407084157"/>
      <w:bookmarkStart w:id="128" w:name="_Toc407085276"/>
      <w:bookmarkStart w:id="129" w:name="_Toc407085419"/>
      <w:bookmarkStart w:id="130" w:name="_Toc407085562"/>
      <w:bookmarkStart w:id="131" w:name="_Toc407086010"/>
      <w:r w:rsidRPr="00B24C27">
        <w:rPr>
          <w:sz w:val="20"/>
          <w:szCs w:val="20"/>
        </w:rPr>
        <w:t>1.5. Ogólne wymagania dotyczące robót</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Ogólne wymagania dotyczące robót podano „Wymagania ogólne” </w:t>
      </w:r>
    </w:p>
    <w:p w:rsidR="00143A06" w:rsidRPr="00B24C27" w:rsidRDefault="00143A06" w:rsidP="00143A06">
      <w:pPr>
        <w:rPr>
          <w:rFonts w:ascii="Arial" w:hAnsi="Arial" w:cs="Arial"/>
          <w:sz w:val="20"/>
          <w:szCs w:val="20"/>
        </w:rPr>
      </w:pPr>
      <w:bookmarkStart w:id="132" w:name="_Toc406913840"/>
      <w:bookmarkStart w:id="133" w:name="_Toc406914085"/>
      <w:bookmarkStart w:id="134" w:name="_Toc406914743"/>
      <w:bookmarkStart w:id="135" w:name="_Toc406915321"/>
      <w:bookmarkStart w:id="136" w:name="_Toc406984014"/>
      <w:bookmarkStart w:id="137" w:name="_Toc406984161"/>
      <w:bookmarkStart w:id="138" w:name="_Toc406984352"/>
      <w:bookmarkStart w:id="139" w:name="_Toc407069560"/>
      <w:bookmarkStart w:id="140" w:name="_Toc407081525"/>
      <w:bookmarkStart w:id="141" w:name="_Toc407083324"/>
      <w:bookmarkStart w:id="142" w:name="_Toc407084158"/>
      <w:bookmarkStart w:id="143" w:name="_Toc407085277"/>
      <w:bookmarkStart w:id="144" w:name="_Toc407085420"/>
      <w:bookmarkStart w:id="145" w:name="_Toc407085563"/>
      <w:bookmarkStart w:id="146" w:name="_Toc407086011"/>
    </w:p>
    <w:p w:rsidR="00B10362" w:rsidRPr="00B24C27" w:rsidRDefault="00B10362" w:rsidP="00143A06">
      <w:pPr>
        <w:rPr>
          <w:rFonts w:ascii="Arial" w:hAnsi="Arial" w:cs="Arial"/>
          <w:sz w:val="20"/>
          <w:szCs w:val="20"/>
        </w:rPr>
      </w:pPr>
      <w:r w:rsidRPr="00B24C27">
        <w:rPr>
          <w:rFonts w:ascii="Arial" w:hAnsi="Arial" w:cs="Arial"/>
          <w:sz w:val="20"/>
          <w:szCs w:val="20"/>
        </w:rPr>
        <w:t xml:space="preserve">2. </w:t>
      </w:r>
      <w:r w:rsidR="00951138" w:rsidRPr="00B24C27">
        <w:rPr>
          <w:rFonts w:ascii="Arial" w:hAnsi="Arial" w:cs="Arial"/>
          <w:sz w:val="20"/>
          <w:szCs w:val="20"/>
        </w:rPr>
        <w:t>M</w:t>
      </w:r>
      <w:r w:rsidRPr="00B24C27">
        <w:rPr>
          <w:rFonts w:ascii="Arial" w:hAnsi="Arial" w:cs="Arial"/>
          <w:sz w:val="20"/>
          <w:szCs w:val="20"/>
        </w:rPr>
        <w:t>ateriały</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B10362" w:rsidRPr="00B24C27" w:rsidRDefault="00B10362" w:rsidP="00B10362">
      <w:pPr>
        <w:rPr>
          <w:rFonts w:ascii="Arial" w:hAnsi="Arial" w:cs="Arial"/>
          <w:sz w:val="20"/>
          <w:szCs w:val="20"/>
        </w:rPr>
      </w:pPr>
      <w:r w:rsidRPr="00B24C27">
        <w:rPr>
          <w:rFonts w:ascii="Arial" w:hAnsi="Arial" w:cs="Arial"/>
          <w:sz w:val="20"/>
          <w:szCs w:val="20"/>
        </w:rPr>
        <w:tab/>
        <w:t>Nie występują.</w:t>
      </w:r>
    </w:p>
    <w:p w:rsidR="00143A06" w:rsidRPr="00B24C27" w:rsidRDefault="00143A06" w:rsidP="00143A06">
      <w:pPr>
        <w:rPr>
          <w:rFonts w:ascii="Arial" w:hAnsi="Arial" w:cs="Arial"/>
          <w:sz w:val="20"/>
          <w:szCs w:val="20"/>
        </w:rPr>
      </w:pPr>
      <w:bookmarkStart w:id="147" w:name="_Toc406913841"/>
      <w:bookmarkStart w:id="148" w:name="_Toc406914086"/>
      <w:bookmarkStart w:id="149" w:name="_Toc406914744"/>
      <w:bookmarkStart w:id="150" w:name="_Toc406915322"/>
      <w:bookmarkStart w:id="151" w:name="_Toc406984015"/>
      <w:bookmarkStart w:id="152" w:name="_Toc406984162"/>
      <w:bookmarkStart w:id="153" w:name="_Toc406984353"/>
      <w:bookmarkStart w:id="154" w:name="_Toc407069561"/>
      <w:bookmarkStart w:id="155" w:name="_Toc407081526"/>
      <w:bookmarkStart w:id="156" w:name="_Toc407083325"/>
      <w:bookmarkStart w:id="157" w:name="_Toc407084159"/>
      <w:bookmarkStart w:id="158" w:name="_Toc407085278"/>
      <w:bookmarkStart w:id="159" w:name="_Toc407085421"/>
      <w:bookmarkStart w:id="160" w:name="_Toc407085564"/>
      <w:bookmarkStart w:id="161" w:name="_Toc407086012"/>
    </w:p>
    <w:p w:rsidR="00B10362" w:rsidRPr="00B24C27" w:rsidRDefault="00B10362" w:rsidP="00143A06">
      <w:pPr>
        <w:rPr>
          <w:rFonts w:ascii="Arial" w:hAnsi="Arial" w:cs="Arial"/>
          <w:sz w:val="20"/>
          <w:szCs w:val="20"/>
        </w:rPr>
      </w:pPr>
      <w:r w:rsidRPr="00B24C27">
        <w:rPr>
          <w:rFonts w:ascii="Arial" w:hAnsi="Arial" w:cs="Arial"/>
          <w:sz w:val="20"/>
          <w:szCs w:val="20"/>
        </w:rPr>
        <w:t xml:space="preserve">3. </w:t>
      </w:r>
      <w:r w:rsidR="00951138" w:rsidRPr="00B24C27">
        <w:rPr>
          <w:rFonts w:ascii="Arial" w:hAnsi="Arial" w:cs="Arial"/>
          <w:sz w:val="20"/>
          <w:szCs w:val="20"/>
        </w:rPr>
        <w:t>S</w:t>
      </w:r>
      <w:r w:rsidRPr="00B24C27">
        <w:rPr>
          <w:rFonts w:ascii="Arial" w:hAnsi="Arial" w:cs="Arial"/>
          <w:sz w:val="20"/>
          <w:szCs w:val="20"/>
        </w:rPr>
        <w:t>przęt</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B10362" w:rsidRPr="00B24C27" w:rsidRDefault="00B10362" w:rsidP="00B10362">
      <w:pPr>
        <w:pStyle w:val="Nagwek2"/>
        <w:rPr>
          <w:sz w:val="20"/>
          <w:szCs w:val="20"/>
        </w:rPr>
      </w:pPr>
      <w:bookmarkStart w:id="162" w:name="_Toc406913842"/>
      <w:bookmarkStart w:id="163" w:name="_Toc406914087"/>
      <w:bookmarkStart w:id="164" w:name="_Toc406914745"/>
      <w:bookmarkStart w:id="165" w:name="_Toc406915323"/>
      <w:bookmarkStart w:id="166" w:name="_Toc406984016"/>
      <w:bookmarkStart w:id="167" w:name="_Toc406984163"/>
      <w:bookmarkStart w:id="168" w:name="_Toc406984354"/>
      <w:bookmarkStart w:id="169" w:name="_Toc407069562"/>
      <w:bookmarkStart w:id="170" w:name="_Toc407081527"/>
      <w:bookmarkStart w:id="171" w:name="_Toc407083326"/>
      <w:bookmarkStart w:id="172" w:name="_Toc407084160"/>
      <w:bookmarkStart w:id="173" w:name="_Toc407085279"/>
      <w:bookmarkStart w:id="174" w:name="_Toc407085422"/>
      <w:bookmarkStart w:id="175" w:name="_Toc407085565"/>
      <w:bookmarkStart w:id="176" w:name="_Toc407086013"/>
      <w:r w:rsidRPr="00B24C27">
        <w:rPr>
          <w:sz w:val="20"/>
          <w:szCs w:val="20"/>
        </w:rPr>
        <w:t>3.1. Ogólne wymagania dotyczące sprzętu</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Ogólne wymagania dotyczące sprzętu podano w </w:t>
      </w:r>
      <w:r w:rsidR="00951138" w:rsidRPr="00B24C27">
        <w:rPr>
          <w:rFonts w:ascii="Arial" w:hAnsi="Arial" w:cs="Arial"/>
          <w:sz w:val="20"/>
          <w:szCs w:val="20"/>
        </w:rPr>
        <w:t xml:space="preserve">„Wymagania ogólne” </w:t>
      </w:r>
    </w:p>
    <w:p w:rsidR="00B10362" w:rsidRPr="00B24C27" w:rsidRDefault="00B10362" w:rsidP="00B10362">
      <w:pPr>
        <w:pStyle w:val="Nagwek2"/>
        <w:rPr>
          <w:sz w:val="20"/>
          <w:szCs w:val="20"/>
        </w:rPr>
      </w:pPr>
      <w:bookmarkStart w:id="177" w:name="_Toc406913843"/>
      <w:bookmarkStart w:id="178" w:name="_Toc406914088"/>
      <w:bookmarkStart w:id="179" w:name="_Toc406914746"/>
      <w:bookmarkStart w:id="180" w:name="_Toc406915324"/>
      <w:bookmarkStart w:id="181" w:name="_Toc406984017"/>
      <w:bookmarkStart w:id="182" w:name="_Toc406984164"/>
      <w:bookmarkStart w:id="183" w:name="_Toc406984355"/>
      <w:bookmarkStart w:id="184" w:name="_Toc407069563"/>
      <w:bookmarkStart w:id="185" w:name="_Toc407081528"/>
      <w:bookmarkStart w:id="186" w:name="_Toc407083327"/>
      <w:bookmarkStart w:id="187" w:name="_Toc407084161"/>
      <w:bookmarkStart w:id="188" w:name="_Toc407085280"/>
      <w:bookmarkStart w:id="189" w:name="_Toc407085423"/>
      <w:bookmarkStart w:id="190" w:name="_Toc407085566"/>
      <w:bookmarkStart w:id="191" w:name="_Toc407086014"/>
      <w:r w:rsidRPr="00B24C27">
        <w:rPr>
          <w:sz w:val="20"/>
          <w:szCs w:val="20"/>
        </w:rPr>
        <w:t>3.2. Sprzęt do wykonania robót</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B10362" w:rsidRPr="00B24C27" w:rsidRDefault="00B10362" w:rsidP="00B10362">
      <w:pPr>
        <w:rPr>
          <w:rFonts w:ascii="Arial" w:hAnsi="Arial" w:cs="Arial"/>
          <w:sz w:val="20"/>
          <w:szCs w:val="20"/>
        </w:rPr>
      </w:pPr>
      <w:r w:rsidRPr="00B24C27">
        <w:rPr>
          <w:rFonts w:ascii="Arial" w:hAnsi="Arial" w:cs="Arial"/>
          <w:sz w:val="20"/>
          <w:szCs w:val="20"/>
        </w:rPr>
        <w:tab/>
        <w:t>Wykonawca przystępujący do wykonania koryta i profilowania podłoża powinien wykazać się możliwością korzystania z następującego sprzętu:</w:t>
      </w:r>
    </w:p>
    <w:p w:rsidR="00B10362" w:rsidRPr="00B24C27" w:rsidRDefault="00B10362" w:rsidP="00694665">
      <w:pPr>
        <w:numPr>
          <w:ilvl w:val="0"/>
          <w:numId w:val="3"/>
        </w:numPr>
        <w:overflowPunct w:val="0"/>
        <w:autoSpaceDE w:val="0"/>
        <w:autoSpaceDN w:val="0"/>
        <w:adjustRightInd w:val="0"/>
        <w:ind w:left="284" w:hanging="284"/>
        <w:jc w:val="both"/>
        <w:textAlignment w:val="baseline"/>
        <w:rPr>
          <w:rFonts w:ascii="Arial" w:hAnsi="Arial" w:cs="Arial"/>
          <w:sz w:val="20"/>
          <w:szCs w:val="20"/>
        </w:rPr>
      </w:pPr>
      <w:r w:rsidRPr="00B24C27">
        <w:rPr>
          <w:rFonts w:ascii="Arial" w:hAnsi="Arial" w:cs="Arial"/>
          <w:sz w:val="20"/>
          <w:szCs w:val="20"/>
        </w:rPr>
        <w:t>równiarek lub spycharek uniwersalnych z ukośnie ustawianym lemieszem; Inżynier może dopuścić wykonanie koryta i profilowanie podłoża z zastosowaniem spycharki z lemieszem ustawionym prostopadle do kierunku pracy maszyny,</w:t>
      </w:r>
    </w:p>
    <w:p w:rsidR="00B10362" w:rsidRPr="00B24C27" w:rsidRDefault="00B10362"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koparek z czerpakami profilowymi (przy wykonywaniu wąskich koryt),</w:t>
      </w:r>
    </w:p>
    <w:p w:rsidR="00B10362" w:rsidRPr="00B24C27" w:rsidRDefault="00B10362"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 xml:space="preserve">walców statycznych, wibracyjnych lub płyt </w:t>
      </w:r>
      <w:proofErr w:type="spellStart"/>
      <w:r w:rsidRPr="00B24C27">
        <w:rPr>
          <w:rFonts w:ascii="Arial" w:hAnsi="Arial" w:cs="Arial"/>
          <w:sz w:val="20"/>
          <w:szCs w:val="20"/>
        </w:rPr>
        <w:t>wibracyjnych.Stosowany</w:t>
      </w:r>
      <w:proofErr w:type="spellEnd"/>
      <w:r w:rsidRPr="00B24C27">
        <w:rPr>
          <w:rFonts w:ascii="Arial" w:hAnsi="Arial" w:cs="Arial"/>
          <w:sz w:val="20"/>
          <w:szCs w:val="20"/>
        </w:rPr>
        <w:t xml:space="preserve"> sprzęt nie może spowodować niekorzystnego wpływu na właściwości gruntu podłoża.</w:t>
      </w:r>
    </w:p>
    <w:p w:rsidR="00143A06" w:rsidRPr="00B24C27" w:rsidRDefault="00143A06" w:rsidP="00143A06">
      <w:pPr>
        <w:rPr>
          <w:rFonts w:ascii="Arial" w:hAnsi="Arial" w:cs="Arial"/>
          <w:sz w:val="20"/>
          <w:szCs w:val="20"/>
        </w:rPr>
      </w:pPr>
      <w:bookmarkStart w:id="192" w:name="_Toc406913844"/>
      <w:bookmarkStart w:id="193" w:name="_Toc406914089"/>
      <w:bookmarkStart w:id="194" w:name="_Toc406914747"/>
      <w:bookmarkStart w:id="195" w:name="_Toc406915325"/>
      <w:bookmarkStart w:id="196" w:name="_Toc406984018"/>
      <w:bookmarkStart w:id="197" w:name="_Toc406984165"/>
      <w:bookmarkStart w:id="198" w:name="_Toc406984356"/>
      <w:bookmarkStart w:id="199" w:name="_Toc407069564"/>
      <w:bookmarkStart w:id="200" w:name="_Toc407081529"/>
      <w:bookmarkStart w:id="201" w:name="_Toc407083328"/>
      <w:bookmarkStart w:id="202" w:name="_Toc407084162"/>
      <w:bookmarkStart w:id="203" w:name="_Toc407085281"/>
      <w:bookmarkStart w:id="204" w:name="_Toc407085424"/>
      <w:bookmarkStart w:id="205" w:name="_Toc407085567"/>
      <w:bookmarkStart w:id="206" w:name="_Toc407086015"/>
    </w:p>
    <w:p w:rsidR="00B10362" w:rsidRPr="00B24C27" w:rsidRDefault="00951138" w:rsidP="00143A06">
      <w:pPr>
        <w:rPr>
          <w:rFonts w:ascii="Arial" w:hAnsi="Arial" w:cs="Arial"/>
          <w:sz w:val="20"/>
          <w:szCs w:val="20"/>
        </w:rPr>
      </w:pPr>
      <w:r w:rsidRPr="00B24C27">
        <w:rPr>
          <w:rFonts w:ascii="Arial" w:hAnsi="Arial" w:cs="Arial"/>
          <w:sz w:val="20"/>
          <w:szCs w:val="20"/>
        </w:rPr>
        <w:t>4. T</w:t>
      </w:r>
      <w:r w:rsidR="00B10362" w:rsidRPr="00B24C27">
        <w:rPr>
          <w:rFonts w:ascii="Arial" w:hAnsi="Arial" w:cs="Arial"/>
          <w:sz w:val="20"/>
          <w:szCs w:val="20"/>
        </w:rPr>
        <w:t>ransport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B10362" w:rsidRPr="00B24C27" w:rsidRDefault="00B10362" w:rsidP="00B10362">
      <w:pPr>
        <w:pStyle w:val="Nagwek2"/>
        <w:rPr>
          <w:sz w:val="20"/>
          <w:szCs w:val="20"/>
        </w:rPr>
      </w:pPr>
      <w:bookmarkStart w:id="207" w:name="_Toc406913845"/>
      <w:bookmarkStart w:id="208" w:name="_Toc406914090"/>
      <w:bookmarkStart w:id="209" w:name="_Toc406914748"/>
      <w:bookmarkStart w:id="210" w:name="_Toc406915326"/>
      <w:bookmarkStart w:id="211" w:name="_Toc406984019"/>
      <w:bookmarkStart w:id="212" w:name="_Toc406984166"/>
      <w:bookmarkStart w:id="213" w:name="_Toc406984357"/>
      <w:bookmarkStart w:id="214" w:name="_Toc407069565"/>
      <w:bookmarkStart w:id="215" w:name="_Toc407081530"/>
      <w:bookmarkStart w:id="216" w:name="_Toc407083329"/>
      <w:bookmarkStart w:id="217" w:name="_Toc407084163"/>
      <w:bookmarkStart w:id="218" w:name="_Toc407085282"/>
      <w:bookmarkStart w:id="219" w:name="_Toc407085425"/>
      <w:bookmarkStart w:id="220" w:name="_Toc407085568"/>
      <w:bookmarkStart w:id="221" w:name="_Toc407086016"/>
      <w:r w:rsidRPr="00B24C27">
        <w:rPr>
          <w:sz w:val="20"/>
          <w:szCs w:val="20"/>
        </w:rPr>
        <w:lastRenderedPageBreak/>
        <w:t>4.1. Ogólne wymagania dotyczące transportu</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B10362" w:rsidRPr="00B24C27" w:rsidRDefault="00B10362" w:rsidP="00B10362">
      <w:pPr>
        <w:rPr>
          <w:rFonts w:ascii="Arial" w:hAnsi="Arial" w:cs="Arial"/>
          <w:sz w:val="20"/>
          <w:szCs w:val="20"/>
        </w:rPr>
      </w:pPr>
      <w:r w:rsidRPr="00B24C27">
        <w:rPr>
          <w:rFonts w:ascii="Arial" w:hAnsi="Arial" w:cs="Arial"/>
          <w:sz w:val="20"/>
          <w:szCs w:val="20"/>
        </w:rPr>
        <w:tab/>
      </w:r>
      <w:bookmarkStart w:id="222" w:name="_Toc406822326"/>
      <w:bookmarkStart w:id="223" w:name="_Toc406913846"/>
      <w:bookmarkStart w:id="224" w:name="_Toc406914091"/>
      <w:r w:rsidRPr="00B24C27">
        <w:rPr>
          <w:rFonts w:ascii="Arial" w:hAnsi="Arial" w:cs="Arial"/>
          <w:sz w:val="20"/>
          <w:szCs w:val="20"/>
        </w:rPr>
        <w:t xml:space="preserve">Ogólne wymagania dotyczące transportu podano w „Wymagania ogólne” </w:t>
      </w:r>
      <w:bookmarkEnd w:id="222"/>
      <w:bookmarkEnd w:id="223"/>
      <w:bookmarkEnd w:id="224"/>
    </w:p>
    <w:p w:rsidR="00143A06" w:rsidRPr="00B24C27" w:rsidRDefault="00143A06" w:rsidP="00143A06">
      <w:pPr>
        <w:rPr>
          <w:rFonts w:ascii="Arial" w:hAnsi="Arial" w:cs="Arial"/>
          <w:sz w:val="20"/>
          <w:szCs w:val="20"/>
        </w:rPr>
      </w:pPr>
      <w:bookmarkStart w:id="225" w:name="_Toc406913849"/>
      <w:bookmarkStart w:id="226" w:name="_Toc406914094"/>
      <w:bookmarkStart w:id="227" w:name="_Toc406914750"/>
      <w:bookmarkStart w:id="228" w:name="_Toc406915328"/>
      <w:bookmarkStart w:id="229" w:name="_Toc406984021"/>
      <w:bookmarkStart w:id="230" w:name="_Toc406984168"/>
      <w:bookmarkStart w:id="231" w:name="_Toc406984359"/>
      <w:bookmarkStart w:id="232" w:name="_Toc407069567"/>
      <w:bookmarkStart w:id="233" w:name="_Toc407081532"/>
      <w:bookmarkStart w:id="234" w:name="_Toc407083331"/>
      <w:bookmarkStart w:id="235" w:name="_Toc407084165"/>
      <w:bookmarkStart w:id="236" w:name="_Toc407085284"/>
      <w:bookmarkStart w:id="237" w:name="_Toc407085427"/>
      <w:bookmarkStart w:id="238" w:name="_Toc407085570"/>
      <w:bookmarkStart w:id="239" w:name="_Toc407086018"/>
    </w:p>
    <w:p w:rsidR="00B10362" w:rsidRPr="00B24C27" w:rsidRDefault="00951138" w:rsidP="00143A06">
      <w:pPr>
        <w:rPr>
          <w:rFonts w:ascii="Arial" w:hAnsi="Arial" w:cs="Arial"/>
          <w:sz w:val="20"/>
          <w:szCs w:val="20"/>
        </w:rPr>
      </w:pPr>
      <w:r w:rsidRPr="00B24C27">
        <w:rPr>
          <w:rFonts w:ascii="Arial" w:hAnsi="Arial" w:cs="Arial"/>
          <w:sz w:val="20"/>
          <w:szCs w:val="20"/>
        </w:rPr>
        <w:t>5. W</w:t>
      </w:r>
      <w:r w:rsidR="00B10362" w:rsidRPr="00B24C27">
        <w:rPr>
          <w:rFonts w:ascii="Arial" w:hAnsi="Arial" w:cs="Arial"/>
          <w:sz w:val="20"/>
          <w:szCs w:val="20"/>
        </w:rPr>
        <w:t>ykonanie robót</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B10362" w:rsidRPr="00B24C27" w:rsidRDefault="00B10362" w:rsidP="00B10362">
      <w:pPr>
        <w:pStyle w:val="Nagwek2"/>
        <w:rPr>
          <w:sz w:val="20"/>
          <w:szCs w:val="20"/>
        </w:rPr>
      </w:pPr>
      <w:bookmarkStart w:id="240" w:name="_Toc406913850"/>
      <w:bookmarkStart w:id="241" w:name="_Toc406914095"/>
      <w:bookmarkStart w:id="242" w:name="_Toc406914751"/>
      <w:bookmarkStart w:id="243" w:name="_Toc406915329"/>
      <w:bookmarkStart w:id="244" w:name="_Toc406984022"/>
      <w:bookmarkStart w:id="245" w:name="_Toc406984169"/>
      <w:bookmarkStart w:id="246" w:name="_Toc406984360"/>
      <w:bookmarkStart w:id="247" w:name="_Toc407069568"/>
      <w:bookmarkStart w:id="248" w:name="_Toc407081533"/>
      <w:bookmarkStart w:id="249" w:name="_Toc407083332"/>
      <w:bookmarkStart w:id="250" w:name="_Toc407084166"/>
      <w:bookmarkStart w:id="251" w:name="_Toc407085285"/>
      <w:bookmarkStart w:id="252" w:name="_Toc407085428"/>
      <w:bookmarkStart w:id="253" w:name="_Toc407085571"/>
      <w:bookmarkStart w:id="254" w:name="_Toc407086019"/>
      <w:r w:rsidRPr="00B24C27">
        <w:rPr>
          <w:sz w:val="20"/>
          <w:szCs w:val="20"/>
        </w:rPr>
        <w:t>5.1. Ogólne zasady wykonania robót</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B10362" w:rsidRPr="00B24C27" w:rsidRDefault="00B10362" w:rsidP="00B10362">
      <w:pPr>
        <w:rPr>
          <w:rFonts w:ascii="Arial" w:hAnsi="Arial" w:cs="Arial"/>
          <w:sz w:val="20"/>
          <w:szCs w:val="20"/>
        </w:rPr>
      </w:pPr>
      <w:r w:rsidRPr="00B24C27">
        <w:rPr>
          <w:rFonts w:ascii="Arial" w:hAnsi="Arial" w:cs="Arial"/>
          <w:sz w:val="20"/>
          <w:szCs w:val="20"/>
        </w:rPr>
        <w:tab/>
      </w:r>
      <w:bookmarkStart w:id="255" w:name="_Toc406822331"/>
      <w:bookmarkStart w:id="256" w:name="_Toc406913851"/>
      <w:bookmarkStart w:id="257" w:name="_Toc406914096"/>
      <w:r w:rsidRPr="00B24C27">
        <w:rPr>
          <w:rFonts w:ascii="Arial" w:hAnsi="Arial" w:cs="Arial"/>
          <w:sz w:val="20"/>
          <w:szCs w:val="20"/>
        </w:rPr>
        <w:t xml:space="preserve">Ogólne zasady wykonania robót podano w „Wymagania ogólne” </w:t>
      </w:r>
      <w:bookmarkEnd w:id="255"/>
      <w:bookmarkEnd w:id="256"/>
      <w:bookmarkEnd w:id="257"/>
    </w:p>
    <w:p w:rsidR="00B10362" w:rsidRPr="00B24C27" w:rsidRDefault="00B10362" w:rsidP="00B10362">
      <w:pPr>
        <w:pStyle w:val="Nagwek2"/>
        <w:rPr>
          <w:sz w:val="20"/>
          <w:szCs w:val="20"/>
        </w:rPr>
      </w:pPr>
      <w:bookmarkStart w:id="258" w:name="_Toc406913852"/>
      <w:bookmarkStart w:id="259" w:name="_Toc406914097"/>
      <w:bookmarkStart w:id="260" w:name="_Toc406914752"/>
      <w:bookmarkStart w:id="261" w:name="_Toc406915330"/>
      <w:bookmarkStart w:id="262" w:name="_Toc406984023"/>
      <w:bookmarkStart w:id="263" w:name="_Toc406984170"/>
      <w:bookmarkStart w:id="264" w:name="_Toc406984361"/>
      <w:bookmarkStart w:id="265" w:name="_Toc407069569"/>
      <w:bookmarkStart w:id="266" w:name="_Toc407081534"/>
      <w:bookmarkStart w:id="267" w:name="_Toc407083333"/>
      <w:bookmarkStart w:id="268" w:name="_Toc407084167"/>
      <w:bookmarkStart w:id="269" w:name="_Toc407085286"/>
      <w:bookmarkStart w:id="270" w:name="_Toc407085429"/>
      <w:bookmarkStart w:id="271" w:name="_Toc407085572"/>
      <w:bookmarkStart w:id="272" w:name="_Toc407086020"/>
      <w:r w:rsidRPr="00B24C27">
        <w:rPr>
          <w:sz w:val="20"/>
          <w:szCs w:val="20"/>
        </w:rPr>
        <w:t>5.2. Warunki przystąpienia do robót</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sidRPr="00B24C27">
        <w:rPr>
          <w:rFonts w:ascii="Arial" w:hAnsi="Arial" w:cs="Arial"/>
          <w:sz w:val="20"/>
          <w:szCs w:val="20"/>
        </w:rPr>
        <w:t>podłoża,jest</w:t>
      </w:r>
      <w:proofErr w:type="spellEnd"/>
      <w:r w:rsidRPr="00B24C27">
        <w:rPr>
          <w:rFonts w:ascii="Arial" w:hAnsi="Arial" w:cs="Arial"/>
          <w:sz w:val="20"/>
          <w:szCs w:val="20"/>
        </w:rPr>
        <w:t xml:space="preserve"> możliwe wyłącznie za zgodą Inżyniera, w korzystnych warunkach atmosferycznych.</w:t>
      </w:r>
    </w:p>
    <w:p w:rsidR="00B10362" w:rsidRPr="00B24C27" w:rsidRDefault="00B10362" w:rsidP="00B10362">
      <w:pPr>
        <w:rPr>
          <w:rFonts w:ascii="Arial" w:hAnsi="Arial" w:cs="Arial"/>
          <w:sz w:val="20"/>
          <w:szCs w:val="20"/>
        </w:rPr>
      </w:pPr>
      <w:r w:rsidRPr="00B24C27">
        <w:rPr>
          <w:rFonts w:ascii="Arial" w:hAnsi="Arial" w:cs="Arial"/>
          <w:sz w:val="20"/>
          <w:szCs w:val="20"/>
        </w:rPr>
        <w:tab/>
        <w:t>W wykonanym korycie oraz po wyprofilowanym i zagęszczonym podłożu nie może odbywać się ruch budowlany, niezwiązany bezpośrednio z wykonaniem pierwszej warstwy nawierzchni.</w:t>
      </w:r>
    </w:p>
    <w:p w:rsidR="00B10362" w:rsidRPr="00B24C27" w:rsidRDefault="00B10362" w:rsidP="00B10362">
      <w:pPr>
        <w:pStyle w:val="Nagwek2"/>
        <w:rPr>
          <w:sz w:val="20"/>
          <w:szCs w:val="20"/>
        </w:rPr>
      </w:pPr>
      <w:bookmarkStart w:id="273" w:name="_Toc406913853"/>
      <w:bookmarkStart w:id="274" w:name="_Toc406914098"/>
      <w:bookmarkStart w:id="275" w:name="_Toc406914753"/>
      <w:bookmarkStart w:id="276" w:name="_Toc406915331"/>
      <w:bookmarkStart w:id="277" w:name="_Toc406984024"/>
      <w:bookmarkStart w:id="278" w:name="_Toc406984171"/>
      <w:bookmarkStart w:id="279" w:name="_Toc406984362"/>
      <w:bookmarkStart w:id="280" w:name="_Toc407069570"/>
      <w:bookmarkStart w:id="281" w:name="_Toc407081535"/>
      <w:bookmarkStart w:id="282" w:name="_Toc407083334"/>
      <w:bookmarkStart w:id="283" w:name="_Toc407084168"/>
      <w:bookmarkStart w:id="284" w:name="_Toc407085287"/>
      <w:bookmarkStart w:id="285" w:name="_Toc407085430"/>
      <w:bookmarkStart w:id="286" w:name="_Toc407085573"/>
      <w:bookmarkStart w:id="287" w:name="_Toc407086021"/>
      <w:r w:rsidRPr="00B24C27">
        <w:rPr>
          <w:sz w:val="20"/>
          <w:szCs w:val="20"/>
        </w:rPr>
        <w:t>5.3. Wykonanie koryta</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B10362" w:rsidRPr="00B24C27" w:rsidRDefault="00B10362" w:rsidP="00B10362">
      <w:pPr>
        <w:rPr>
          <w:rFonts w:ascii="Arial" w:hAnsi="Arial" w:cs="Arial"/>
          <w:sz w:val="20"/>
          <w:szCs w:val="20"/>
        </w:rPr>
      </w:pPr>
      <w:r w:rsidRPr="00B24C27">
        <w:rPr>
          <w:rFonts w:ascii="Arial" w:hAnsi="Arial" w:cs="Arial"/>
          <w:sz w:val="20"/>
          <w:szCs w:val="20"/>
        </w:rPr>
        <w:tab/>
        <w:t>Paliki lub szpilki do prawidłowego ukształtowania koryta w planie i profilu powi</w:t>
      </w:r>
      <w:r w:rsidR="00951138" w:rsidRPr="00B24C27">
        <w:rPr>
          <w:rFonts w:ascii="Arial" w:hAnsi="Arial" w:cs="Arial"/>
          <w:sz w:val="20"/>
          <w:szCs w:val="20"/>
        </w:rPr>
        <w:t xml:space="preserve">nny być wcześniej przygotowane. </w:t>
      </w:r>
      <w:r w:rsidRPr="00B24C27">
        <w:rPr>
          <w:rFonts w:ascii="Arial" w:hAnsi="Arial" w:cs="Arial"/>
          <w:sz w:val="20"/>
          <w:szCs w:val="20"/>
        </w:rPr>
        <w:t xml:space="preserve">Paliki lub szpilki należy ustawiać w osi drogi i w rzędach równoległych do osi drogi lub w inny sposób zaakceptowany przez Inżyniera. Rozmieszczenie palików lub szpilek powinno umożliwiać naciągnięcie sznurków lub linek do wytyczenia robót w odstępach </w:t>
      </w:r>
      <w:r w:rsidR="00951138" w:rsidRPr="00B24C27">
        <w:rPr>
          <w:rFonts w:ascii="Arial" w:hAnsi="Arial" w:cs="Arial"/>
          <w:sz w:val="20"/>
          <w:szCs w:val="20"/>
        </w:rPr>
        <w:t xml:space="preserve">nie większych niż co 10 metrów. </w:t>
      </w:r>
      <w:r w:rsidRPr="00B24C27">
        <w:rPr>
          <w:rFonts w:ascii="Arial" w:hAnsi="Arial" w:cs="Arial"/>
          <w:sz w:val="20"/>
          <w:szCs w:val="20"/>
        </w:rPr>
        <w:t>Rodzaj sprzętu, a w szczególności jego moc należy dostosować do rodzaju gruntu, w którym prowadzone są roboty i</w:t>
      </w:r>
      <w:r w:rsidR="00951138" w:rsidRPr="00B24C27">
        <w:rPr>
          <w:rFonts w:ascii="Arial" w:hAnsi="Arial" w:cs="Arial"/>
          <w:sz w:val="20"/>
          <w:szCs w:val="20"/>
        </w:rPr>
        <w:t xml:space="preserve"> do trudności jego odspojenia.  </w:t>
      </w:r>
      <w:r w:rsidRPr="00B24C27">
        <w:rPr>
          <w:rFonts w:ascii="Arial" w:hAnsi="Arial" w:cs="Arial"/>
          <w:sz w:val="20"/>
          <w:szCs w:val="20"/>
        </w:rPr>
        <w:t>Koryto można wykonywać ręcznie, gdy jego szerokość nie pozwala na zastosowanie maszyn, na przykład na poszerzeniach lub w przypadku robót o małym zakresie. Sposób wykonania musi być</w:t>
      </w:r>
      <w:r w:rsidR="00951138" w:rsidRPr="00B24C27">
        <w:rPr>
          <w:rFonts w:ascii="Arial" w:hAnsi="Arial" w:cs="Arial"/>
          <w:sz w:val="20"/>
          <w:szCs w:val="20"/>
        </w:rPr>
        <w:t xml:space="preserve"> zaakceptowany przez Inżyniera. </w:t>
      </w:r>
      <w:r w:rsidRPr="00B24C27">
        <w:rPr>
          <w:rFonts w:ascii="Arial" w:hAnsi="Arial" w:cs="Arial"/>
          <w:sz w:val="20"/>
          <w:szCs w:val="20"/>
        </w:rPr>
        <w:t>Grunt odspojony w czasie wykonywania koryta powinien być wykorzystany zgodnie z ustaleniami dokumentacji projektowej i SST, tj. wbudowany w nasyp lub odwieziony na odkład w miejsce wskazane przez In</w:t>
      </w:r>
      <w:r w:rsidR="00951138" w:rsidRPr="00B24C27">
        <w:rPr>
          <w:rFonts w:ascii="Arial" w:hAnsi="Arial" w:cs="Arial"/>
          <w:sz w:val="20"/>
          <w:szCs w:val="20"/>
        </w:rPr>
        <w:t>żyniera.</w:t>
      </w:r>
    </w:p>
    <w:p w:rsidR="00B10362" w:rsidRPr="00B24C27" w:rsidRDefault="00B10362" w:rsidP="00B10362">
      <w:pPr>
        <w:pStyle w:val="Nagwek2"/>
        <w:rPr>
          <w:sz w:val="20"/>
          <w:szCs w:val="20"/>
        </w:rPr>
      </w:pPr>
      <w:bookmarkStart w:id="288" w:name="_Toc406913854"/>
      <w:bookmarkStart w:id="289" w:name="_Toc406914099"/>
      <w:bookmarkStart w:id="290" w:name="_Toc406914754"/>
      <w:bookmarkStart w:id="291" w:name="_Toc406915332"/>
      <w:bookmarkStart w:id="292" w:name="_Toc406984025"/>
      <w:bookmarkStart w:id="293" w:name="_Toc406984172"/>
      <w:bookmarkStart w:id="294" w:name="_Toc406984363"/>
      <w:bookmarkStart w:id="295" w:name="_Toc407069571"/>
      <w:bookmarkStart w:id="296" w:name="_Toc407081536"/>
      <w:bookmarkStart w:id="297" w:name="_Toc407083335"/>
      <w:bookmarkStart w:id="298" w:name="_Toc407084169"/>
      <w:bookmarkStart w:id="299" w:name="_Toc407085288"/>
      <w:bookmarkStart w:id="300" w:name="_Toc407085431"/>
      <w:bookmarkStart w:id="301" w:name="_Toc407085574"/>
      <w:bookmarkStart w:id="302" w:name="_Toc407086022"/>
      <w:r w:rsidRPr="00B24C27">
        <w:rPr>
          <w:sz w:val="20"/>
          <w:szCs w:val="20"/>
        </w:rPr>
        <w:t>5.4. Profilowanie i zagęszczanie podłoża</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B10362" w:rsidRPr="00B24C27" w:rsidRDefault="00B10362" w:rsidP="00B10362">
      <w:pPr>
        <w:rPr>
          <w:rFonts w:ascii="Arial" w:hAnsi="Arial" w:cs="Arial"/>
          <w:sz w:val="20"/>
          <w:szCs w:val="20"/>
        </w:rPr>
      </w:pPr>
      <w:r w:rsidRPr="00B24C27">
        <w:rPr>
          <w:rFonts w:ascii="Arial" w:hAnsi="Arial" w:cs="Arial"/>
          <w:sz w:val="20"/>
          <w:szCs w:val="20"/>
        </w:rPr>
        <w:tab/>
        <w:t>Przed przystąpieniem do profilowania podłoże powinno być oczyszczo</w:t>
      </w:r>
      <w:r w:rsidR="00951138" w:rsidRPr="00B24C27">
        <w:rPr>
          <w:rFonts w:ascii="Arial" w:hAnsi="Arial" w:cs="Arial"/>
          <w:sz w:val="20"/>
          <w:szCs w:val="20"/>
        </w:rPr>
        <w:t>ne ze wszelkich zanieczyszczeń.</w:t>
      </w:r>
      <w:r w:rsidR="00E74844">
        <w:rPr>
          <w:rFonts w:ascii="Arial" w:hAnsi="Arial" w:cs="Arial"/>
          <w:sz w:val="20"/>
          <w:szCs w:val="20"/>
        </w:rPr>
        <w:t xml:space="preserve"> </w:t>
      </w:r>
      <w:r w:rsidRPr="00B24C27">
        <w:rPr>
          <w:rFonts w:ascii="Arial" w:hAnsi="Arial" w:cs="Arial"/>
          <w:sz w:val="20"/>
          <w:szCs w:val="20"/>
        </w:rPr>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r w:rsidR="00951138" w:rsidRPr="00B24C27">
        <w:rPr>
          <w:rFonts w:ascii="Arial" w:hAnsi="Arial" w:cs="Arial"/>
          <w:sz w:val="20"/>
          <w:szCs w:val="20"/>
        </w:rPr>
        <w:t xml:space="preserve">. </w:t>
      </w:r>
      <w:r w:rsidRPr="00B24C27">
        <w:rPr>
          <w:rFonts w:ascii="Arial" w:hAnsi="Arial" w:cs="Arial"/>
          <w:sz w:val="20"/>
          <w:szCs w:val="20"/>
        </w:rPr>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r w:rsidR="00951138" w:rsidRPr="00B24C27">
        <w:rPr>
          <w:rFonts w:ascii="Arial" w:hAnsi="Arial" w:cs="Arial"/>
          <w:sz w:val="20"/>
          <w:szCs w:val="20"/>
        </w:rPr>
        <w:t xml:space="preserve"> </w:t>
      </w:r>
      <w:r w:rsidRPr="00B24C27">
        <w:rPr>
          <w:rFonts w:ascii="Arial" w:hAnsi="Arial" w:cs="Arial"/>
          <w:sz w:val="20"/>
          <w:szCs w:val="20"/>
        </w:rPr>
        <w:t>Do profilowania podłoża należy stosować równiarki. Ścięty grunt powinien być wykorzystany w robotach ziemnych lub w inny sposób zaakceptowany przez Inżyniera.</w:t>
      </w:r>
      <w:r w:rsidR="00951138" w:rsidRPr="00B24C27">
        <w:rPr>
          <w:rFonts w:ascii="Arial" w:hAnsi="Arial" w:cs="Arial"/>
          <w:sz w:val="20"/>
          <w:szCs w:val="20"/>
        </w:rPr>
        <w:t xml:space="preserve"> </w:t>
      </w:r>
      <w:r w:rsidRPr="00B24C27">
        <w:rPr>
          <w:rFonts w:ascii="Arial" w:hAnsi="Arial" w:cs="Arial"/>
          <w:sz w:val="20"/>
          <w:szCs w:val="20"/>
        </w:rPr>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rsidR="00B10362" w:rsidRPr="00B24C27" w:rsidRDefault="00B10362" w:rsidP="00B10362">
      <w:pPr>
        <w:spacing w:before="120" w:after="120"/>
        <w:rPr>
          <w:rFonts w:ascii="Arial" w:hAnsi="Arial" w:cs="Arial"/>
          <w:sz w:val="20"/>
          <w:szCs w:val="20"/>
        </w:rPr>
      </w:pPr>
      <w:r w:rsidRPr="00B24C27">
        <w:rPr>
          <w:rFonts w:ascii="Arial" w:hAnsi="Arial" w:cs="Arial"/>
          <w:sz w:val="20"/>
          <w:szCs w:val="20"/>
        </w:rPr>
        <w:t>Tablica 1. Minimalne wartości wskaźnika zagęszczenia podłoża (</w:t>
      </w:r>
      <w:proofErr w:type="spellStart"/>
      <w:r w:rsidRPr="00B24C27">
        <w:rPr>
          <w:rFonts w:ascii="Arial" w:hAnsi="Arial" w:cs="Arial"/>
          <w:sz w:val="20"/>
          <w:szCs w:val="20"/>
        </w:rPr>
        <w:t>I</w:t>
      </w:r>
      <w:r w:rsidRPr="00B24C27">
        <w:rPr>
          <w:rFonts w:ascii="Arial" w:hAnsi="Arial" w:cs="Arial"/>
          <w:sz w:val="20"/>
          <w:szCs w:val="20"/>
          <w:vertAlign w:val="subscript"/>
        </w:rPr>
        <w:t>s</w:t>
      </w:r>
      <w:proofErr w:type="spellEnd"/>
      <w:r w:rsidRPr="00B24C27">
        <w:rPr>
          <w:rFonts w:ascii="Arial" w:hAnsi="Arial" w:cs="Arial"/>
          <w:sz w:val="20"/>
          <w:szCs w:val="20"/>
        </w:rPr>
        <w:t>)</w:t>
      </w:r>
    </w:p>
    <w:tbl>
      <w:tblPr>
        <w:tblW w:w="0" w:type="auto"/>
        <w:tblLayout w:type="fixed"/>
        <w:tblCellMar>
          <w:left w:w="70" w:type="dxa"/>
          <w:right w:w="70" w:type="dxa"/>
        </w:tblCellMar>
        <w:tblLook w:val="0000"/>
      </w:tblPr>
      <w:tblGrid>
        <w:gridCol w:w="2905"/>
        <w:gridCol w:w="1560"/>
        <w:gridCol w:w="1521"/>
        <w:gridCol w:w="1524"/>
      </w:tblGrid>
      <w:tr w:rsidR="00B10362" w:rsidRPr="00B24C27">
        <w:tc>
          <w:tcPr>
            <w:tcW w:w="2905" w:type="dxa"/>
            <w:tcBorders>
              <w:top w:val="single" w:sz="6" w:space="0" w:color="auto"/>
              <w:left w:val="single" w:sz="6" w:space="0" w:color="auto"/>
            </w:tcBorders>
          </w:tcPr>
          <w:p w:rsidR="00B10362" w:rsidRPr="00B24C27" w:rsidRDefault="00B10362" w:rsidP="00F02AB7">
            <w:pPr>
              <w:jc w:val="center"/>
              <w:rPr>
                <w:rFonts w:ascii="Arial" w:hAnsi="Arial" w:cs="Arial"/>
                <w:sz w:val="20"/>
                <w:szCs w:val="20"/>
              </w:rPr>
            </w:pPr>
          </w:p>
        </w:tc>
        <w:tc>
          <w:tcPr>
            <w:tcW w:w="4605" w:type="dxa"/>
            <w:gridSpan w:val="3"/>
            <w:tcBorders>
              <w:top w:val="single" w:sz="6" w:space="0" w:color="auto"/>
              <w:left w:val="single" w:sz="6" w:space="0" w:color="auto"/>
              <w:bottom w:val="single" w:sz="6" w:space="0" w:color="auto"/>
              <w:right w:val="single" w:sz="6" w:space="0" w:color="auto"/>
            </w:tcBorders>
          </w:tcPr>
          <w:p w:rsidR="00B10362" w:rsidRPr="00B24C27" w:rsidRDefault="00B10362" w:rsidP="00F02AB7">
            <w:pPr>
              <w:jc w:val="center"/>
              <w:rPr>
                <w:rFonts w:ascii="Arial" w:hAnsi="Arial" w:cs="Arial"/>
                <w:sz w:val="20"/>
                <w:szCs w:val="20"/>
              </w:rPr>
            </w:pPr>
            <w:r w:rsidRPr="00B24C27">
              <w:rPr>
                <w:rFonts w:ascii="Arial" w:hAnsi="Arial" w:cs="Arial"/>
                <w:sz w:val="20"/>
                <w:szCs w:val="20"/>
              </w:rPr>
              <w:t xml:space="preserve">Minimalna wartość </w:t>
            </w:r>
            <w:proofErr w:type="spellStart"/>
            <w:r w:rsidRPr="00B24C27">
              <w:rPr>
                <w:rFonts w:ascii="Arial" w:hAnsi="Arial" w:cs="Arial"/>
                <w:sz w:val="20"/>
                <w:szCs w:val="20"/>
              </w:rPr>
              <w:t>I</w:t>
            </w:r>
            <w:r w:rsidRPr="00B24C27">
              <w:rPr>
                <w:rFonts w:ascii="Arial" w:hAnsi="Arial" w:cs="Arial"/>
                <w:sz w:val="20"/>
                <w:szCs w:val="20"/>
                <w:vertAlign w:val="subscript"/>
              </w:rPr>
              <w:t>s</w:t>
            </w:r>
            <w:proofErr w:type="spellEnd"/>
            <w:r w:rsidRPr="00B24C27">
              <w:rPr>
                <w:rFonts w:ascii="Arial" w:hAnsi="Arial" w:cs="Arial"/>
                <w:sz w:val="20"/>
                <w:szCs w:val="20"/>
              </w:rPr>
              <w:t xml:space="preserve"> dla:</w:t>
            </w:r>
          </w:p>
        </w:tc>
      </w:tr>
      <w:tr w:rsidR="00B10362" w:rsidRPr="00B24C27">
        <w:tc>
          <w:tcPr>
            <w:tcW w:w="2905" w:type="dxa"/>
            <w:tcBorders>
              <w:left w:val="single" w:sz="6" w:space="0" w:color="auto"/>
            </w:tcBorders>
          </w:tcPr>
          <w:p w:rsidR="00B10362" w:rsidRPr="00B24C27" w:rsidRDefault="00B10362" w:rsidP="00F02AB7">
            <w:pPr>
              <w:jc w:val="center"/>
              <w:rPr>
                <w:rFonts w:ascii="Arial" w:hAnsi="Arial" w:cs="Arial"/>
                <w:sz w:val="20"/>
                <w:szCs w:val="20"/>
              </w:rPr>
            </w:pPr>
            <w:r w:rsidRPr="00B24C27">
              <w:rPr>
                <w:rFonts w:ascii="Arial" w:hAnsi="Arial" w:cs="Arial"/>
                <w:sz w:val="20"/>
                <w:szCs w:val="20"/>
              </w:rPr>
              <w:t>Strefa</w:t>
            </w:r>
          </w:p>
        </w:tc>
        <w:tc>
          <w:tcPr>
            <w:tcW w:w="1560" w:type="dxa"/>
            <w:tcBorders>
              <w:left w:val="single" w:sz="6" w:space="0" w:color="auto"/>
            </w:tcBorders>
          </w:tcPr>
          <w:p w:rsidR="00B10362" w:rsidRPr="00B24C27" w:rsidRDefault="00B10362" w:rsidP="00F02AB7">
            <w:pPr>
              <w:jc w:val="center"/>
              <w:rPr>
                <w:rFonts w:ascii="Arial" w:hAnsi="Arial" w:cs="Arial"/>
                <w:sz w:val="20"/>
                <w:szCs w:val="20"/>
              </w:rPr>
            </w:pPr>
            <w:r w:rsidRPr="00B24C27">
              <w:rPr>
                <w:rFonts w:ascii="Arial" w:hAnsi="Arial" w:cs="Arial"/>
                <w:sz w:val="20"/>
                <w:szCs w:val="20"/>
              </w:rPr>
              <w:t>Autostrad i dróg</w:t>
            </w:r>
          </w:p>
        </w:tc>
        <w:tc>
          <w:tcPr>
            <w:tcW w:w="3044" w:type="dxa"/>
            <w:gridSpan w:val="2"/>
            <w:tcBorders>
              <w:top w:val="single" w:sz="6" w:space="0" w:color="auto"/>
              <w:left w:val="single" w:sz="6" w:space="0" w:color="auto"/>
              <w:bottom w:val="single" w:sz="6" w:space="0" w:color="auto"/>
              <w:right w:val="single" w:sz="6" w:space="0" w:color="auto"/>
            </w:tcBorders>
          </w:tcPr>
          <w:p w:rsidR="00B10362" w:rsidRPr="00B24C27" w:rsidRDefault="00B10362" w:rsidP="00F02AB7">
            <w:pPr>
              <w:jc w:val="center"/>
              <w:rPr>
                <w:rFonts w:ascii="Arial" w:hAnsi="Arial" w:cs="Arial"/>
                <w:sz w:val="20"/>
                <w:szCs w:val="20"/>
              </w:rPr>
            </w:pPr>
            <w:r w:rsidRPr="00B24C27">
              <w:rPr>
                <w:rFonts w:ascii="Arial" w:hAnsi="Arial" w:cs="Arial"/>
                <w:sz w:val="20"/>
                <w:szCs w:val="20"/>
              </w:rPr>
              <w:t>Innych dróg</w:t>
            </w:r>
          </w:p>
        </w:tc>
      </w:tr>
      <w:tr w:rsidR="00B10362" w:rsidRPr="00B24C27">
        <w:tc>
          <w:tcPr>
            <w:tcW w:w="2905" w:type="dxa"/>
            <w:tcBorders>
              <w:left w:val="single" w:sz="6" w:space="0" w:color="auto"/>
              <w:bottom w:val="double" w:sz="6" w:space="0" w:color="auto"/>
            </w:tcBorders>
          </w:tcPr>
          <w:p w:rsidR="00B10362" w:rsidRPr="00B24C27" w:rsidRDefault="00B10362" w:rsidP="00F02AB7">
            <w:pPr>
              <w:jc w:val="center"/>
              <w:rPr>
                <w:rFonts w:ascii="Arial" w:hAnsi="Arial" w:cs="Arial"/>
                <w:sz w:val="20"/>
                <w:szCs w:val="20"/>
              </w:rPr>
            </w:pPr>
            <w:r w:rsidRPr="00B24C27">
              <w:rPr>
                <w:rFonts w:ascii="Arial" w:hAnsi="Arial" w:cs="Arial"/>
                <w:sz w:val="20"/>
                <w:szCs w:val="20"/>
              </w:rPr>
              <w:t>korpusu</w:t>
            </w:r>
          </w:p>
        </w:tc>
        <w:tc>
          <w:tcPr>
            <w:tcW w:w="1560" w:type="dxa"/>
            <w:tcBorders>
              <w:left w:val="single" w:sz="6" w:space="0" w:color="auto"/>
              <w:bottom w:val="double" w:sz="6" w:space="0" w:color="auto"/>
            </w:tcBorders>
          </w:tcPr>
          <w:p w:rsidR="00B10362" w:rsidRPr="00B24C27" w:rsidRDefault="00B10362" w:rsidP="00F02AB7">
            <w:pPr>
              <w:jc w:val="center"/>
              <w:rPr>
                <w:rFonts w:ascii="Arial" w:hAnsi="Arial" w:cs="Arial"/>
                <w:sz w:val="20"/>
                <w:szCs w:val="20"/>
              </w:rPr>
            </w:pPr>
            <w:r w:rsidRPr="00B24C27">
              <w:rPr>
                <w:rFonts w:ascii="Arial" w:hAnsi="Arial" w:cs="Arial"/>
                <w:sz w:val="20"/>
                <w:szCs w:val="20"/>
              </w:rPr>
              <w:t>ekspresowych</w:t>
            </w:r>
          </w:p>
        </w:tc>
        <w:tc>
          <w:tcPr>
            <w:tcW w:w="1521" w:type="dxa"/>
            <w:tcBorders>
              <w:top w:val="single" w:sz="6" w:space="0" w:color="auto"/>
              <w:left w:val="single" w:sz="6" w:space="0" w:color="auto"/>
              <w:bottom w:val="double" w:sz="6" w:space="0" w:color="auto"/>
              <w:right w:val="single" w:sz="6" w:space="0" w:color="auto"/>
            </w:tcBorders>
          </w:tcPr>
          <w:p w:rsidR="00B10362" w:rsidRPr="00B24C27" w:rsidRDefault="00B10362" w:rsidP="00F02AB7">
            <w:pPr>
              <w:ind w:left="213" w:right="317"/>
              <w:jc w:val="center"/>
              <w:rPr>
                <w:rFonts w:ascii="Arial" w:hAnsi="Arial" w:cs="Arial"/>
                <w:sz w:val="20"/>
                <w:szCs w:val="20"/>
              </w:rPr>
            </w:pPr>
            <w:r w:rsidRPr="00B24C27">
              <w:rPr>
                <w:rFonts w:ascii="Arial" w:hAnsi="Arial" w:cs="Arial"/>
                <w:sz w:val="20"/>
                <w:szCs w:val="20"/>
              </w:rPr>
              <w:t>Ruch ciężki</w:t>
            </w:r>
          </w:p>
          <w:p w:rsidR="00B10362" w:rsidRPr="00B24C27" w:rsidRDefault="00B10362" w:rsidP="00F02AB7">
            <w:pPr>
              <w:ind w:left="71" w:right="34"/>
              <w:jc w:val="center"/>
              <w:rPr>
                <w:rFonts w:ascii="Arial" w:hAnsi="Arial" w:cs="Arial"/>
                <w:sz w:val="20"/>
                <w:szCs w:val="20"/>
              </w:rPr>
            </w:pPr>
            <w:r w:rsidRPr="00B24C27">
              <w:rPr>
                <w:rFonts w:ascii="Arial" w:hAnsi="Arial" w:cs="Arial"/>
                <w:sz w:val="20"/>
                <w:szCs w:val="20"/>
              </w:rPr>
              <w:t>i bardzo ciężki</w:t>
            </w:r>
          </w:p>
        </w:tc>
        <w:tc>
          <w:tcPr>
            <w:tcW w:w="1521" w:type="dxa"/>
            <w:tcBorders>
              <w:top w:val="single" w:sz="6" w:space="0" w:color="auto"/>
              <w:left w:val="single" w:sz="6" w:space="0" w:color="auto"/>
              <w:bottom w:val="double" w:sz="6" w:space="0" w:color="auto"/>
              <w:right w:val="single" w:sz="6" w:space="0" w:color="auto"/>
            </w:tcBorders>
          </w:tcPr>
          <w:p w:rsidR="00B10362" w:rsidRPr="00B24C27" w:rsidRDefault="00B10362" w:rsidP="00F02AB7">
            <w:pPr>
              <w:jc w:val="center"/>
              <w:rPr>
                <w:rFonts w:ascii="Arial" w:hAnsi="Arial" w:cs="Arial"/>
                <w:sz w:val="20"/>
                <w:szCs w:val="20"/>
              </w:rPr>
            </w:pPr>
            <w:r w:rsidRPr="00B24C27">
              <w:rPr>
                <w:rFonts w:ascii="Arial" w:hAnsi="Arial" w:cs="Arial"/>
                <w:sz w:val="20"/>
                <w:szCs w:val="20"/>
              </w:rPr>
              <w:t>Ruch mniejszy</w:t>
            </w:r>
          </w:p>
          <w:p w:rsidR="00B10362" w:rsidRPr="00B24C27" w:rsidRDefault="00B10362" w:rsidP="00F02AB7">
            <w:pPr>
              <w:jc w:val="center"/>
              <w:rPr>
                <w:rFonts w:ascii="Arial" w:hAnsi="Arial" w:cs="Arial"/>
                <w:sz w:val="20"/>
                <w:szCs w:val="20"/>
              </w:rPr>
            </w:pPr>
            <w:r w:rsidRPr="00B24C27">
              <w:rPr>
                <w:rFonts w:ascii="Arial" w:hAnsi="Arial" w:cs="Arial"/>
                <w:sz w:val="20"/>
                <w:szCs w:val="20"/>
              </w:rPr>
              <w:t>od ciężkiego</w:t>
            </w:r>
          </w:p>
        </w:tc>
      </w:tr>
      <w:tr w:rsidR="00B10362" w:rsidRPr="00B24C27">
        <w:tc>
          <w:tcPr>
            <w:tcW w:w="2905" w:type="dxa"/>
            <w:tcBorders>
              <w:left w:val="single" w:sz="6" w:space="0" w:color="auto"/>
              <w:bottom w:val="single" w:sz="6" w:space="0" w:color="auto"/>
              <w:right w:val="single" w:sz="6" w:space="0" w:color="auto"/>
            </w:tcBorders>
          </w:tcPr>
          <w:p w:rsidR="00B10362" w:rsidRPr="00B24C27" w:rsidRDefault="00B10362" w:rsidP="00F02AB7">
            <w:pPr>
              <w:spacing w:before="60"/>
              <w:rPr>
                <w:rFonts w:ascii="Arial" w:hAnsi="Arial" w:cs="Arial"/>
                <w:sz w:val="20"/>
                <w:szCs w:val="20"/>
              </w:rPr>
            </w:pPr>
            <w:r w:rsidRPr="00B24C27">
              <w:rPr>
                <w:rFonts w:ascii="Arial" w:hAnsi="Arial" w:cs="Arial"/>
                <w:sz w:val="20"/>
                <w:szCs w:val="20"/>
              </w:rPr>
              <w:t>Górna warstwa o grubości 20 cm</w:t>
            </w:r>
          </w:p>
        </w:tc>
        <w:tc>
          <w:tcPr>
            <w:tcW w:w="1560" w:type="dxa"/>
            <w:tcBorders>
              <w:left w:val="single" w:sz="6" w:space="0" w:color="auto"/>
              <w:bottom w:val="single" w:sz="6" w:space="0" w:color="auto"/>
              <w:right w:val="single" w:sz="6" w:space="0" w:color="auto"/>
            </w:tcBorders>
          </w:tcPr>
          <w:p w:rsidR="00B10362" w:rsidRPr="00B24C27" w:rsidRDefault="00B10362" w:rsidP="00F02AB7">
            <w:pPr>
              <w:spacing w:before="60"/>
              <w:jc w:val="center"/>
              <w:rPr>
                <w:rFonts w:ascii="Arial" w:hAnsi="Arial" w:cs="Arial"/>
                <w:sz w:val="20"/>
                <w:szCs w:val="20"/>
              </w:rPr>
            </w:pPr>
            <w:r w:rsidRPr="00B24C27">
              <w:rPr>
                <w:rFonts w:ascii="Arial" w:hAnsi="Arial" w:cs="Arial"/>
                <w:sz w:val="20"/>
                <w:szCs w:val="20"/>
              </w:rPr>
              <w:t>1,03</w:t>
            </w:r>
          </w:p>
        </w:tc>
        <w:tc>
          <w:tcPr>
            <w:tcW w:w="1521" w:type="dxa"/>
            <w:tcBorders>
              <w:left w:val="single" w:sz="6" w:space="0" w:color="auto"/>
              <w:bottom w:val="single" w:sz="6" w:space="0" w:color="auto"/>
              <w:right w:val="single" w:sz="6" w:space="0" w:color="auto"/>
            </w:tcBorders>
          </w:tcPr>
          <w:p w:rsidR="00B10362" w:rsidRPr="00B24C27" w:rsidRDefault="00B10362" w:rsidP="00F02AB7">
            <w:pPr>
              <w:spacing w:before="60"/>
              <w:jc w:val="center"/>
              <w:rPr>
                <w:rFonts w:ascii="Arial" w:hAnsi="Arial" w:cs="Arial"/>
                <w:sz w:val="20"/>
                <w:szCs w:val="20"/>
              </w:rPr>
            </w:pPr>
            <w:r w:rsidRPr="00B24C27">
              <w:rPr>
                <w:rFonts w:ascii="Arial" w:hAnsi="Arial" w:cs="Arial"/>
                <w:sz w:val="20"/>
                <w:szCs w:val="20"/>
              </w:rPr>
              <w:t>1,00</w:t>
            </w:r>
          </w:p>
        </w:tc>
        <w:tc>
          <w:tcPr>
            <w:tcW w:w="1521" w:type="dxa"/>
            <w:tcBorders>
              <w:left w:val="single" w:sz="6" w:space="0" w:color="auto"/>
              <w:bottom w:val="single" w:sz="6" w:space="0" w:color="auto"/>
              <w:right w:val="single" w:sz="6" w:space="0" w:color="auto"/>
            </w:tcBorders>
          </w:tcPr>
          <w:p w:rsidR="00B10362" w:rsidRPr="00B24C27" w:rsidRDefault="00B10362" w:rsidP="00F02AB7">
            <w:pPr>
              <w:spacing w:before="60"/>
              <w:jc w:val="center"/>
              <w:rPr>
                <w:rFonts w:ascii="Arial" w:hAnsi="Arial" w:cs="Arial"/>
                <w:sz w:val="20"/>
                <w:szCs w:val="20"/>
              </w:rPr>
            </w:pPr>
            <w:r w:rsidRPr="00B24C27">
              <w:rPr>
                <w:rFonts w:ascii="Arial" w:hAnsi="Arial" w:cs="Arial"/>
                <w:sz w:val="20"/>
                <w:szCs w:val="20"/>
              </w:rPr>
              <w:t>1,00</w:t>
            </w:r>
          </w:p>
        </w:tc>
      </w:tr>
      <w:tr w:rsidR="00B10362" w:rsidRPr="00B24C27">
        <w:tc>
          <w:tcPr>
            <w:tcW w:w="2905"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rPr>
                <w:rFonts w:ascii="Arial" w:hAnsi="Arial" w:cs="Arial"/>
                <w:sz w:val="20"/>
                <w:szCs w:val="20"/>
              </w:rPr>
            </w:pPr>
            <w:r w:rsidRPr="00B24C27">
              <w:rPr>
                <w:rFonts w:ascii="Arial" w:hAnsi="Arial" w:cs="Arial"/>
                <w:sz w:val="20"/>
                <w:szCs w:val="20"/>
              </w:rPr>
              <w:t xml:space="preserve">Na głębokości od 20 do 50 cm </w:t>
            </w:r>
            <w:r w:rsidRPr="00B24C27">
              <w:rPr>
                <w:rFonts w:ascii="Arial" w:hAnsi="Arial" w:cs="Arial"/>
                <w:sz w:val="20"/>
                <w:szCs w:val="20"/>
              </w:rPr>
              <w:lastRenderedPageBreak/>
              <w:t>od powierzchni podłoża</w:t>
            </w:r>
          </w:p>
        </w:tc>
        <w:tc>
          <w:tcPr>
            <w:tcW w:w="1560"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jc w:val="center"/>
              <w:rPr>
                <w:rFonts w:ascii="Arial" w:hAnsi="Arial" w:cs="Arial"/>
                <w:sz w:val="20"/>
                <w:szCs w:val="20"/>
              </w:rPr>
            </w:pPr>
          </w:p>
          <w:p w:rsidR="00B10362" w:rsidRPr="00B24C27" w:rsidRDefault="00B10362" w:rsidP="00F02AB7">
            <w:pPr>
              <w:jc w:val="center"/>
              <w:rPr>
                <w:rFonts w:ascii="Arial" w:hAnsi="Arial" w:cs="Arial"/>
                <w:sz w:val="20"/>
                <w:szCs w:val="20"/>
              </w:rPr>
            </w:pPr>
            <w:r w:rsidRPr="00B24C27">
              <w:rPr>
                <w:rFonts w:ascii="Arial" w:hAnsi="Arial" w:cs="Arial"/>
                <w:sz w:val="20"/>
                <w:szCs w:val="20"/>
              </w:rPr>
              <w:lastRenderedPageBreak/>
              <w:t>1,00</w:t>
            </w:r>
          </w:p>
        </w:tc>
        <w:tc>
          <w:tcPr>
            <w:tcW w:w="1521"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jc w:val="center"/>
              <w:rPr>
                <w:rFonts w:ascii="Arial" w:hAnsi="Arial" w:cs="Arial"/>
                <w:sz w:val="20"/>
                <w:szCs w:val="20"/>
              </w:rPr>
            </w:pPr>
          </w:p>
          <w:p w:rsidR="00B10362" w:rsidRPr="00B24C27" w:rsidRDefault="00B10362" w:rsidP="00F02AB7">
            <w:pPr>
              <w:jc w:val="center"/>
              <w:rPr>
                <w:rFonts w:ascii="Arial" w:hAnsi="Arial" w:cs="Arial"/>
                <w:sz w:val="20"/>
                <w:szCs w:val="20"/>
              </w:rPr>
            </w:pPr>
            <w:r w:rsidRPr="00B24C27">
              <w:rPr>
                <w:rFonts w:ascii="Arial" w:hAnsi="Arial" w:cs="Arial"/>
                <w:sz w:val="20"/>
                <w:szCs w:val="20"/>
              </w:rPr>
              <w:lastRenderedPageBreak/>
              <w:t>1,00</w:t>
            </w:r>
          </w:p>
        </w:tc>
        <w:tc>
          <w:tcPr>
            <w:tcW w:w="1521"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jc w:val="center"/>
              <w:rPr>
                <w:rFonts w:ascii="Arial" w:hAnsi="Arial" w:cs="Arial"/>
                <w:sz w:val="20"/>
                <w:szCs w:val="20"/>
              </w:rPr>
            </w:pPr>
          </w:p>
          <w:p w:rsidR="00B10362" w:rsidRPr="00B24C27" w:rsidRDefault="00B10362" w:rsidP="00F02AB7">
            <w:pPr>
              <w:jc w:val="center"/>
              <w:rPr>
                <w:rFonts w:ascii="Arial" w:hAnsi="Arial" w:cs="Arial"/>
                <w:sz w:val="20"/>
                <w:szCs w:val="20"/>
              </w:rPr>
            </w:pPr>
            <w:r w:rsidRPr="00B24C27">
              <w:rPr>
                <w:rFonts w:ascii="Arial" w:hAnsi="Arial" w:cs="Arial"/>
                <w:sz w:val="20"/>
                <w:szCs w:val="20"/>
              </w:rPr>
              <w:lastRenderedPageBreak/>
              <w:t>0,97</w:t>
            </w:r>
          </w:p>
        </w:tc>
      </w:tr>
    </w:tbl>
    <w:p w:rsidR="00B10362" w:rsidRPr="00B24C27" w:rsidRDefault="00B10362" w:rsidP="00B10362">
      <w:pPr>
        <w:pStyle w:val="tekstost"/>
        <w:rPr>
          <w:rFonts w:ascii="Arial" w:hAnsi="Arial" w:cs="Arial"/>
        </w:rPr>
      </w:pPr>
    </w:p>
    <w:p w:rsidR="00B10362" w:rsidRPr="00B24C27" w:rsidRDefault="00B10362" w:rsidP="00B10362">
      <w:pPr>
        <w:pStyle w:val="tekstost"/>
        <w:rPr>
          <w:rFonts w:ascii="Arial" w:hAnsi="Arial" w:cs="Arial"/>
        </w:rPr>
      </w:pPr>
      <w:r w:rsidRPr="00B24C27">
        <w:rPr>
          <w:rFonts w:ascii="Arial" w:hAnsi="Arial" w:cs="Arial"/>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rsidR="00B10362" w:rsidRPr="00B24C27" w:rsidRDefault="00B10362" w:rsidP="00B10362">
      <w:pPr>
        <w:pStyle w:val="tekstost"/>
        <w:rPr>
          <w:rFonts w:ascii="Arial" w:hAnsi="Arial" w:cs="Arial"/>
        </w:rPr>
      </w:pPr>
      <w:r w:rsidRPr="00B24C27">
        <w:rPr>
          <w:rFonts w:ascii="Arial" w:hAnsi="Arial" w:cs="Arial"/>
        </w:rPr>
        <w:tab/>
        <w:t>Wilgotność gruntu podłoża podczas zagęszczania powinna być równa wilgotności optymalnej z tolerancją od -20% do +10%.</w:t>
      </w:r>
    </w:p>
    <w:p w:rsidR="00B10362" w:rsidRPr="00B24C27" w:rsidRDefault="00B10362" w:rsidP="00B10362">
      <w:pPr>
        <w:pStyle w:val="Nagwek2"/>
        <w:rPr>
          <w:sz w:val="20"/>
          <w:szCs w:val="20"/>
        </w:rPr>
      </w:pPr>
      <w:bookmarkStart w:id="303" w:name="_Toc406913855"/>
      <w:bookmarkStart w:id="304" w:name="_Toc406914100"/>
      <w:bookmarkStart w:id="305" w:name="_Toc406914755"/>
      <w:bookmarkStart w:id="306" w:name="_Toc406915333"/>
      <w:bookmarkStart w:id="307" w:name="_Toc406984026"/>
      <w:bookmarkStart w:id="308" w:name="_Toc406984173"/>
      <w:bookmarkStart w:id="309" w:name="_Toc406984364"/>
      <w:bookmarkStart w:id="310" w:name="_Toc407069572"/>
      <w:bookmarkStart w:id="311" w:name="_Toc407081537"/>
      <w:bookmarkStart w:id="312" w:name="_Toc407083336"/>
      <w:bookmarkStart w:id="313" w:name="_Toc407084170"/>
      <w:bookmarkStart w:id="314" w:name="_Toc407085289"/>
      <w:bookmarkStart w:id="315" w:name="_Toc407085432"/>
      <w:bookmarkStart w:id="316" w:name="_Toc407085575"/>
      <w:bookmarkStart w:id="317" w:name="_Toc407086023"/>
      <w:r w:rsidRPr="00B24C27">
        <w:rPr>
          <w:sz w:val="20"/>
          <w:szCs w:val="20"/>
        </w:rPr>
        <w:t>5.5. Utrzymanie koryta oraz wyprofilowanego i zagęszczonego podłoża</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Podłoże (koryto) po wyprofilowaniu i zagęszczeniu powinno być </w:t>
      </w:r>
      <w:r w:rsidR="00951138" w:rsidRPr="00B24C27">
        <w:rPr>
          <w:rFonts w:ascii="Arial" w:hAnsi="Arial" w:cs="Arial"/>
          <w:sz w:val="20"/>
          <w:szCs w:val="20"/>
        </w:rPr>
        <w:t xml:space="preserve">utrzymywane w dobrym stanie. </w:t>
      </w:r>
      <w:r w:rsidRPr="00B24C27">
        <w:rPr>
          <w:rFonts w:ascii="Arial" w:hAnsi="Arial" w:cs="Arial"/>
          <w:sz w:val="20"/>
          <w:szCs w:val="20"/>
        </w:rPr>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w:t>
      </w:r>
      <w:r w:rsidR="00951138" w:rsidRPr="00B24C27">
        <w:rPr>
          <w:rFonts w:ascii="Arial" w:hAnsi="Arial" w:cs="Arial"/>
          <w:sz w:val="20"/>
          <w:szCs w:val="20"/>
        </w:rPr>
        <w:t xml:space="preserve"> zaakceptowany przez Inżyniera. </w:t>
      </w:r>
      <w:r w:rsidRPr="00B24C27">
        <w:rPr>
          <w:rFonts w:ascii="Arial" w:hAnsi="Arial" w:cs="Arial"/>
          <w:sz w:val="20"/>
          <w:szCs w:val="20"/>
        </w:rPr>
        <w:t>Jeżeli wyprofilowane i zagęszczone podłoże uległo nadmiernemu zawilgoceniu, to do układania kolejnej warstwy można przystąpić dopiero po jego naturalnym o</w:t>
      </w:r>
      <w:r w:rsidR="00951138" w:rsidRPr="00B24C27">
        <w:rPr>
          <w:rFonts w:ascii="Arial" w:hAnsi="Arial" w:cs="Arial"/>
          <w:sz w:val="20"/>
          <w:szCs w:val="20"/>
        </w:rPr>
        <w:t xml:space="preserve">suszeniu. </w:t>
      </w:r>
      <w:r w:rsidRPr="00B24C27">
        <w:rPr>
          <w:rFonts w:ascii="Arial" w:hAnsi="Arial" w:cs="Arial"/>
          <w:sz w:val="20"/>
          <w:szCs w:val="20"/>
        </w:rPr>
        <w:t>Po osuszeniu podłoża Inżynier oceni jego stan i ewentualnie zaleci wykonanie niezbędnych napraw. Jeżeli zawilgocenie nastąpiło wskutek zaniedbania Wykonawcy, to naprawę wykona on na własny koszt.</w:t>
      </w:r>
    </w:p>
    <w:p w:rsidR="00143A06" w:rsidRPr="00B24C27" w:rsidRDefault="00143A06" w:rsidP="00143A06">
      <w:pPr>
        <w:rPr>
          <w:rFonts w:ascii="Arial" w:hAnsi="Arial" w:cs="Arial"/>
          <w:sz w:val="20"/>
          <w:szCs w:val="20"/>
        </w:rPr>
      </w:pPr>
      <w:bookmarkStart w:id="318" w:name="_Toc406913856"/>
      <w:bookmarkStart w:id="319" w:name="_Toc406914101"/>
      <w:bookmarkStart w:id="320" w:name="_Toc406914756"/>
      <w:bookmarkStart w:id="321" w:name="_Toc406915334"/>
      <w:bookmarkStart w:id="322" w:name="_Toc406984027"/>
      <w:bookmarkStart w:id="323" w:name="_Toc406984174"/>
      <w:bookmarkStart w:id="324" w:name="_Toc406984365"/>
      <w:bookmarkStart w:id="325" w:name="_Toc407069573"/>
      <w:bookmarkStart w:id="326" w:name="_Toc407081538"/>
      <w:bookmarkStart w:id="327" w:name="_Toc407083337"/>
      <w:bookmarkStart w:id="328" w:name="_Toc407084171"/>
      <w:bookmarkStart w:id="329" w:name="_Toc407085290"/>
      <w:bookmarkStart w:id="330" w:name="_Toc407085433"/>
      <w:bookmarkStart w:id="331" w:name="_Toc407085576"/>
      <w:bookmarkStart w:id="332" w:name="_Toc407086024"/>
    </w:p>
    <w:p w:rsidR="00B10362" w:rsidRPr="00B24C27" w:rsidRDefault="00111016" w:rsidP="00143A06">
      <w:pPr>
        <w:rPr>
          <w:rFonts w:ascii="Arial" w:hAnsi="Arial" w:cs="Arial"/>
          <w:sz w:val="20"/>
          <w:szCs w:val="20"/>
        </w:rPr>
      </w:pPr>
      <w:r w:rsidRPr="00B24C27">
        <w:rPr>
          <w:rFonts w:ascii="Arial" w:hAnsi="Arial" w:cs="Arial"/>
          <w:sz w:val="20"/>
          <w:szCs w:val="20"/>
        </w:rPr>
        <w:t>6. K</w:t>
      </w:r>
      <w:r w:rsidR="00B10362" w:rsidRPr="00B24C27">
        <w:rPr>
          <w:rFonts w:ascii="Arial" w:hAnsi="Arial" w:cs="Arial"/>
          <w:sz w:val="20"/>
          <w:szCs w:val="20"/>
        </w:rPr>
        <w:t>ontrola jakości robót</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B10362" w:rsidRPr="00B24C27" w:rsidRDefault="00B10362" w:rsidP="00B10362">
      <w:pPr>
        <w:pStyle w:val="Nagwek2"/>
        <w:rPr>
          <w:sz w:val="20"/>
          <w:szCs w:val="20"/>
        </w:rPr>
      </w:pPr>
      <w:bookmarkStart w:id="333" w:name="_Toc406913857"/>
      <w:bookmarkStart w:id="334" w:name="_Toc406914102"/>
      <w:bookmarkStart w:id="335" w:name="_Toc406914757"/>
      <w:bookmarkStart w:id="336" w:name="_Toc406915335"/>
      <w:bookmarkStart w:id="337" w:name="_Toc406984028"/>
      <w:bookmarkStart w:id="338" w:name="_Toc406984175"/>
      <w:bookmarkStart w:id="339" w:name="_Toc406984366"/>
      <w:bookmarkStart w:id="340" w:name="_Toc407069574"/>
      <w:bookmarkStart w:id="341" w:name="_Toc407081539"/>
      <w:bookmarkStart w:id="342" w:name="_Toc407083338"/>
      <w:bookmarkStart w:id="343" w:name="_Toc407084172"/>
      <w:bookmarkStart w:id="344" w:name="_Toc407085291"/>
      <w:bookmarkStart w:id="345" w:name="_Toc407085434"/>
      <w:bookmarkStart w:id="346" w:name="_Toc407085577"/>
      <w:bookmarkStart w:id="347" w:name="_Toc407086025"/>
      <w:r w:rsidRPr="00B24C27">
        <w:rPr>
          <w:sz w:val="20"/>
          <w:szCs w:val="20"/>
        </w:rPr>
        <w:t>6.1. Ogólne zasady kontroli jakości robót</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Ogólne zasady kontroli jakości robót podano w „Wymagania ogólne” </w:t>
      </w:r>
    </w:p>
    <w:p w:rsidR="00B10362" w:rsidRPr="00B24C27" w:rsidRDefault="00B10362" w:rsidP="00B10362">
      <w:pPr>
        <w:pStyle w:val="Nagwek2"/>
        <w:rPr>
          <w:sz w:val="20"/>
          <w:szCs w:val="20"/>
        </w:rPr>
      </w:pPr>
      <w:bookmarkStart w:id="348" w:name="_Toc406913858"/>
      <w:bookmarkStart w:id="349" w:name="_Toc406914103"/>
      <w:bookmarkStart w:id="350" w:name="_Toc406914758"/>
      <w:bookmarkStart w:id="351" w:name="_Toc406915336"/>
      <w:bookmarkStart w:id="352" w:name="_Toc406984029"/>
      <w:bookmarkStart w:id="353" w:name="_Toc406984176"/>
      <w:bookmarkStart w:id="354" w:name="_Toc406984367"/>
      <w:bookmarkStart w:id="355" w:name="_Toc407069575"/>
      <w:bookmarkStart w:id="356" w:name="_Toc407081540"/>
      <w:bookmarkStart w:id="357" w:name="_Toc407083339"/>
      <w:bookmarkStart w:id="358" w:name="_Toc407084173"/>
      <w:bookmarkStart w:id="359" w:name="_Toc407085292"/>
      <w:bookmarkStart w:id="360" w:name="_Toc407085435"/>
      <w:bookmarkStart w:id="361" w:name="_Toc407085578"/>
      <w:bookmarkStart w:id="362" w:name="_Toc407086026"/>
      <w:r w:rsidRPr="00B24C27">
        <w:rPr>
          <w:sz w:val="20"/>
          <w:szCs w:val="20"/>
        </w:rPr>
        <w:t>6.2. Badania w czasie robót</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B10362" w:rsidRPr="00B24C27" w:rsidRDefault="00B10362" w:rsidP="00B10362">
      <w:pPr>
        <w:spacing w:after="120"/>
        <w:rPr>
          <w:rFonts w:ascii="Arial" w:hAnsi="Arial" w:cs="Arial"/>
          <w:sz w:val="20"/>
          <w:szCs w:val="20"/>
        </w:rPr>
      </w:pPr>
      <w:r w:rsidRPr="00B24C27">
        <w:rPr>
          <w:rFonts w:ascii="Arial" w:hAnsi="Arial" w:cs="Arial"/>
          <w:b/>
          <w:sz w:val="20"/>
          <w:szCs w:val="20"/>
        </w:rPr>
        <w:t xml:space="preserve">6.2.1. </w:t>
      </w:r>
      <w:r w:rsidRPr="00B24C27">
        <w:rPr>
          <w:rFonts w:ascii="Arial" w:hAnsi="Arial" w:cs="Arial"/>
          <w:sz w:val="20"/>
          <w:szCs w:val="20"/>
        </w:rPr>
        <w:t>Częstotliwość oraz zakres badań i pomiarów</w:t>
      </w:r>
    </w:p>
    <w:p w:rsidR="00B10362" w:rsidRPr="00B24C27" w:rsidRDefault="00B10362" w:rsidP="00B10362">
      <w:pPr>
        <w:rPr>
          <w:rFonts w:ascii="Arial" w:hAnsi="Arial" w:cs="Arial"/>
          <w:sz w:val="20"/>
          <w:szCs w:val="20"/>
        </w:rPr>
      </w:pPr>
      <w:r w:rsidRPr="00B24C27">
        <w:rPr>
          <w:rFonts w:ascii="Arial" w:hAnsi="Arial" w:cs="Arial"/>
          <w:sz w:val="20"/>
          <w:szCs w:val="20"/>
        </w:rPr>
        <w:tab/>
        <w:t>Częstotliwość oraz zakres badań i pomiarów dotyczących cech geometrycznych i zagęszczenia koryta i wyprofilowanego podłoża podaje tablica 2.</w:t>
      </w:r>
    </w:p>
    <w:p w:rsidR="00B10362" w:rsidRPr="00B24C27" w:rsidRDefault="00B10362" w:rsidP="00B10362">
      <w:pPr>
        <w:spacing w:before="120" w:after="120"/>
        <w:ind w:left="1134" w:hanging="1134"/>
        <w:rPr>
          <w:rFonts w:ascii="Arial" w:hAnsi="Arial" w:cs="Arial"/>
          <w:sz w:val="20"/>
          <w:szCs w:val="20"/>
        </w:rPr>
      </w:pPr>
      <w:r w:rsidRPr="00B24C27">
        <w:rPr>
          <w:rFonts w:ascii="Arial" w:hAnsi="Arial" w:cs="Arial"/>
          <w:sz w:val="20"/>
          <w:szCs w:val="20"/>
        </w:rPr>
        <w:t>Tablica 2.</w:t>
      </w:r>
      <w:r w:rsidRPr="00B24C27">
        <w:rPr>
          <w:rFonts w:ascii="Arial" w:hAnsi="Arial" w:cs="Arial"/>
          <w:sz w:val="20"/>
          <w:szCs w:val="20"/>
        </w:rPr>
        <w:tab/>
        <w:t>Częstotliwość oraz zakres badań i pomiarów wykonanego koryta i wyprofilowanego podłoża</w:t>
      </w:r>
    </w:p>
    <w:tbl>
      <w:tblPr>
        <w:tblW w:w="0" w:type="auto"/>
        <w:tblInd w:w="70" w:type="dxa"/>
        <w:tblLayout w:type="fixed"/>
        <w:tblCellMar>
          <w:left w:w="70" w:type="dxa"/>
          <w:right w:w="70" w:type="dxa"/>
        </w:tblCellMar>
        <w:tblLook w:val="0000"/>
      </w:tblPr>
      <w:tblGrid>
        <w:gridCol w:w="491"/>
        <w:gridCol w:w="2247"/>
        <w:gridCol w:w="4703"/>
      </w:tblGrid>
      <w:tr w:rsidR="00B10362" w:rsidRPr="00B24C27">
        <w:tc>
          <w:tcPr>
            <w:tcW w:w="491" w:type="dxa"/>
            <w:tcBorders>
              <w:top w:val="single" w:sz="6" w:space="0" w:color="auto"/>
              <w:left w:val="single" w:sz="6" w:space="0" w:color="auto"/>
              <w:bottom w:val="double" w:sz="6" w:space="0" w:color="auto"/>
              <w:right w:val="single" w:sz="6" w:space="0" w:color="auto"/>
            </w:tcBorders>
          </w:tcPr>
          <w:p w:rsidR="00B10362" w:rsidRPr="00B24C27" w:rsidRDefault="00B10362" w:rsidP="00F02AB7">
            <w:pPr>
              <w:spacing w:before="120"/>
              <w:jc w:val="center"/>
              <w:rPr>
                <w:rFonts w:ascii="Arial" w:hAnsi="Arial" w:cs="Arial"/>
                <w:sz w:val="20"/>
                <w:szCs w:val="20"/>
              </w:rPr>
            </w:pPr>
            <w:r w:rsidRPr="00B24C27">
              <w:rPr>
                <w:rFonts w:ascii="Arial" w:hAnsi="Arial" w:cs="Arial"/>
                <w:sz w:val="20"/>
                <w:szCs w:val="20"/>
              </w:rPr>
              <w:t>Lp.</w:t>
            </w:r>
          </w:p>
        </w:tc>
        <w:tc>
          <w:tcPr>
            <w:tcW w:w="2247" w:type="dxa"/>
            <w:tcBorders>
              <w:top w:val="single" w:sz="6" w:space="0" w:color="auto"/>
              <w:left w:val="single" w:sz="6" w:space="0" w:color="auto"/>
              <w:bottom w:val="double" w:sz="6" w:space="0" w:color="auto"/>
              <w:right w:val="single" w:sz="6" w:space="0" w:color="auto"/>
            </w:tcBorders>
          </w:tcPr>
          <w:p w:rsidR="00B10362" w:rsidRPr="00B24C27" w:rsidRDefault="00B10362" w:rsidP="00F02AB7">
            <w:pPr>
              <w:spacing w:before="60"/>
              <w:jc w:val="center"/>
              <w:rPr>
                <w:rFonts w:ascii="Arial" w:hAnsi="Arial" w:cs="Arial"/>
                <w:sz w:val="20"/>
                <w:szCs w:val="20"/>
              </w:rPr>
            </w:pPr>
            <w:r w:rsidRPr="00B24C27">
              <w:rPr>
                <w:rFonts w:ascii="Arial" w:hAnsi="Arial" w:cs="Arial"/>
                <w:sz w:val="20"/>
                <w:szCs w:val="20"/>
              </w:rPr>
              <w:t>Wyszczególnienie badań</w:t>
            </w:r>
          </w:p>
          <w:p w:rsidR="00B10362" w:rsidRPr="00B24C27" w:rsidRDefault="00B10362" w:rsidP="00F02AB7">
            <w:pPr>
              <w:jc w:val="center"/>
              <w:rPr>
                <w:rFonts w:ascii="Arial" w:hAnsi="Arial" w:cs="Arial"/>
                <w:sz w:val="20"/>
                <w:szCs w:val="20"/>
              </w:rPr>
            </w:pPr>
            <w:r w:rsidRPr="00B24C27">
              <w:rPr>
                <w:rFonts w:ascii="Arial" w:hAnsi="Arial" w:cs="Arial"/>
                <w:sz w:val="20"/>
                <w:szCs w:val="20"/>
              </w:rPr>
              <w:t>i pomiarów</w:t>
            </w:r>
          </w:p>
        </w:tc>
        <w:tc>
          <w:tcPr>
            <w:tcW w:w="4702" w:type="dxa"/>
            <w:tcBorders>
              <w:top w:val="single" w:sz="6" w:space="0" w:color="auto"/>
              <w:left w:val="single" w:sz="6" w:space="0" w:color="auto"/>
              <w:bottom w:val="double" w:sz="6" w:space="0" w:color="auto"/>
              <w:right w:val="single" w:sz="6" w:space="0" w:color="auto"/>
            </w:tcBorders>
          </w:tcPr>
          <w:p w:rsidR="00B10362" w:rsidRPr="00B24C27" w:rsidRDefault="00B10362" w:rsidP="00F02AB7">
            <w:pPr>
              <w:spacing w:before="60"/>
              <w:jc w:val="center"/>
              <w:rPr>
                <w:rFonts w:ascii="Arial" w:hAnsi="Arial" w:cs="Arial"/>
                <w:sz w:val="20"/>
                <w:szCs w:val="20"/>
              </w:rPr>
            </w:pPr>
            <w:r w:rsidRPr="00B24C27">
              <w:rPr>
                <w:rFonts w:ascii="Arial" w:hAnsi="Arial" w:cs="Arial"/>
                <w:sz w:val="20"/>
                <w:szCs w:val="20"/>
              </w:rPr>
              <w:t>Minimalna częstotliwość</w:t>
            </w:r>
          </w:p>
          <w:p w:rsidR="00B10362" w:rsidRPr="00B24C27" w:rsidRDefault="00B10362" w:rsidP="00F02AB7">
            <w:pPr>
              <w:jc w:val="center"/>
              <w:rPr>
                <w:rFonts w:ascii="Arial" w:hAnsi="Arial" w:cs="Arial"/>
                <w:sz w:val="20"/>
                <w:szCs w:val="20"/>
              </w:rPr>
            </w:pPr>
            <w:r w:rsidRPr="00B24C27">
              <w:rPr>
                <w:rFonts w:ascii="Arial" w:hAnsi="Arial" w:cs="Arial"/>
                <w:sz w:val="20"/>
                <w:szCs w:val="20"/>
              </w:rPr>
              <w:t>badań i pomiarów</w:t>
            </w:r>
          </w:p>
        </w:tc>
      </w:tr>
      <w:tr w:rsidR="00B10362" w:rsidRPr="00B24C27">
        <w:tc>
          <w:tcPr>
            <w:tcW w:w="491" w:type="dxa"/>
            <w:tcBorders>
              <w:left w:val="single" w:sz="6" w:space="0" w:color="auto"/>
              <w:bottom w:val="single" w:sz="6" w:space="0" w:color="auto"/>
              <w:right w:val="single" w:sz="6" w:space="0" w:color="auto"/>
            </w:tcBorders>
          </w:tcPr>
          <w:p w:rsidR="00B10362" w:rsidRPr="00B24C27" w:rsidRDefault="00B10362" w:rsidP="00F02AB7">
            <w:pPr>
              <w:spacing w:before="60" w:after="60"/>
              <w:jc w:val="center"/>
              <w:rPr>
                <w:rFonts w:ascii="Arial" w:hAnsi="Arial" w:cs="Arial"/>
                <w:sz w:val="20"/>
                <w:szCs w:val="20"/>
              </w:rPr>
            </w:pPr>
            <w:r w:rsidRPr="00B24C27">
              <w:rPr>
                <w:rFonts w:ascii="Arial" w:hAnsi="Arial" w:cs="Arial"/>
                <w:sz w:val="20"/>
                <w:szCs w:val="20"/>
              </w:rPr>
              <w:t>1</w:t>
            </w:r>
          </w:p>
        </w:tc>
        <w:tc>
          <w:tcPr>
            <w:tcW w:w="2247" w:type="dxa"/>
            <w:tcBorders>
              <w:left w:val="single" w:sz="6" w:space="0" w:color="auto"/>
              <w:bottom w:val="single" w:sz="6" w:space="0" w:color="auto"/>
              <w:right w:val="single" w:sz="6" w:space="0" w:color="auto"/>
            </w:tcBorders>
          </w:tcPr>
          <w:p w:rsidR="00B10362" w:rsidRPr="00B24C27" w:rsidRDefault="00B10362" w:rsidP="00F02AB7">
            <w:pPr>
              <w:spacing w:before="60" w:after="60"/>
              <w:rPr>
                <w:rFonts w:ascii="Arial" w:hAnsi="Arial" w:cs="Arial"/>
                <w:sz w:val="20"/>
                <w:szCs w:val="20"/>
              </w:rPr>
            </w:pPr>
            <w:r w:rsidRPr="00B24C27">
              <w:rPr>
                <w:rFonts w:ascii="Arial" w:hAnsi="Arial" w:cs="Arial"/>
                <w:sz w:val="20"/>
                <w:szCs w:val="20"/>
              </w:rPr>
              <w:t>Szerokość koryta</w:t>
            </w:r>
          </w:p>
        </w:tc>
        <w:tc>
          <w:tcPr>
            <w:tcW w:w="4702" w:type="dxa"/>
            <w:tcBorders>
              <w:left w:val="single" w:sz="6" w:space="0" w:color="auto"/>
              <w:bottom w:val="single" w:sz="6" w:space="0" w:color="auto"/>
              <w:right w:val="single" w:sz="6" w:space="0" w:color="auto"/>
            </w:tcBorders>
          </w:tcPr>
          <w:p w:rsidR="00B10362" w:rsidRPr="00B24C27" w:rsidRDefault="00B10362" w:rsidP="00F02AB7">
            <w:pPr>
              <w:spacing w:before="60" w:after="60"/>
              <w:rPr>
                <w:rFonts w:ascii="Arial" w:hAnsi="Arial" w:cs="Arial"/>
                <w:sz w:val="20"/>
                <w:szCs w:val="20"/>
              </w:rPr>
            </w:pPr>
            <w:r w:rsidRPr="00B24C27">
              <w:rPr>
                <w:rFonts w:ascii="Arial" w:hAnsi="Arial" w:cs="Arial"/>
                <w:sz w:val="20"/>
                <w:szCs w:val="20"/>
              </w:rPr>
              <w:t>10 razy na 1 km</w:t>
            </w:r>
          </w:p>
        </w:tc>
      </w:tr>
      <w:tr w:rsidR="00B10362" w:rsidRPr="00B24C27">
        <w:tc>
          <w:tcPr>
            <w:tcW w:w="491"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60" w:after="60"/>
              <w:jc w:val="center"/>
              <w:rPr>
                <w:rFonts w:ascii="Arial" w:hAnsi="Arial" w:cs="Arial"/>
                <w:sz w:val="20"/>
                <w:szCs w:val="20"/>
              </w:rPr>
            </w:pPr>
            <w:r w:rsidRPr="00B24C27">
              <w:rPr>
                <w:rFonts w:ascii="Arial" w:hAnsi="Arial" w:cs="Arial"/>
                <w:sz w:val="20"/>
                <w:szCs w:val="20"/>
              </w:rPr>
              <w:t>2</w:t>
            </w:r>
          </w:p>
        </w:tc>
        <w:tc>
          <w:tcPr>
            <w:tcW w:w="2247"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60" w:after="60"/>
              <w:rPr>
                <w:rFonts w:ascii="Arial" w:hAnsi="Arial" w:cs="Arial"/>
                <w:sz w:val="20"/>
                <w:szCs w:val="20"/>
              </w:rPr>
            </w:pPr>
            <w:r w:rsidRPr="00B24C27">
              <w:rPr>
                <w:rFonts w:ascii="Arial" w:hAnsi="Arial" w:cs="Arial"/>
                <w:sz w:val="20"/>
                <w:szCs w:val="20"/>
              </w:rPr>
              <w:t>Równość podłużna</w:t>
            </w:r>
          </w:p>
        </w:tc>
        <w:tc>
          <w:tcPr>
            <w:tcW w:w="4702"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60" w:after="60"/>
              <w:rPr>
                <w:rFonts w:ascii="Arial" w:hAnsi="Arial" w:cs="Arial"/>
                <w:sz w:val="20"/>
                <w:szCs w:val="20"/>
              </w:rPr>
            </w:pPr>
            <w:r w:rsidRPr="00B24C27">
              <w:rPr>
                <w:rFonts w:ascii="Arial" w:hAnsi="Arial" w:cs="Arial"/>
                <w:sz w:val="20"/>
                <w:szCs w:val="20"/>
              </w:rPr>
              <w:t>co 20 m na każdym pasie ruchu</w:t>
            </w:r>
          </w:p>
        </w:tc>
      </w:tr>
      <w:tr w:rsidR="00B10362" w:rsidRPr="00B24C27">
        <w:tc>
          <w:tcPr>
            <w:tcW w:w="491"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60" w:after="60"/>
              <w:jc w:val="center"/>
              <w:rPr>
                <w:rFonts w:ascii="Arial" w:hAnsi="Arial" w:cs="Arial"/>
                <w:sz w:val="20"/>
                <w:szCs w:val="20"/>
              </w:rPr>
            </w:pPr>
            <w:r w:rsidRPr="00B24C27">
              <w:rPr>
                <w:rFonts w:ascii="Arial" w:hAnsi="Arial" w:cs="Arial"/>
                <w:sz w:val="20"/>
                <w:szCs w:val="20"/>
              </w:rPr>
              <w:t>3</w:t>
            </w:r>
          </w:p>
        </w:tc>
        <w:tc>
          <w:tcPr>
            <w:tcW w:w="2247"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60" w:after="60"/>
              <w:rPr>
                <w:rFonts w:ascii="Arial" w:hAnsi="Arial" w:cs="Arial"/>
                <w:sz w:val="20"/>
                <w:szCs w:val="20"/>
              </w:rPr>
            </w:pPr>
            <w:r w:rsidRPr="00B24C27">
              <w:rPr>
                <w:rFonts w:ascii="Arial" w:hAnsi="Arial" w:cs="Arial"/>
                <w:sz w:val="20"/>
                <w:szCs w:val="20"/>
              </w:rPr>
              <w:t>Równość poprzeczna</w:t>
            </w:r>
          </w:p>
        </w:tc>
        <w:tc>
          <w:tcPr>
            <w:tcW w:w="4702"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60" w:after="60"/>
              <w:rPr>
                <w:rFonts w:ascii="Arial" w:hAnsi="Arial" w:cs="Arial"/>
                <w:sz w:val="20"/>
                <w:szCs w:val="20"/>
              </w:rPr>
            </w:pPr>
            <w:r w:rsidRPr="00B24C27">
              <w:rPr>
                <w:rFonts w:ascii="Arial" w:hAnsi="Arial" w:cs="Arial"/>
                <w:sz w:val="20"/>
                <w:szCs w:val="20"/>
              </w:rPr>
              <w:t>10 razy na 1 km</w:t>
            </w:r>
          </w:p>
        </w:tc>
      </w:tr>
      <w:tr w:rsidR="00B10362" w:rsidRPr="00B24C27">
        <w:tc>
          <w:tcPr>
            <w:tcW w:w="491"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60" w:after="60"/>
              <w:jc w:val="center"/>
              <w:rPr>
                <w:rFonts w:ascii="Arial" w:hAnsi="Arial" w:cs="Arial"/>
                <w:sz w:val="20"/>
                <w:szCs w:val="20"/>
              </w:rPr>
            </w:pPr>
            <w:r w:rsidRPr="00B24C27">
              <w:rPr>
                <w:rFonts w:ascii="Arial" w:hAnsi="Arial" w:cs="Arial"/>
                <w:sz w:val="20"/>
                <w:szCs w:val="20"/>
              </w:rPr>
              <w:t>4</w:t>
            </w:r>
          </w:p>
        </w:tc>
        <w:tc>
          <w:tcPr>
            <w:tcW w:w="2247"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60" w:after="60"/>
              <w:rPr>
                <w:rFonts w:ascii="Arial" w:hAnsi="Arial" w:cs="Arial"/>
                <w:sz w:val="20"/>
                <w:szCs w:val="20"/>
              </w:rPr>
            </w:pPr>
            <w:r w:rsidRPr="00B24C27">
              <w:rPr>
                <w:rFonts w:ascii="Arial" w:hAnsi="Arial" w:cs="Arial"/>
                <w:sz w:val="20"/>
                <w:szCs w:val="20"/>
              </w:rPr>
              <w:t xml:space="preserve">Spadki poprzeczne </w:t>
            </w:r>
            <w:r w:rsidRPr="00B24C27">
              <w:rPr>
                <w:rFonts w:ascii="Arial" w:hAnsi="Arial" w:cs="Arial"/>
                <w:sz w:val="20"/>
                <w:szCs w:val="20"/>
                <w:vertAlign w:val="superscript"/>
              </w:rPr>
              <w:t>*)</w:t>
            </w:r>
          </w:p>
        </w:tc>
        <w:tc>
          <w:tcPr>
            <w:tcW w:w="4702"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60" w:after="60"/>
              <w:rPr>
                <w:rFonts w:ascii="Arial" w:hAnsi="Arial" w:cs="Arial"/>
                <w:sz w:val="20"/>
                <w:szCs w:val="20"/>
              </w:rPr>
            </w:pPr>
            <w:r w:rsidRPr="00B24C27">
              <w:rPr>
                <w:rFonts w:ascii="Arial" w:hAnsi="Arial" w:cs="Arial"/>
                <w:sz w:val="20"/>
                <w:szCs w:val="20"/>
              </w:rPr>
              <w:t>10 razy na 1 km</w:t>
            </w:r>
          </w:p>
        </w:tc>
      </w:tr>
      <w:tr w:rsidR="00B10362" w:rsidRPr="00B24C27">
        <w:tc>
          <w:tcPr>
            <w:tcW w:w="491"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120"/>
              <w:jc w:val="center"/>
              <w:rPr>
                <w:rFonts w:ascii="Arial" w:hAnsi="Arial" w:cs="Arial"/>
                <w:sz w:val="20"/>
                <w:szCs w:val="20"/>
              </w:rPr>
            </w:pPr>
            <w:r w:rsidRPr="00B24C27">
              <w:rPr>
                <w:rFonts w:ascii="Arial" w:hAnsi="Arial" w:cs="Arial"/>
                <w:sz w:val="20"/>
                <w:szCs w:val="20"/>
              </w:rPr>
              <w:t>5</w:t>
            </w:r>
          </w:p>
        </w:tc>
        <w:tc>
          <w:tcPr>
            <w:tcW w:w="2247"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120"/>
              <w:rPr>
                <w:rFonts w:ascii="Arial" w:hAnsi="Arial" w:cs="Arial"/>
                <w:sz w:val="20"/>
                <w:szCs w:val="20"/>
              </w:rPr>
            </w:pPr>
            <w:r w:rsidRPr="00B24C27">
              <w:rPr>
                <w:rFonts w:ascii="Arial" w:hAnsi="Arial" w:cs="Arial"/>
                <w:sz w:val="20"/>
                <w:szCs w:val="20"/>
              </w:rPr>
              <w:t>Rzędne wysokościowe</w:t>
            </w:r>
          </w:p>
        </w:tc>
        <w:tc>
          <w:tcPr>
            <w:tcW w:w="4702"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20"/>
              <w:rPr>
                <w:rFonts w:ascii="Arial" w:hAnsi="Arial" w:cs="Arial"/>
                <w:sz w:val="20"/>
                <w:szCs w:val="20"/>
              </w:rPr>
            </w:pPr>
            <w:r w:rsidRPr="00B24C27">
              <w:rPr>
                <w:rFonts w:ascii="Arial" w:hAnsi="Arial" w:cs="Arial"/>
                <w:sz w:val="20"/>
                <w:szCs w:val="20"/>
              </w:rPr>
              <w:t>co 25 m w osi jezdni i na jej krawędziach dla autostrad       i dróg ekspresowych, co 100 m dla pozostałych dróg</w:t>
            </w:r>
          </w:p>
        </w:tc>
      </w:tr>
      <w:tr w:rsidR="00B10362" w:rsidRPr="00B24C27">
        <w:tc>
          <w:tcPr>
            <w:tcW w:w="491"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120"/>
              <w:jc w:val="center"/>
              <w:rPr>
                <w:rFonts w:ascii="Arial" w:hAnsi="Arial" w:cs="Arial"/>
                <w:sz w:val="20"/>
                <w:szCs w:val="20"/>
              </w:rPr>
            </w:pPr>
            <w:r w:rsidRPr="00B24C27">
              <w:rPr>
                <w:rFonts w:ascii="Arial" w:hAnsi="Arial" w:cs="Arial"/>
                <w:sz w:val="20"/>
                <w:szCs w:val="20"/>
              </w:rPr>
              <w:t>6</w:t>
            </w:r>
          </w:p>
        </w:tc>
        <w:tc>
          <w:tcPr>
            <w:tcW w:w="2247"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after="60"/>
              <w:rPr>
                <w:rFonts w:ascii="Arial" w:hAnsi="Arial" w:cs="Arial"/>
                <w:sz w:val="20"/>
                <w:szCs w:val="20"/>
              </w:rPr>
            </w:pPr>
            <w:r w:rsidRPr="00B24C27">
              <w:rPr>
                <w:rFonts w:ascii="Arial" w:hAnsi="Arial" w:cs="Arial"/>
                <w:sz w:val="20"/>
                <w:szCs w:val="20"/>
              </w:rPr>
              <w:t xml:space="preserve">Ukształtowanie osi w planie </w:t>
            </w:r>
            <w:r w:rsidRPr="00B24C27">
              <w:rPr>
                <w:rFonts w:ascii="Arial" w:hAnsi="Arial" w:cs="Arial"/>
                <w:sz w:val="20"/>
                <w:szCs w:val="20"/>
                <w:vertAlign w:val="superscript"/>
              </w:rPr>
              <w:t>*)</w:t>
            </w:r>
          </w:p>
        </w:tc>
        <w:tc>
          <w:tcPr>
            <w:tcW w:w="4702"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after="60"/>
              <w:rPr>
                <w:rFonts w:ascii="Arial" w:hAnsi="Arial" w:cs="Arial"/>
                <w:sz w:val="20"/>
                <w:szCs w:val="20"/>
              </w:rPr>
            </w:pPr>
            <w:r w:rsidRPr="00B24C27">
              <w:rPr>
                <w:rFonts w:ascii="Arial" w:hAnsi="Arial" w:cs="Arial"/>
                <w:sz w:val="20"/>
                <w:szCs w:val="20"/>
              </w:rPr>
              <w:t>co 25 m w osi jezdni i na jej krawędziach dla autostrad           i dróg ekspresowych, co 100 m dla pozostałych dróg</w:t>
            </w:r>
          </w:p>
        </w:tc>
      </w:tr>
      <w:tr w:rsidR="00B10362" w:rsidRPr="00B24C27">
        <w:tc>
          <w:tcPr>
            <w:tcW w:w="491" w:type="dxa"/>
            <w:tcBorders>
              <w:top w:val="single" w:sz="6" w:space="0" w:color="auto"/>
              <w:left w:val="single" w:sz="6" w:space="0" w:color="auto"/>
              <w:bottom w:val="single" w:sz="6" w:space="0" w:color="auto"/>
              <w:right w:val="single" w:sz="6" w:space="0" w:color="auto"/>
            </w:tcBorders>
          </w:tcPr>
          <w:p w:rsidR="00B10362" w:rsidRPr="00B24C27" w:rsidRDefault="00111016" w:rsidP="00F02AB7">
            <w:pPr>
              <w:spacing w:before="120"/>
              <w:jc w:val="center"/>
              <w:rPr>
                <w:rFonts w:ascii="Arial" w:hAnsi="Arial" w:cs="Arial"/>
                <w:sz w:val="20"/>
                <w:szCs w:val="20"/>
              </w:rPr>
            </w:pPr>
            <w:r w:rsidRPr="00B24C27">
              <w:rPr>
                <w:rFonts w:ascii="Arial" w:hAnsi="Arial" w:cs="Arial"/>
                <w:sz w:val="20"/>
                <w:szCs w:val="20"/>
              </w:rPr>
              <w:t>7</w:t>
            </w:r>
          </w:p>
        </w:tc>
        <w:tc>
          <w:tcPr>
            <w:tcW w:w="2247"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20"/>
              <w:rPr>
                <w:rFonts w:ascii="Arial" w:hAnsi="Arial" w:cs="Arial"/>
                <w:sz w:val="20"/>
                <w:szCs w:val="20"/>
              </w:rPr>
            </w:pPr>
            <w:r w:rsidRPr="00B24C27">
              <w:rPr>
                <w:rFonts w:ascii="Arial" w:hAnsi="Arial" w:cs="Arial"/>
                <w:sz w:val="20"/>
                <w:szCs w:val="20"/>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20" w:after="60"/>
              <w:rPr>
                <w:rFonts w:ascii="Arial" w:hAnsi="Arial" w:cs="Arial"/>
                <w:sz w:val="20"/>
                <w:szCs w:val="20"/>
              </w:rPr>
            </w:pPr>
            <w:r w:rsidRPr="00B24C27">
              <w:rPr>
                <w:rFonts w:ascii="Arial" w:hAnsi="Arial" w:cs="Arial"/>
                <w:sz w:val="20"/>
                <w:szCs w:val="20"/>
              </w:rPr>
              <w:t>w 2 punktach na dziennej działce roboczej, lecz nie rzadziej niż raz na 600 m</w:t>
            </w:r>
            <w:r w:rsidRPr="00B24C27">
              <w:rPr>
                <w:rFonts w:ascii="Arial" w:hAnsi="Arial" w:cs="Arial"/>
                <w:sz w:val="20"/>
                <w:szCs w:val="20"/>
                <w:vertAlign w:val="superscript"/>
              </w:rPr>
              <w:t>2</w:t>
            </w:r>
          </w:p>
        </w:tc>
      </w:tr>
      <w:tr w:rsidR="00B10362" w:rsidRPr="00B24C27">
        <w:tc>
          <w:tcPr>
            <w:tcW w:w="7441" w:type="dxa"/>
            <w:gridSpan w:val="3"/>
            <w:tcBorders>
              <w:top w:val="single" w:sz="6" w:space="0" w:color="auto"/>
              <w:left w:val="single" w:sz="6" w:space="0" w:color="auto"/>
              <w:bottom w:val="single" w:sz="6" w:space="0" w:color="auto"/>
              <w:right w:val="single" w:sz="6" w:space="0" w:color="auto"/>
            </w:tcBorders>
          </w:tcPr>
          <w:p w:rsidR="00B10362" w:rsidRPr="00B24C27" w:rsidRDefault="00B10362" w:rsidP="00F02AB7">
            <w:pPr>
              <w:spacing w:before="20" w:after="60"/>
              <w:rPr>
                <w:rFonts w:ascii="Arial" w:hAnsi="Arial" w:cs="Arial"/>
                <w:sz w:val="20"/>
                <w:szCs w:val="20"/>
              </w:rPr>
            </w:pPr>
            <w:bookmarkStart w:id="363" w:name="_Toc406822339"/>
            <w:bookmarkStart w:id="364" w:name="_Toc406913859"/>
            <w:bookmarkStart w:id="365" w:name="_Toc406914104"/>
            <w:r w:rsidRPr="00B24C27">
              <w:rPr>
                <w:rFonts w:ascii="Arial" w:hAnsi="Arial" w:cs="Arial"/>
                <w:sz w:val="20"/>
                <w:szCs w:val="20"/>
              </w:rPr>
              <w:t>*) Dodatkowe pomiary spadków poprzecznych i ukształtowania osi w planie należy wykonać w punktach głównych łuków poziomych</w:t>
            </w:r>
            <w:bookmarkEnd w:id="363"/>
            <w:bookmarkEnd w:id="364"/>
            <w:bookmarkEnd w:id="365"/>
            <w:r w:rsidRPr="00B24C27">
              <w:rPr>
                <w:rFonts w:ascii="Arial" w:hAnsi="Arial" w:cs="Arial"/>
                <w:sz w:val="20"/>
                <w:szCs w:val="20"/>
              </w:rPr>
              <w:tab/>
            </w:r>
          </w:p>
        </w:tc>
      </w:tr>
    </w:tbl>
    <w:p w:rsidR="00B10362" w:rsidRPr="00B24C27" w:rsidRDefault="00B10362" w:rsidP="00B10362">
      <w:pPr>
        <w:spacing w:before="240" w:after="120"/>
        <w:rPr>
          <w:rFonts w:ascii="Arial" w:hAnsi="Arial" w:cs="Arial"/>
          <w:sz w:val="20"/>
          <w:szCs w:val="20"/>
        </w:rPr>
      </w:pPr>
      <w:r w:rsidRPr="00B24C27">
        <w:rPr>
          <w:rFonts w:ascii="Arial" w:hAnsi="Arial" w:cs="Arial"/>
          <w:b/>
          <w:sz w:val="20"/>
          <w:szCs w:val="20"/>
        </w:rPr>
        <w:lastRenderedPageBreak/>
        <w:t xml:space="preserve">6.2.2. </w:t>
      </w:r>
      <w:r w:rsidRPr="00B24C27">
        <w:rPr>
          <w:rFonts w:ascii="Arial" w:hAnsi="Arial" w:cs="Arial"/>
          <w:sz w:val="20"/>
          <w:szCs w:val="20"/>
        </w:rPr>
        <w:t>Szerokość koryta (profilowanego podłoża)</w:t>
      </w:r>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Szerokość koryta i profilowanego podłoża nie może różnić się od szerokości projektowanej o więcej niż +10 cm i -5 </w:t>
      </w:r>
      <w:proofErr w:type="spellStart"/>
      <w:r w:rsidRPr="00B24C27">
        <w:rPr>
          <w:rFonts w:ascii="Arial" w:hAnsi="Arial" w:cs="Arial"/>
          <w:sz w:val="20"/>
          <w:szCs w:val="20"/>
        </w:rPr>
        <w:t>cm</w:t>
      </w:r>
      <w:proofErr w:type="spellEnd"/>
      <w:r w:rsidRPr="00B24C27">
        <w:rPr>
          <w:rFonts w:ascii="Arial" w:hAnsi="Arial" w:cs="Arial"/>
          <w:sz w:val="20"/>
          <w:szCs w:val="20"/>
        </w:rPr>
        <w:t>.</w:t>
      </w:r>
    </w:p>
    <w:p w:rsidR="00B10362" w:rsidRPr="00B24C27" w:rsidRDefault="00B10362" w:rsidP="00B10362">
      <w:pPr>
        <w:spacing w:before="120" w:after="120"/>
        <w:rPr>
          <w:rFonts w:ascii="Arial" w:hAnsi="Arial" w:cs="Arial"/>
          <w:sz w:val="20"/>
          <w:szCs w:val="20"/>
        </w:rPr>
      </w:pPr>
      <w:r w:rsidRPr="00B24C27">
        <w:rPr>
          <w:rFonts w:ascii="Arial" w:hAnsi="Arial" w:cs="Arial"/>
          <w:b/>
          <w:sz w:val="20"/>
          <w:szCs w:val="20"/>
        </w:rPr>
        <w:t xml:space="preserve">6.2.3. </w:t>
      </w:r>
      <w:r w:rsidRPr="00B24C27">
        <w:rPr>
          <w:rFonts w:ascii="Arial" w:hAnsi="Arial" w:cs="Arial"/>
          <w:sz w:val="20"/>
          <w:szCs w:val="20"/>
        </w:rPr>
        <w:t>Równość koryta (profilowanego podłoża)</w:t>
      </w:r>
    </w:p>
    <w:p w:rsidR="00B10362" w:rsidRPr="00B24C27" w:rsidRDefault="00B10362" w:rsidP="00B10362">
      <w:pPr>
        <w:rPr>
          <w:rFonts w:ascii="Arial" w:hAnsi="Arial" w:cs="Arial"/>
          <w:sz w:val="20"/>
          <w:szCs w:val="20"/>
        </w:rPr>
      </w:pPr>
      <w:r w:rsidRPr="00B24C27">
        <w:rPr>
          <w:rFonts w:ascii="Arial" w:hAnsi="Arial" w:cs="Arial"/>
          <w:sz w:val="20"/>
          <w:szCs w:val="20"/>
        </w:rPr>
        <w:tab/>
        <w:t>Nierówności podłużne koryta i profilowanego podłoża należy mierzyć 4-metrową łatą zgodnie z normą BN-68/8931-04 [4].</w:t>
      </w:r>
      <w:r w:rsidR="00111016" w:rsidRPr="00B24C27">
        <w:rPr>
          <w:rFonts w:ascii="Arial" w:hAnsi="Arial" w:cs="Arial"/>
          <w:sz w:val="20"/>
          <w:szCs w:val="20"/>
        </w:rPr>
        <w:t xml:space="preserve"> </w:t>
      </w:r>
      <w:r w:rsidRPr="00B24C27">
        <w:rPr>
          <w:rFonts w:ascii="Arial" w:hAnsi="Arial" w:cs="Arial"/>
          <w:sz w:val="20"/>
          <w:szCs w:val="20"/>
        </w:rPr>
        <w:t>Nierówności poprzeczne należy mierzyć 4-metrową łatą.</w:t>
      </w:r>
      <w:r w:rsidR="00111016" w:rsidRPr="00B24C27">
        <w:rPr>
          <w:rFonts w:ascii="Arial" w:hAnsi="Arial" w:cs="Arial"/>
          <w:sz w:val="20"/>
          <w:szCs w:val="20"/>
        </w:rPr>
        <w:t xml:space="preserve"> </w:t>
      </w:r>
      <w:r w:rsidRPr="00B24C27">
        <w:rPr>
          <w:rFonts w:ascii="Arial" w:hAnsi="Arial" w:cs="Arial"/>
          <w:sz w:val="20"/>
          <w:szCs w:val="20"/>
        </w:rPr>
        <w:t xml:space="preserve">Nierówności nie mogą przekraczać 20 </w:t>
      </w:r>
      <w:proofErr w:type="spellStart"/>
      <w:r w:rsidRPr="00B24C27">
        <w:rPr>
          <w:rFonts w:ascii="Arial" w:hAnsi="Arial" w:cs="Arial"/>
          <w:sz w:val="20"/>
          <w:szCs w:val="20"/>
        </w:rPr>
        <w:t>mm</w:t>
      </w:r>
      <w:proofErr w:type="spellEnd"/>
      <w:r w:rsidRPr="00B24C27">
        <w:rPr>
          <w:rFonts w:ascii="Arial" w:hAnsi="Arial" w:cs="Arial"/>
          <w:sz w:val="20"/>
          <w:szCs w:val="20"/>
        </w:rPr>
        <w:t>.</w:t>
      </w:r>
    </w:p>
    <w:p w:rsidR="00B10362" w:rsidRPr="00B24C27" w:rsidRDefault="00B10362" w:rsidP="00B10362">
      <w:pPr>
        <w:spacing w:before="120" w:after="120"/>
        <w:rPr>
          <w:rFonts w:ascii="Arial" w:hAnsi="Arial" w:cs="Arial"/>
          <w:sz w:val="20"/>
          <w:szCs w:val="20"/>
        </w:rPr>
      </w:pPr>
      <w:r w:rsidRPr="00B24C27">
        <w:rPr>
          <w:rFonts w:ascii="Arial" w:hAnsi="Arial" w:cs="Arial"/>
          <w:b/>
          <w:sz w:val="20"/>
          <w:szCs w:val="20"/>
        </w:rPr>
        <w:t xml:space="preserve">6.2.4. </w:t>
      </w:r>
      <w:r w:rsidRPr="00B24C27">
        <w:rPr>
          <w:rFonts w:ascii="Arial" w:hAnsi="Arial" w:cs="Arial"/>
          <w:sz w:val="20"/>
          <w:szCs w:val="20"/>
        </w:rPr>
        <w:t>Spadki poprzeczne</w:t>
      </w:r>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Spadki poprzeczne koryta i profilowanego podłoża powinny być zgodne z dokumentacją projektową z tolerancją </w:t>
      </w:r>
      <w:r w:rsidRPr="00B24C27">
        <w:rPr>
          <w:rFonts w:ascii="Arial" w:hAnsi="Arial" w:cs="Arial"/>
          <w:sz w:val="20"/>
          <w:szCs w:val="20"/>
        </w:rPr>
        <w:sym w:font="Symbol" w:char="F0B1"/>
      </w:r>
      <w:r w:rsidRPr="00B24C27">
        <w:rPr>
          <w:rFonts w:ascii="Arial" w:hAnsi="Arial" w:cs="Arial"/>
          <w:sz w:val="20"/>
          <w:szCs w:val="20"/>
        </w:rPr>
        <w:t xml:space="preserve"> 0,5%.</w:t>
      </w:r>
    </w:p>
    <w:p w:rsidR="00B10362" w:rsidRPr="00B24C27" w:rsidRDefault="00B10362" w:rsidP="00B10362">
      <w:pPr>
        <w:spacing w:before="120" w:after="120"/>
        <w:rPr>
          <w:rFonts w:ascii="Arial" w:hAnsi="Arial" w:cs="Arial"/>
          <w:sz w:val="20"/>
          <w:szCs w:val="20"/>
        </w:rPr>
      </w:pPr>
      <w:r w:rsidRPr="00B24C27">
        <w:rPr>
          <w:rFonts w:ascii="Arial" w:hAnsi="Arial" w:cs="Arial"/>
          <w:b/>
          <w:sz w:val="20"/>
          <w:szCs w:val="20"/>
        </w:rPr>
        <w:t xml:space="preserve">6.2.5. </w:t>
      </w:r>
      <w:r w:rsidRPr="00B24C27">
        <w:rPr>
          <w:rFonts w:ascii="Arial" w:hAnsi="Arial" w:cs="Arial"/>
          <w:sz w:val="20"/>
          <w:szCs w:val="20"/>
        </w:rPr>
        <w:t>Rzędne wysokościowe</w:t>
      </w:r>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Różnice pomiędzy rzędnymi wysokościowymi koryta lub wyprofilowanego podłoża i rzędnymi projektowanymi nie powinny przekraczać +1 cm, -2 </w:t>
      </w:r>
      <w:proofErr w:type="spellStart"/>
      <w:r w:rsidRPr="00B24C27">
        <w:rPr>
          <w:rFonts w:ascii="Arial" w:hAnsi="Arial" w:cs="Arial"/>
          <w:sz w:val="20"/>
          <w:szCs w:val="20"/>
        </w:rPr>
        <w:t>cm</w:t>
      </w:r>
      <w:proofErr w:type="spellEnd"/>
      <w:r w:rsidRPr="00B24C27">
        <w:rPr>
          <w:rFonts w:ascii="Arial" w:hAnsi="Arial" w:cs="Arial"/>
          <w:sz w:val="20"/>
          <w:szCs w:val="20"/>
        </w:rPr>
        <w:t>.</w:t>
      </w:r>
    </w:p>
    <w:p w:rsidR="00B10362" w:rsidRPr="00B24C27" w:rsidRDefault="00B10362" w:rsidP="00B10362">
      <w:pPr>
        <w:spacing w:before="120" w:after="120"/>
        <w:rPr>
          <w:rFonts w:ascii="Arial" w:hAnsi="Arial" w:cs="Arial"/>
          <w:sz w:val="20"/>
          <w:szCs w:val="20"/>
        </w:rPr>
      </w:pPr>
      <w:r w:rsidRPr="00B24C27">
        <w:rPr>
          <w:rFonts w:ascii="Arial" w:hAnsi="Arial" w:cs="Arial"/>
          <w:b/>
          <w:sz w:val="20"/>
          <w:szCs w:val="20"/>
        </w:rPr>
        <w:t xml:space="preserve">6.2.6. </w:t>
      </w:r>
      <w:r w:rsidRPr="00B24C27">
        <w:rPr>
          <w:rFonts w:ascii="Arial" w:hAnsi="Arial" w:cs="Arial"/>
          <w:sz w:val="20"/>
          <w:szCs w:val="20"/>
        </w:rPr>
        <w:t>Ukształtowanie osi w planie</w:t>
      </w:r>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Oś w planie nie może być przesunięta w stosunku do osi projektowanej o więcej niż </w:t>
      </w:r>
      <w:r w:rsidRPr="00B24C27">
        <w:rPr>
          <w:rFonts w:ascii="Arial" w:hAnsi="Arial" w:cs="Arial"/>
          <w:sz w:val="20"/>
          <w:szCs w:val="20"/>
        </w:rPr>
        <w:sym w:font="Symbol" w:char="F0B1"/>
      </w:r>
      <w:r w:rsidRPr="00B24C27">
        <w:rPr>
          <w:rFonts w:ascii="Arial" w:hAnsi="Arial" w:cs="Arial"/>
          <w:sz w:val="20"/>
          <w:szCs w:val="20"/>
        </w:rPr>
        <w:t xml:space="preserve"> 3 cm dla autostrad i dróg ekspresowych lub więcej niż </w:t>
      </w:r>
      <w:r w:rsidRPr="00B24C27">
        <w:rPr>
          <w:rFonts w:ascii="Arial" w:hAnsi="Arial" w:cs="Arial"/>
          <w:sz w:val="20"/>
          <w:szCs w:val="20"/>
        </w:rPr>
        <w:sym w:font="Symbol" w:char="F0B1"/>
      </w:r>
      <w:r w:rsidRPr="00B24C27">
        <w:rPr>
          <w:rFonts w:ascii="Arial" w:hAnsi="Arial" w:cs="Arial"/>
          <w:sz w:val="20"/>
          <w:szCs w:val="20"/>
        </w:rPr>
        <w:t xml:space="preserve"> 5 cm dla pozostałych dróg.</w:t>
      </w:r>
    </w:p>
    <w:p w:rsidR="00B10362" w:rsidRPr="00B24C27" w:rsidRDefault="00B10362" w:rsidP="00B10362">
      <w:pPr>
        <w:spacing w:before="120" w:after="120"/>
        <w:rPr>
          <w:rFonts w:ascii="Arial" w:hAnsi="Arial" w:cs="Arial"/>
          <w:sz w:val="20"/>
          <w:szCs w:val="20"/>
        </w:rPr>
      </w:pPr>
      <w:r w:rsidRPr="00B24C27">
        <w:rPr>
          <w:rFonts w:ascii="Arial" w:hAnsi="Arial" w:cs="Arial"/>
          <w:b/>
          <w:sz w:val="20"/>
          <w:szCs w:val="20"/>
        </w:rPr>
        <w:t xml:space="preserve">6.2.7. </w:t>
      </w:r>
      <w:r w:rsidRPr="00B24C27">
        <w:rPr>
          <w:rFonts w:ascii="Arial" w:hAnsi="Arial" w:cs="Arial"/>
          <w:sz w:val="20"/>
          <w:szCs w:val="20"/>
        </w:rPr>
        <w:t>Zagęszczenie koryta (profilowanego podłoża)</w:t>
      </w:r>
    </w:p>
    <w:p w:rsidR="00B10362" w:rsidRPr="00B24C27" w:rsidRDefault="00B10362" w:rsidP="00B10362">
      <w:pPr>
        <w:rPr>
          <w:rFonts w:ascii="Arial" w:hAnsi="Arial" w:cs="Arial"/>
          <w:sz w:val="20"/>
          <w:szCs w:val="20"/>
        </w:rPr>
      </w:pPr>
      <w:r w:rsidRPr="00B24C27">
        <w:rPr>
          <w:rFonts w:ascii="Arial" w:hAnsi="Arial" w:cs="Arial"/>
          <w:sz w:val="20"/>
          <w:szCs w:val="20"/>
        </w:rPr>
        <w:tab/>
        <w:t>Wskaźnik zagęszczenia koryta i wyprofilowanego podłoża określony wg BN-77/8931-12 [5] nie powinien być mn</w:t>
      </w:r>
      <w:r w:rsidR="00111016" w:rsidRPr="00B24C27">
        <w:rPr>
          <w:rFonts w:ascii="Arial" w:hAnsi="Arial" w:cs="Arial"/>
          <w:sz w:val="20"/>
          <w:szCs w:val="20"/>
        </w:rPr>
        <w:t xml:space="preserve">iejszy od podanego w tablicy 1. </w:t>
      </w:r>
      <w:r w:rsidRPr="00B24C27">
        <w:rPr>
          <w:rFonts w:ascii="Arial" w:hAnsi="Arial" w:cs="Arial"/>
          <w:sz w:val="20"/>
          <w:szCs w:val="20"/>
        </w:rPr>
        <w:t>Jeśli jako kryterium dobrego zagęszczenia stosuje się porównanie wartości modułów odkształcenia, to wartość stosunku wtórnego do pierwotnego modułu odkształcenia, określonych zgodnie z normą BN-64/8931-02 [3] nie powinna być większa od 2,2.</w:t>
      </w:r>
    </w:p>
    <w:p w:rsidR="00B10362" w:rsidRPr="00B24C27" w:rsidRDefault="00B10362" w:rsidP="00B10362">
      <w:pPr>
        <w:rPr>
          <w:rFonts w:ascii="Arial" w:hAnsi="Arial" w:cs="Arial"/>
          <w:sz w:val="20"/>
          <w:szCs w:val="20"/>
        </w:rPr>
      </w:pPr>
      <w:r w:rsidRPr="00B24C27">
        <w:rPr>
          <w:rFonts w:ascii="Arial" w:hAnsi="Arial" w:cs="Arial"/>
          <w:sz w:val="20"/>
          <w:szCs w:val="20"/>
        </w:rPr>
        <w:tab/>
        <w:t>Wilgotność w czasie zagęszczania należy badać według PN-B-06714-17 [2]. Wilgotność gruntu podłoża powinna być równa wilgotnoś</w:t>
      </w:r>
      <w:r w:rsidR="00111016" w:rsidRPr="00B24C27">
        <w:rPr>
          <w:rFonts w:ascii="Arial" w:hAnsi="Arial" w:cs="Arial"/>
          <w:sz w:val="20"/>
          <w:szCs w:val="20"/>
        </w:rPr>
        <w:t>ci optymalnej z tolerancją od</w:t>
      </w:r>
      <w:r w:rsidRPr="00B24C27">
        <w:rPr>
          <w:rFonts w:ascii="Arial" w:hAnsi="Arial" w:cs="Arial"/>
          <w:sz w:val="20"/>
          <w:szCs w:val="20"/>
        </w:rPr>
        <w:t xml:space="preserve"> -20% do + 10%.</w:t>
      </w:r>
    </w:p>
    <w:p w:rsidR="00B10362" w:rsidRPr="00B24C27" w:rsidRDefault="00B10362" w:rsidP="00B10362">
      <w:pPr>
        <w:rPr>
          <w:rFonts w:ascii="Arial" w:hAnsi="Arial" w:cs="Arial"/>
          <w:sz w:val="20"/>
          <w:szCs w:val="20"/>
        </w:rPr>
      </w:pPr>
      <w:r w:rsidRPr="00B24C27">
        <w:rPr>
          <w:rFonts w:ascii="Arial" w:hAnsi="Arial" w:cs="Arial"/>
          <w:sz w:val="20"/>
          <w:szCs w:val="20"/>
        </w:rPr>
        <w:t xml:space="preserve"> </w:t>
      </w:r>
    </w:p>
    <w:p w:rsidR="00B10362" w:rsidRPr="00B24C27" w:rsidRDefault="00B10362" w:rsidP="00B10362">
      <w:pPr>
        <w:pStyle w:val="Nagwek2"/>
        <w:ind w:left="426" w:hanging="426"/>
        <w:rPr>
          <w:b w:val="0"/>
          <w:sz w:val="20"/>
          <w:szCs w:val="20"/>
        </w:rPr>
      </w:pPr>
      <w:bookmarkStart w:id="366" w:name="_Toc406913860"/>
      <w:bookmarkStart w:id="367" w:name="_Toc406914105"/>
      <w:bookmarkStart w:id="368" w:name="_Toc406914759"/>
      <w:bookmarkStart w:id="369" w:name="_Toc406914862"/>
      <w:bookmarkStart w:id="370" w:name="_Toc406915337"/>
      <w:bookmarkStart w:id="371" w:name="_Toc406984030"/>
      <w:bookmarkStart w:id="372" w:name="_Toc406984177"/>
      <w:bookmarkStart w:id="373" w:name="_Toc406984368"/>
      <w:bookmarkStart w:id="374" w:name="_Toc407069576"/>
      <w:bookmarkStart w:id="375" w:name="_Toc407081541"/>
      <w:bookmarkStart w:id="376" w:name="_Toc407083340"/>
      <w:bookmarkStart w:id="377" w:name="_Toc407084174"/>
      <w:bookmarkStart w:id="378" w:name="_Toc407085293"/>
      <w:bookmarkStart w:id="379" w:name="_Toc407085436"/>
      <w:bookmarkStart w:id="380" w:name="_Toc407085579"/>
      <w:bookmarkStart w:id="381" w:name="_Toc407086027"/>
      <w:r w:rsidRPr="00B24C27">
        <w:rPr>
          <w:sz w:val="20"/>
          <w:szCs w:val="20"/>
        </w:rPr>
        <w:t>6.3. Zasady postępowania z wadliwie wykonanymi odcinkami koryta (profilowanego</w:t>
      </w:r>
      <w:bookmarkEnd w:id="366"/>
      <w:bookmarkEnd w:id="367"/>
      <w:bookmarkEnd w:id="368"/>
      <w:bookmarkEnd w:id="369"/>
      <w:bookmarkEnd w:id="370"/>
      <w:r w:rsidRPr="00B24C27">
        <w:rPr>
          <w:sz w:val="20"/>
          <w:szCs w:val="20"/>
        </w:rPr>
        <w:t xml:space="preserve"> podłoża)</w:t>
      </w:r>
      <w:bookmarkEnd w:id="371"/>
      <w:bookmarkEnd w:id="372"/>
      <w:bookmarkEnd w:id="373"/>
      <w:bookmarkEnd w:id="374"/>
      <w:bookmarkEnd w:id="375"/>
      <w:bookmarkEnd w:id="376"/>
      <w:bookmarkEnd w:id="377"/>
      <w:bookmarkEnd w:id="378"/>
      <w:bookmarkEnd w:id="379"/>
      <w:bookmarkEnd w:id="380"/>
      <w:bookmarkEnd w:id="381"/>
    </w:p>
    <w:p w:rsidR="00B10362" w:rsidRPr="00B24C27" w:rsidRDefault="00B10362" w:rsidP="00B10362">
      <w:pPr>
        <w:rPr>
          <w:rFonts w:ascii="Arial" w:hAnsi="Arial" w:cs="Arial"/>
          <w:sz w:val="20"/>
          <w:szCs w:val="20"/>
        </w:rPr>
      </w:pPr>
      <w:r w:rsidRPr="00B24C27">
        <w:rPr>
          <w:rFonts w:ascii="Arial" w:hAnsi="Arial" w:cs="Arial"/>
          <w:b/>
          <w:sz w:val="20"/>
          <w:szCs w:val="20"/>
        </w:rPr>
        <w:tab/>
      </w:r>
      <w:r w:rsidRPr="00B24C27">
        <w:rPr>
          <w:rFonts w:ascii="Arial" w:hAnsi="Arial" w:cs="Arial"/>
          <w:sz w:val="20"/>
          <w:szCs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rsidR="00143A06" w:rsidRPr="00B24C27" w:rsidRDefault="00143A06" w:rsidP="00143A06">
      <w:pPr>
        <w:rPr>
          <w:rFonts w:ascii="Arial" w:hAnsi="Arial" w:cs="Arial"/>
          <w:sz w:val="20"/>
          <w:szCs w:val="20"/>
        </w:rPr>
      </w:pPr>
      <w:bookmarkStart w:id="382" w:name="_Toc406913861"/>
      <w:bookmarkStart w:id="383" w:name="_Toc406914106"/>
      <w:bookmarkStart w:id="384" w:name="_Toc406914760"/>
      <w:bookmarkStart w:id="385" w:name="_Toc406915338"/>
      <w:bookmarkStart w:id="386" w:name="_Toc406984031"/>
      <w:bookmarkStart w:id="387" w:name="_Toc406984178"/>
      <w:bookmarkStart w:id="388" w:name="_Toc406984369"/>
      <w:bookmarkStart w:id="389" w:name="_Toc407069577"/>
      <w:bookmarkStart w:id="390" w:name="_Toc407081542"/>
      <w:bookmarkStart w:id="391" w:name="_Toc407083341"/>
      <w:bookmarkStart w:id="392" w:name="_Toc407084175"/>
      <w:bookmarkStart w:id="393" w:name="_Toc407085294"/>
      <w:bookmarkStart w:id="394" w:name="_Toc407085437"/>
      <w:bookmarkStart w:id="395" w:name="_Toc407085580"/>
      <w:bookmarkStart w:id="396" w:name="_Toc407086028"/>
    </w:p>
    <w:p w:rsidR="00B10362" w:rsidRPr="00B24C27" w:rsidRDefault="00111016" w:rsidP="00143A06">
      <w:pPr>
        <w:rPr>
          <w:rFonts w:ascii="Arial" w:hAnsi="Arial" w:cs="Arial"/>
          <w:sz w:val="20"/>
          <w:szCs w:val="20"/>
        </w:rPr>
      </w:pPr>
      <w:r w:rsidRPr="00B24C27">
        <w:rPr>
          <w:rFonts w:ascii="Arial" w:hAnsi="Arial" w:cs="Arial"/>
          <w:sz w:val="20"/>
          <w:szCs w:val="20"/>
        </w:rPr>
        <w:t>7. O</w:t>
      </w:r>
      <w:r w:rsidR="00B10362" w:rsidRPr="00B24C27">
        <w:rPr>
          <w:rFonts w:ascii="Arial" w:hAnsi="Arial" w:cs="Arial"/>
          <w:sz w:val="20"/>
          <w:szCs w:val="20"/>
        </w:rPr>
        <w:t>bmiar robót</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B10362" w:rsidRPr="00B24C27" w:rsidRDefault="00B10362" w:rsidP="00B10362">
      <w:pPr>
        <w:pStyle w:val="Nagwek2"/>
        <w:rPr>
          <w:sz w:val="20"/>
          <w:szCs w:val="20"/>
        </w:rPr>
      </w:pPr>
      <w:bookmarkStart w:id="397" w:name="_Toc406913862"/>
      <w:bookmarkStart w:id="398" w:name="_Toc406914107"/>
      <w:bookmarkStart w:id="399" w:name="_Toc406914761"/>
      <w:bookmarkStart w:id="400" w:name="_Toc406915339"/>
      <w:bookmarkStart w:id="401" w:name="_Toc406984032"/>
      <w:bookmarkStart w:id="402" w:name="_Toc406984179"/>
      <w:bookmarkStart w:id="403" w:name="_Toc406984370"/>
      <w:bookmarkStart w:id="404" w:name="_Toc407069578"/>
      <w:bookmarkStart w:id="405" w:name="_Toc407081543"/>
      <w:bookmarkStart w:id="406" w:name="_Toc407083342"/>
      <w:bookmarkStart w:id="407" w:name="_Toc407084176"/>
      <w:bookmarkStart w:id="408" w:name="_Toc407085295"/>
      <w:bookmarkStart w:id="409" w:name="_Toc407085438"/>
      <w:bookmarkStart w:id="410" w:name="_Toc407085581"/>
      <w:bookmarkStart w:id="411" w:name="_Toc407086029"/>
      <w:r w:rsidRPr="00B24C27">
        <w:rPr>
          <w:sz w:val="20"/>
          <w:szCs w:val="20"/>
        </w:rPr>
        <w:t>7.1. Ogólne zasady obmiaru robót</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Ogólne zasady obmiaru robót podano w „Wymagania ogólne” </w:t>
      </w:r>
    </w:p>
    <w:p w:rsidR="00B10362" w:rsidRPr="00B24C27" w:rsidRDefault="00B10362" w:rsidP="00B10362">
      <w:pPr>
        <w:pStyle w:val="Nagwek2"/>
        <w:rPr>
          <w:sz w:val="20"/>
          <w:szCs w:val="20"/>
        </w:rPr>
      </w:pPr>
      <w:bookmarkStart w:id="412" w:name="_Toc406913863"/>
      <w:bookmarkStart w:id="413" w:name="_Toc406914108"/>
      <w:bookmarkStart w:id="414" w:name="_Toc406914762"/>
      <w:bookmarkStart w:id="415" w:name="_Toc406915340"/>
      <w:bookmarkStart w:id="416" w:name="_Toc406984033"/>
      <w:bookmarkStart w:id="417" w:name="_Toc406984180"/>
      <w:bookmarkStart w:id="418" w:name="_Toc406984371"/>
      <w:bookmarkStart w:id="419" w:name="_Toc407069579"/>
      <w:bookmarkStart w:id="420" w:name="_Toc407081544"/>
      <w:bookmarkStart w:id="421" w:name="_Toc407083343"/>
      <w:bookmarkStart w:id="422" w:name="_Toc407084177"/>
      <w:bookmarkStart w:id="423" w:name="_Toc407085296"/>
      <w:bookmarkStart w:id="424" w:name="_Toc407085439"/>
      <w:bookmarkStart w:id="425" w:name="_Toc407085582"/>
      <w:bookmarkStart w:id="426" w:name="_Toc407086030"/>
      <w:r w:rsidRPr="00B24C27">
        <w:rPr>
          <w:sz w:val="20"/>
          <w:szCs w:val="20"/>
        </w:rPr>
        <w:t>7.2. Jednostka obmiarowa</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B10362" w:rsidRPr="00B24C27" w:rsidRDefault="00B10362" w:rsidP="00B10362">
      <w:pPr>
        <w:rPr>
          <w:rFonts w:ascii="Arial" w:hAnsi="Arial" w:cs="Arial"/>
          <w:sz w:val="20"/>
          <w:szCs w:val="20"/>
        </w:rPr>
      </w:pPr>
      <w:r w:rsidRPr="00B24C27">
        <w:rPr>
          <w:rFonts w:ascii="Arial" w:hAnsi="Arial" w:cs="Arial"/>
          <w:sz w:val="20"/>
          <w:szCs w:val="20"/>
        </w:rPr>
        <w:tab/>
        <w:t>Jednostką obmiarową jest m</w:t>
      </w:r>
      <w:r w:rsidRPr="00B24C27">
        <w:rPr>
          <w:rFonts w:ascii="Arial" w:hAnsi="Arial" w:cs="Arial"/>
          <w:sz w:val="20"/>
          <w:szCs w:val="20"/>
          <w:vertAlign w:val="superscript"/>
        </w:rPr>
        <w:t>2</w:t>
      </w:r>
      <w:r w:rsidRPr="00B24C27">
        <w:rPr>
          <w:rFonts w:ascii="Arial" w:hAnsi="Arial" w:cs="Arial"/>
          <w:sz w:val="20"/>
          <w:szCs w:val="20"/>
        </w:rPr>
        <w:t xml:space="preserve"> (metr kwadratowy) wykonanego i odebranego koryta.</w:t>
      </w:r>
    </w:p>
    <w:p w:rsidR="00143A06" w:rsidRPr="00B24C27" w:rsidRDefault="00143A06" w:rsidP="00143A06">
      <w:pPr>
        <w:rPr>
          <w:rFonts w:ascii="Arial" w:hAnsi="Arial" w:cs="Arial"/>
          <w:sz w:val="20"/>
          <w:szCs w:val="20"/>
        </w:rPr>
      </w:pPr>
      <w:bookmarkStart w:id="427" w:name="_Toc406913864"/>
      <w:bookmarkStart w:id="428" w:name="_Toc406914109"/>
      <w:bookmarkStart w:id="429" w:name="_Toc406914763"/>
      <w:bookmarkStart w:id="430" w:name="_Toc406915341"/>
      <w:bookmarkStart w:id="431" w:name="_Toc406984034"/>
      <w:bookmarkStart w:id="432" w:name="_Toc406984181"/>
      <w:bookmarkStart w:id="433" w:name="_Toc406984372"/>
      <w:bookmarkStart w:id="434" w:name="_Toc407069580"/>
      <w:bookmarkStart w:id="435" w:name="_Toc407081545"/>
      <w:bookmarkStart w:id="436" w:name="_Toc407083344"/>
      <w:bookmarkStart w:id="437" w:name="_Toc407084178"/>
      <w:bookmarkStart w:id="438" w:name="_Toc407085297"/>
      <w:bookmarkStart w:id="439" w:name="_Toc407085440"/>
      <w:bookmarkStart w:id="440" w:name="_Toc407085583"/>
      <w:bookmarkStart w:id="441" w:name="_Toc407086031"/>
    </w:p>
    <w:p w:rsidR="00B10362" w:rsidRPr="00B24C27" w:rsidRDefault="00B10362" w:rsidP="00143A06">
      <w:pPr>
        <w:rPr>
          <w:rFonts w:ascii="Arial" w:hAnsi="Arial" w:cs="Arial"/>
          <w:sz w:val="20"/>
          <w:szCs w:val="20"/>
        </w:rPr>
      </w:pPr>
      <w:r w:rsidRPr="00B24C27">
        <w:rPr>
          <w:rFonts w:ascii="Arial" w:hAnsi="Arial" w:cs="Arial"/>
          <w:sz w:val="20"/>
          <w:szCs w:val="20"/>
        </w:rPr>
        <w:t xml:space="preserve">8. </w:t>
      </w:r>
      <w:r w:rsidR="00111016" w:rsidRPr="00B24C27">
        <w:rPr>
          <w:rFonts w:ascii="Arial" w:hAnsi="Arial" w:cs="Arial"/>
          <w:sz w:val="20"/>
          <w:szCs w:val="20"/>
        </w:rPr>
        <w:t>O</w:t>
      </w:r>
      <w:r w:rsidRPr="00B24C27">
        <w:rPr>
          <w:rFonts w:ascii="Arial" w:hAnsi="Arial" w:cs="Arial"/>
          <w:sz w:val="20"/>
          <w:szCs w:val="20"/>
        </w:rPr>
        <w:t>dbiór robót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Ogólne zasady odbioru robót podano w „Wymagania ogólne” </w:t>
      </w:r>
      <w:r w:rsidR="00111016" w:rsidRPr="00B24C27">
        <w:rPr>
          <w:rFonts w:ascii="Arial" w:hAnsi="Arial" w:cs="Arial"/>
          <w:sz w:val="20"/>
          <w:szCs w:val="20"/>
        </w:rPr>
        <w:t xml:space="preserve"> </w:t>
      </w:r>
      <w:r w:rsidRPr="00B24C27">
        <w:rPr>
          <w:rFonts w:ascii="Arial" w:hAnsi="Arial" w:cs="Arial"/>
          <w:sz w:val="20"/>
          <w:szCs w:val="20"/>
        </w:rPr>
        <w:t>Roboty uznaje się za wykonane zgodnie z dokumentacja projektową, SST i wymaganiami Inżyniera, jeżeli wszystkie pomiary i badania z zachowaniem tolerancji wg punktu 6 dały wyniki pozytywne.</w:t>
      </w:r>
    </w:p>
    <w:p w:rsidR="00143A06" w:rsidRPr="00B24C27" w:rsidRDefault="00143A06" w:rsidP="00143A06">
      <w:pPr>
        <w:rPr>
          <w:rFonts w:ascii="Arial" w:hAnsi="Arial" w:cs="Arial"/>
          <w:sz w:val="20"/>
          <w:szCs w:val="20"/>
        </w:rPr>
      </w:pPr>
      <w:bookmarkStart w:id="442" w:name="_Toc406913865"/>
      <w:bookmarkStart w:id="443" w:name="_Toc406914110"/>
      <w:bookmarkStart w:id="444" w:name="_Toc406914764"/>
      <w:bookmarkStart w:id="445" w:name="_Toc406915342"/>
      <w:bookmarkStart w:id="446" w:name="_Toc406984035"/>
      <w:bookmarkStart w:id="447" w:name="_Toc406984182"/>
      <w:bookmarkStart w:id="448" w:name="_Toc406984373"/>
      <w:bookmarkStart w:id="449" w:name="_Toc407069581"/>
      <w:bookmarkStart w:id="450" w:name="_Toc407081546"/>
      <w:bookmarkStart w:id="451" w:name="_Toc407083345"/>
      <w:bookmarkStart w:id="452" w:name="_Toc407084179"/>
      <w:bookmarkStart w:id="453" w:name="_Toc407085298"/>
      <w:bookmarkStart w:id="454" w:name="_Toc407085441"/>
      <w:bookmarkStart w:id="455" w:name="_Toc407085584"/>
      <w:bookmarkStart w:id="456" w:name="_Toc407086032"/>
    </w:p>
    <w:p w:rsidR="00B10362" w:rsidRPr="00B24C27" w:rsidRDefault="00111016" w:rsidP="00143A06">
      <w:pPr>
        <w:rPr>
          <w:rFonts w:ascii="Arial" w:hAnsi="Arial" w:cs="Arial"/>
          <w:sz w:val="20"/>
          <w:szCs w:val="20"/>
        </w:rPr>
      </w:pPr>
      <w:r w:rsidRPr="00B24C27">
        <w:rPr>
          <w:rFonts w:ascii="Arial" w:hAnsi="Arial" w:cs="Arial"/>
          <w:sz w:val="20"/>
          <w:szCs w:val="20"/>
        </w:rPr>
        <w:t>9. P</w:t>
      </w:r>
      <w:r w:rsidR="00B10362" w:rsidRPr="00B24C27">
        <w:rPr>
          <w:rFonts w:ascii="Arial" w:hAnsi="Arial" w:cs="Arial"/>
          <w:sz w:val="20"/>
          <w:szCs w:val="20"/>
        </w:rPr>
        <w:t>odstawa płatności</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B10362" w:rsidRPr="00B24C27" w:rsidRDefault="00B10362" w:rsidP="00B10362">
      <w:pPr>
        <w:pStyle w:val="Nagwek2"/>
        <w:rPr>
          <w:sz w:val="20"/>
          <w:szCs w:val="20"/>
        </w:rPr>
      </w:pPr>
      <w:bookmarkStart w:id="457" w:name="_Toc406913866"/>
      <w:bookmarkStart w:id="458" w:name="_Toc406914111"/>
      <w:bookmarkStart w:id="459" w:name="_Toc406914765"/>
      <w:bookmarkStart w:id="460" w:name="_Toc406915343"/>
      <w:bookmarkStart w:id="461" w:name="_Toc406984036"/>
      <w:bookmarkStart w:id="462" w:name="_Toc406984183"/>
      <w:bookmarkStart w:id="463" w:name="_Toc406984374"/>
      <w:bookmarkStart w:id="464" w:name="_Toc407069582"/>
      <w:bookmarkStart w:id="465" w:name="_Toc407081547"/>
      <w:bookmarkStart w:id="466" w:name="_Toc407083346"/>
      <w:bookmarkStart w:id="467" w:name="_Toc407084180"/>
      <w:bookmarkStart w:id="468" w:name="_Toc407085299"/>
      <w:bookmarkStart w:id="469" w:name="_Toc407085442"/>
      <w:bookmarkStart w:id="470" w:name="_Toc407085585"/>
      <w:bookmarkStart w:id="471" w:name="_Toc407086033"/>
      <w:r w:rsidRPr="00B24C27">
        <w:rPr>
          <w:sz w:val="20"/>
          <w:szCs w:val="20"/>
        </w:rPr>
        <w:t>9.1. Ogólne ustalenia dotyczące podstawy płatności</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B10362" w:rsidRPr="00B24C27" w:rsidRDefault="00B10362" w:rsidP="00B10362">
      <w:pPr>
        <w:rPr>
          <w:rFonts w:ascii="Arial" w:hAnsi="Arial" w:cs="Arial"/>
          <w:sz w:val="20"/>
          <w:szCs w:val="20"/>
        </w:rPr>
      </w:pPr>
      <w:r w:rsidRPr="00B24C27">
        <w:rPr>
          <w:rFonts w:ascii="Arial" w:hAnsi="Arial" w:cs="Arial"/>
          <w:sz w:val="20"/>
          <w:szCs w:val="20"/>
        </w:rPr>
        <w:tab/>
        <w:t xml:space="preserve">Ogólne ustalenia dotyczące podstawy płatności podano w „Wymagania ogólne” </w:t>
      </w:r>
    </w:p>
    <w:p w:rsidR="00B10362" w:rsidRPr="00B24C27" w:rsidRDefault="00B10362" w:rsidP="00B10362">
      <w:pPr>
        <w:pStyle w:val="Nagwek2"/>
        <w:rPr>
          <w:sz w:val="20"/>
          <w:szCs w:val="20"/>
        </w:rPr>
      </w:pPr>
      <w:bookmarkStart w:id="472" w:name="_Toc406913867"/>
      <w:bookmarkStart w:id="473" w:name="_Toc406914112"/>
      <w:bookmarkStart w:id="474" w:name="_Toc406914766"/>
      <w:bookmarkStart w:id="475" w:name="_Toc406915344"/>
      <w:bookmarkStart w:id="476" w:name="_Toc406984037"/>
      <w:bookmarkStart w:id="477" w:name="_Toc406984184"/>
      <w:bookmarkStart w:id="478" w:name="_Toc406984375"/>
      <w:bookmarkStart w:id="479" w:name="_Toc407069583"/>
      <w:bookmarkStart w:id="480" w:name="_Toc407081548"/>
      <w:bookmarkStart w:id="481" w:name="_Toc407083347"/>
      <w:bookmarkStart w:id="482" w:name="_Toc407084181"/>
      <w:bookmarkStart w:id="483" w:name="_Toc407085300"/>
      <w:bookmarkStart w:id="484" w:name="_Toc407085443"/>
      <w:bookmarkStart w:id="485" w:name="_Toc407085586"/>
      <w:bookmarkStart w:id="486" w:name="_Toc407086034"/>
      <w:r w:rsidRPr="00B24C27">
        <w:rPr>
          <w:sz w:val="20"/>
          <w:szCs w:val="20"/>
        </w:rPr>
        <w:lastRenderedPageBreak/>
        <w:t>9.2. Cena jednostki obmiarowej</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B10362" w:rsidRPr="00B24C27" w:rsidRDefault="00B10362" w:rsidP="00B10362">
      <w:pPr>
        <w:rPr>
          <w:rFonts w:ascii="Arial" w:hAnsi="Arial" w:cs="Arial"/>
          <w:sz w:val="20"/>
          <w:szCs w:val="20"/>
        </w:rPr>
      </w:pPr>
      <w:r w:rsidRPr="00B24C27">
        <w:rPr>
          <w:rFonts w:ascii="Arial" w:hAnsi="Arial" w:cs="Arial"/>
          <w:sz w:val="20"/>
          <w:szCs w:val="20"/>
        </w:rPr>
        <w:tab/>
        <w:t>Cena wykonania 1 m</w:t>
      </w:r>
      <w:r w:rsidRPr="00B24C27">
        <w:rPr>
          <w:rFonts w:ascii="Arial" w:hAnsi="Arial" w:cs="Arial"/>
          <w:sz w:val="20"/>
          <w:szCs w:val="20"/>
          <w:vertAlign w:val="superscript"/>
        </w:rPr>
        <w:t>2</w:t>
      </w:r>
      <w:r w:rsidRPr="00B24C27">
        <w:rPr>
          <w:rFonts w:ascii="Arial" w:hAnsi="Arial" w:cs="Arial"/>
          <w:sz w:val="20"/>
          <w:szCs w:val="20"/>
        </w:rPr>
        <w:t xml:space="preserve"> koryta obejmuje:</w:t>
      </w:r>
    </w:p>
    <w:p w:rsidR="00B10362" w:rsidRPr="00B24C27" w:rsidRDefault="00B10362"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prace pomiarowe i roboty przygotowawcze,</w:t>
      </w:r>
    </w:p>
    <w:p w:rsidR="00B10362" w:rsidRPr="00B24C27" w:rsidRDefault="00B10362"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odspojenie gruntu z przerzutem na pobocze i rozplantowaniem,</w:t>
      </w:r>
    </w:p>
    <w:p w:rsidR="00B10362" w:rsidRPr="00B24C27" w:rsidRDefault="00B10362"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załadunek nadmiaru odspojonego gruntu na środki transportowe i odwiezienie na odkład lub nasyp,</w:t>
      </w:r>
    </w:p>
    <w:p w:rsidR="00B10362" w:rsidRPr="00B24C27" w:rsidRDefault="00B10362"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profilowanie dna koryta lub podłoża,</w:t>
      </w:r>
    </w:p>
    <w:p w:rsidR="00B10362" w:rsidRPr="00B24C27" w:rsidRDefault="00B10362"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zagęszczenie,</w:t>
      </w:r>
    </w:p>
    <w:p w:rsidR="00B10362" w:rsidRPr="00B24C27" w:rsidRDefault="00B10362"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utrzymanie koryta lub podłoża,</w:t>
      </w:r>
    </w:p>
    <w:p w:rsidR="00B10362" w:rsidRPr="00B24C27" w:rsidRDefault="00B10362"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przeprowadzenie pomiarów i badań laboratoryjnych, wymaganych w specyfikacji technicznej.</w:t>
      </w:r>
    </w:p>
    <w:p w:rsidR="00B10362" w:rsidRPr="00B24C27" w:rsidRDefault="00B10362" w:rsidP="00B10362">
      <w:pPr>
        <w:spacing w:after="120"/>
        <w:rPr>
          <w:rFonts w:ascii="Arial" w:hAnsi="Arial" w:cs="Arial"/>
          <w:sz w:val="20"/>
          <w:szCs w:val="20"/>
        </w:rPr>
      </w:pPr>
      <w:r w:rsidRPr="00B24C27">
        <w:rPr>
          <w:rFonts w:ascii="Arial" w:hAnsi="Arial" w:cs="Arial"/>
          <w:sz w:val="20"/>
          <w:szCs w:val="20"/>
        </w:rPr>
        <w:tab/>
      </w:r>
    </w:p>
    <w:p w:rsidR="00B10362" w:rsidRPr="00B24C27" w:rsidRDefault="00111016" w:rsidP="00143A06">
      <w:pPr>
        <w:rPr>
          <w:rFonts w:ascii="Arial" w:hAnsi="Arial" w:cs="Arial"/>
          <w:sz w:val="20"/>
          <w:szCs w:val="20"/>
        </w:rPr>
      </w:pPr>
      <w:bookmarkStart w:id="487" w:name="_Toc406913868"/>
      <w:bookmarkStart w:id="488" w:name="_Toc406914113"/>
      <w:bookmarkStart w:id="489" w:name="_Toc406914767"/>
      <w:bookmarkStart w:id="490" w:name="_Toc406915345"/>
      <w:bookmarkStart w:id="491" w:name="_Toc406984038"/>
      <w:bookmarkStart w:id="492" w:name="_Toc406984185"/>
      <w:bookmarkStart w:id="493" w:name="_Toc406984376"/>
      <w:bookmarkStart w:id="494" w:name="_Toc407069584"/>
      <w:bookmarkStart w:id="495" w:name="_Toc407081549"/>
      <w:bookmarkStart w:id="496" w:name="_Toc407083348"/>
      <w:bookmarkStart w:id="497" w:name="_Toc407084182"/>
      <w:bookmarkStart w:id="498" w:name="_Toc407085301"/>
      <w:bookmarkStart w:id="499" w:name="_Toc407085444"/>
      <w:bookmarkStart w:id="500" w:name="_Toc407085587"/>
      <w:bookmarkStart w:id="501" w:name="_Toc407086035"/>
      <w:r w:rsidRPr="00B24C27">
        <w:rPr>
          <w:rFonts w:ascii="Arial" w:hAnsi="Arial" w:cs="Arial"/>
          <w:sz w:val="20"/>
          <w:szCs w:val="20"/>
        </w:rPr>
        <w:t>10. P</w:t>
      </w:r>
      <w:r w:rsidR="00B10362" w:rsidRPr="00B24C27">
        <w:rPr>
          <w:rFonts w:ascii="Arial" w:hAnsi="Arial" w:cs="Arial"/>
          <w:sz w:val="20"/>
          <w:szCs w:val="20"/>
        </w:rPr>
        <w:t>rzepisy związane</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B10362" w:rsidRPr="00B24C27" w:rsidRDefault="00B10362" w:rsidP="00B10362">
      <w:pPr>
        <w:pStyle w:val="Nagwek2"/>
        <w:rPr>
          <w:sz w:val="20"/>
          <w:szCs w:val="20"/>
        </w:rPr>
      </w:pPr>
      <w:bookmarkStart w:id="502" w:name="_Toc406913869"/>
      <w:bookmarkStart w:id="503" w:name="_Toc406914114"/>
      <w:bookmarkStart w:id="504" w:name="_Toc406914768"/>
      <w:bookmarkStart w:id="505" w:name="_Toc406915346"/>
      <w:bookmarkStart w:id="506" w:name="_Toc406984039"/>
      <w:bookmarkStart w:id="507" w:name="_Toc406984186"/>
      <w:bookmarkStart w:id="508" w:name="_Toc406984377"/>
      <w:bookmarkStart w:id="509" w:name="_Toc407069585"/>
      <w:bookmarkStart w:id="510" w:name="_Toc407081550"/>
      <w:bookmarkStart w:id="511" w:name="_Toc407083349"/>
      <w:bookmarkStart w:id="512" w:name="_Toc407084183"/>
      <w:bookmarkStart w:id="513" w:name="_Toc407085302"/>
      <w:bookmarkStart w:id="514" w:name="_Toc407085445"/>
      <w:bookmarkStart w:id="515" w:name="_Toc407085588"/>
      <w:bookmarkStart w:id="516" w:name="_Toc407086036"/>
      <w:r w:rsidRPr="00B24C27">
        <w:rPr>
          <w:sz w:val="20"/>
          <w:szCs w:val="20"/>
        </w:rPr>
        <w:t>Normy</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tbl>
      <w:tblPr>
        <w:tblW w:w="0" w:type="auto"/>
        <w:tblLayout w:type="fixed"/>
        <w:tblCellMar>
          <w:left w:w="70" w:type="dxa"/>
          <w:right w:w="70" w:type="dxa"/>
        </w:tblCellMar>
        <w:tblLook w:val="0000"/>
      </w:tblPr>
      <w:tblGrid>
        <w:gridCol w:w="496"/>
        <w:gridCol w:w="1701"/>
        <w:gridCol w:w="5313"/>
      </w:tblGrid>
      <w:tr w:rsidR="00B10362" w:rsidRPr="00B24C27">
        <w:tc>
          <w:tcPr>
            <w:tcW w:w="496" w:type="dxa"/>
          </w:tcPr>
          <w:p w:rsidR="00B10362" w:rsidRPr="00B24C27" w:rsidRDefault="00B10362" w:rsidP="00F02AB7">
            <w:pPr>
              <w:jc w:val="center"/>
              <w:rPr>
                <w:rFonts w:ascii="Arial" w:hAnsi="Arial" w:cs="Arial"/>
                <w:sz w:val="20"/>
                <w:szCs w:val="20"/>
              </w:rPr>
            </w:pPr>
            <w:r w:rsidRPr="00B24C27">
              <w:rPr>
                <w:rFonts w:ascii="Arial" w:hAnsi="Arial" w:cs="Arial"/>
                <w:sz w:val="20"/>
                <w:szCs w:val="20"/>
              </w:rPr>
              <w:t>1.</w:t>
            </w:r>
          </w:p>
        </w:tc>
        <w:tc>
          <w:tcPr>
            <w:tcW w:w="1701" w:type="dxa"/>
          </w:tcPr>
          <w:p w:rsidR="00B10362" w:rsidRPr="00B24C27" w:rsidRDefault="00B10362" w:rsidP="00F02AB7">
            <w:pPr>
              <w:rPr>
                <w:rFonts w:ascii="Arial" w:hAnsi="Arial" w:cs="Arial"/>
                <w:sz w:val="20"/>
                <w:szCs w:val="20"/>
              </w:rPr>
            </w:pPr>
            <w:r w:rsidRPr="00B24C27">
              <w:rPr>
                <w:rFonts w:ascii="Arial" w:hAnsi="Arial" w:cs="Arial"/>
                <w:sz w:val="20"/>
                <w:szCs w:val="20"/>
              </w:rPr>
              <w:t>PN-B-04481</w:t>
            </w:r>
          </w:p>
        </w:tc>
        <w:tc>
          <w:tcPr>
            <w:tcW w:w="5313" w:type="dxa"/>
          </w:tcPr>
          <w:p w:rsidR="00B10362" w:rsidRPr="00B24C27" w:rsidRDefault="00B10362" w:rsidP="00F02AB7">
            <w:pPr>
              <w:rPr>
                <w:rFonts w:ascii="Arial" w:hAnsi="Arial" w:cs="Arial"/>
                <w:sz w:val="20"/>
                <w:szCs w:val="20"/>
              </w:rPr>
            </w:pPr>
            <w:r w:rsidRPr="00B24C27">
              <w:rPr>
                <w:rFonts w:ascii="Arial" w:hAnsi="Arial" w:cs="Arial"/>
                <w:sz w:val="20"/>
                <w:szCs w:val="20"/>
              </w:rPr>
              <w:t>Grunty budowlane. Badania próbek gruntu</w:t>
            </w:r>
          </w:p>
        </w:tc>
      </w:tr>
      <w:tr w:rsidR="00B10362" w:rsidRPr="00B24C27">
        <w:tc>
          <w:tcPr>
            <w:tcW w:w="496" w:type="dxa"/>
          </w:tcPr>
          <w:p w:rsidR="00B10362" w:rsidRPr="00B24C27" w:rsidRDefault="00B10362" w:rsidP="00F02AB7">
            <w:pPr>
              <w:jc w:val="center"/>
              <w:rPr>
                <w:rFonts w:ascii="Arial" w:hAnsi="Arial" w:cs="Arial"/>
                <w:sz w:val="20"/>
                <w:szCs w:val="20"/>
              </w:rPr>
            </w:pPr>
            <w:r w:rsidRPr="00B24C27">
              <w:rPr>
                <w:rFonts w:ascii="Arial" w:hAnsi="Arial" w:cs="Arial"/>
                <w:sz w:val="20"/>
                <w:szCs w:val="20"/>
              </w:rPr>
              <w:t>2.</w:t>
            </w:r>
          </w:p>
        </w:tc>
        <w:tc>
          <w:tcPr>
            <w:tcW w:w="1701" w:type="dxa"/>
          </w:tcPr>
          <w:p w:rsidR="00B10362" w:rsidRPr="00B24C27" w:rsidRDefault="00B10362" w:rsidP="00F02AB7">
            <w:pPr>
              <w:rPr>
                <w:rFonts w:ascii="Arial" w:hAnsi="Arial" w:cs="Arial"/>
                <w:sz w:val="20"/>
                <w:szCs w:val="20"/>
              </w:rPr>
            </w:pPr>
            <w:r w:rsidRPr="00B24C27">
              <w:rPr>
                <w:rFonts w:ascii="Arial" w:hAnsi="Arial" w:cs="Arial"/>
                <w:sz w:val="20"/>
                <w:szCs w:val="20"/>
              </w:rPr>
              <w:t>PN-/B-06714-17</w:t>
            </w:r>
          </w:p>
        </w:tc>
        <w:tc>
          <w:tcPr>
            <w:tcW w:w="5313" w:type="dxa"/>
          </w:tcPr>
          <w:p w:rsidR="00B10362" w:rsidRPr="00B24C27" w:rsidRDefault="00B10362" w:rsidP="00F02AB7">
            <w:pPr>
              <w:rPr>
                <w:rFonts w:ascii="Arial" w:hAnsi="Arial" w:cs="Arial"/>
                <w:sz w:val="20"/>
                <w:szCs w:val="20"/>
              </w:rPr>
            </w:pPr>
            <w:r w:rsidRPr="00B24C27">
              <w:rPr>
                <w:rFonts w:ascii="Arial" w:hAnsi="Arial" w:cs="Arial"/>
                <w:sz w:val="20"/>
                <w:szCs w:val="20"/>
              </w:rPr>
              <w:t>Kruszywa mineralne. Badania. Oznaczanie wilgotności</w:t>
            </w:r>
          </w:p>
        </w:tc>
      </w:tr>
      <w:tr w:rsidR="00B10362" w:rsidRPr="00B24C27">
        <w:tc>
          <w:tcPr>
            <w:tcW w:w="496" w:type="dxa"/>
          </w:tcPr>
          <w:p w:rsidR="00B10362" w:rsidRPr="00B24C27" w:rsidRDefault="00B10362" w:rsidP="00F02AB7">
            <w:pPr>
              <w:jc w:val="center"/>
              <w:rPr>
                <w:rFonts w:ascii="Arial" w:hAnsi="Arial" w:cs="Arial"/>
                <w:sz w:val="20"/>
                <w:szCs w:val="20"/>
              </w:rPr>
            </w:pPr>
            <w:r w:rsidRPr="00B24C27">
              <w:rPr>
                <w:rFonts w:ascii="Arial" w:hAnsi="Arial" w:cs="Arial"/>
                <w:sz w:val="20"/>
                <w:szCs w:val="20"/>
              </w:rPr>
              <w:t>3.</w:t>
            </w:r>
          </w:p>
        </w:tc>
        <w:tc>
          <w:tcPr>
            <w:tcW w:w="1701" w:type="dxa"/>
          </w:tcPr>
          <w:p w:rsidR="00B10362" w:rsidRPr="00B24C27" w:rsidRDefault="00B10362" w:rsidP="00F02AB7">
            <w:pPr>
              <w:rPr>
                <w:rFonts w:ascii="Arial" w:hAnsi="Arial" w:cs="Arial"/>
                <w:sz w:val="20"/>
                <w:szCs w:val="20"/>
              </w:rPr>
            </w:pPr>
            <w:r w:rsidRPr="00B24C27">
              <w:rPr>
                <w:rFonts w:ascii="Arial" w:hAnsi="Arial" w:cs="Arial"/>
                <w:sz w:val="20"/>
                <w:szCs w:val="20"/>
              </w:rPr>
              <w:t>BN-64/8931-02</w:t>
            </w:r>
          </w:p>
        </w:tc>
        <w:tc>
          <w:tcPr>
            <w:tcW w:w="5313" w:type="dxa"/>
          </w:tcPr>
          <w:p w:rsidR="00B10362" w:rsidRPr="00B24C27" w:rsidRDefault="00B10362" w:rsidP="00F02AB7">
            <w:pPr>
              <w:rPr>
                <w:rFonts w:ascii="Arial" w:hAnsi="Arial" w:cs="Arial"/>
                <w:sz w:val="20"/>
                <w:szCs w:val="20"/>
              </w:rPr>
            </w:pPr>
            <w:r w:rsidRPr="00B24C27">
              <w:rPr>
                <w:rFonts w:ascii="Arial" w:hAnsi="Arial" w:cs="Arial"/>
                <w:sz w:val="20"/>
                <w:szCs w:val="20"/>
              </w:rPr>
              <w:t>Drogi samochodowe. Oznaczanie modułu odkształcenia nawierzchni podatnych i podłoża przez obciążenie płytą</w:t>
            </w:r>
          </w:p>
        </w:tc>
      </w:tr>
      <w:tr w:rsidR="00B10362" w:rsidRPr="00B24C27">
        <w:tc>
          <w:tcPr>
            <w:tcW w:w="496" w:type="dxa"/>
          </w:tcPr>
          <w:p w:rsidR="00B10362" w:rsidRPr="00B24C27" w:rsidRDefault="00B10362" w:rsidP="00F02AB7">
            <w:pPr>
              <w:jc w:val="center"/>
              <w:rPr>
                <w:rFonts w:ascii="Arial" w:hAnsi="Arial" w:cs="Arial"/>
                <w:sz w:val="20"/>
                <w:szCs w:val="20"/>
              </w:rPr>
            </w:pPr>
            <w:r w:rsidRPr="00B24C27">
              <w:rPr>
                <w:rFonts w:ascii="Arial" w:hAnsi="Arial" w:cs="Arial"/>
                <w:sz w:val="20"/>
                <w:szCs w:val="20"/>
              </w:rPr>
              <w:t>4.</w:t>
            </w:r>
          </w:p>
        </w:tc>
        <w:tc>
          <w:tcPr>
            <w:tcW w:w="1701" w:type="dxa"/>
          </w:tcPr>
          <w:p w:rsidR="00B10362" w:rsidRPr="00B24C27" w:rsidRDefault="00B10362" w:rsidP="00F02AB7">
            <w:pPr>
              <w:rPr>
                <w:rFonts w:ascii="Arial" w:hAnsi="Arial" w:cs="Arial"/>
                <w:sz w:val="20"/>
                <w:szCs w:val="20"/>
              </w:rPr>
            </w:pPr>
            <w:r w:rsidRPr="00B24C27">
              <w:rPr>
                <w:rFonts w:ascii="Arial" w:hAnsi="Arial" w:cs="Arial"/>
                <w:sz w:val="20"/>
                <w:szCs w:val="20"/>
              </w:rPr>
              <w:t>BN-68/8931-04</w:t>
            </w:r>
          </w:p>
        </w:tc>
        <w:tc>
          <w:tcPr>
            <w:tcW w:w="5313" w:type="dxa"/>
          </w:tcPr>
          <w:p w:rsidR="00B10362" w:rsidRPr="00B24C27" w:rsidRDefault="00B10362" w:rsidP="00F02AB7">
            <w:pPr>
              <w:rPr>
                <w:rFonts w:ascii="Arial" w:hAnsi="Arial" w:cs="Arial"/>
                <w:sz w:val="20"/>
                <w:szCs w:val="20"/>
              </w:rPr>
            </w:pPr>
            <w:r w:rsidRPr="00B24C27">
              <w:rPr>
                <w:rFonts w:ascii="Arial" w:hAnsi="Arial" w:cs="Arial"/>
                <w:sz w:val="20"/>
                <w:szCs w:val="20"/>
              </w:rPr>
              <w:t xml:space="preserve">Drogi samochodowe. Pomiar równości nawierzchni </w:t>
            </w:r>
            <w:proofErr w:type="spellStart"/>
            <w:r w:rsidRPr="00B24C27">
              <w:rPr>
                <w:rFonts w:ascii="Arial" w:hAnsi="Arial" w:cs="Arial"/>
                <w:sz w:val="20"/>
                <w:szCs w:val="20"/>
              </w:rPr>
              <w:t>planografem</w:t>
            </w:r>
            <w:proofErr w:type="spellEnd"/>
            <w:r w:rsidRPr="00B24C27">
              <w:rPr>
                <w:rFonts w:ascii="Arial" w:hAnsi="Arial" w:cs="Arial"/>
                <w:sz w:val="20"/>
                <w:szCs w:val="20"/>
              </w:rPr>
              <w:t xml:space="preserve"> i łatą</w:t>
            </w:r>
          </w:p>
        </w:tc>
      </w:tr>
      <w:tr w:rsidR="00B10362" w:rsidRPr="00B24C27">
        <w:tc>
          <w:tcPr>
            <w:tcW w:w="496" w:type="dxa"/>
          </w:tcPr>
          <w:p w:rsidR="00B10362" w:rsidRPr="00B24C27" w:rsidRDefault="00B10362" w:rsidP="00F02AB7">
            <w:pPr>
              <w:jc w:val="center"/>
              <w:rPr>
                <w:rFonts w:ascii="Arial" w:hAnsi="Arial" w:cs="Arial"/>
                <w:sz w:val="20"/>
                <w:szCs w:val="20"/>
              </w:rPr>
            </w:pPr>
            <w:r w:rsidRPr="00B24C27">
              <w:rPr>
                <w:rFonts w:ascii="Arial" w:hAnsi="Arial" w:cs="Arial"/>
                <w:sz w:val="20"/>
                <w:szCs w:val="20"/>
              </w:rPr>
              <w:t>5.</w:t>
            </w:r>
          </w:p>
        </w:tc>
        <w:tc>
          <w:tcPr>
            <w:tcW w:w="1701" w:type="dxa"/>
          </w:tcPr>
          <w:p w:rsidR="00B10362" w:rsidRPr="00B24C27" w:rsidRDefault="00B10362" w:rsidP="00F02AB7">
            <w:pPr>
              <w:rPr>
                <w:rFonts w:ascii="Arial" w:hAnsi="Arial" w:cs="Arial"/>
                <w:sz w:val="20"/>
                <w:szCs w:val="20"/>
              </w:rPr>
            </w:pPr>
            <w:r w:rsidRPr="00B24C27">
              <w:rPr>
                <w:rFonts w:ascii="Arial" w:hAnsi="Arial" w:cs="Arial"/>
                <w:sz w:val="20"/>
                <w:szCs w:val="20"/>
              </w:rPr>
              <w:t>BN-77/8931-12</w:t>
            </w:r>
          </w:p>
        </w:tc>
        <w:tc>
          <w:tcPr>
            <w:tcW w:w="5313" w:type="dxa"/>
          </w:tcPr>
          <w:p w:rsidR="00B10362" w:rsidRPr="00B24C27" w:rsidRDefault="00B10362" w:rsidP="00F02AB7">
            <w:pPr>
              <w:rPr>
                <w:rFonts w:ascii="Arial" w:hAnsi="Arial" w:cs="Arial"/>
                <w:sz w:val="20"/>
                <w:szCs w:val="20"/>
              </w:rPr>
            </w:pPr>
            <w:r w:rsidRPr="00B24C27">
              <w:rPr>
                <w:rFonts w:ascii="Arial" w:hAnsi="Arial" w:cs="Arial"/>
                <w:sz w:val="20"/>
                <w:szCs w:val="20"/>
              </w:rPr>
              <w:t>Oznaczanie wskaźnika zagęszczenia gruntu</w:t>
            </w:r>
          </w:p>
        </w:tc>
      </w:tr>
    </w:tbl>
    <w:p w:rsidR="00B10362" w:rsidRDefault="00B10362" w:rsidP="00B10362">
      <w:pPr>
        <w:rPr>
          <w:rFonts w:ascii="Arial" w:hAnsi="Arial" w:cs="Arial"/>
          <w:sz w:val="20"/>
          <w:szCs w:val="20"/>
        </w:rPr>
      </w:pPr>
    </w:p>
    <w:p w:rsidR="00DE08E0" w:rsidRPr="00D31EB7" w:rsidRDefault="00DE08E0" w:rsidP="00DE08E0">
      <w:pPr>
        <w:pStyle w:val="Nagwek1"/>
        <w:tabs>
          <w:tab w:val="clear" w:pos="780"/>
          <w:tab w:val="num" w:pos="420"/>
        </w:tabs>
        <w:ind w:left="420"/>
        <w:rPr>
          <w:sz w:val="20"/>
          <w:szCs w:val="20"/>
        </w:rPr>
      </w:pPr>
      <w:bookmarkStart w:id="517" w:name="_Toc310009982"/>
      <w:bookmarkStart w:id="518" w:name="_Toc468023283"/>
      <w:bookmarkEnd w:id="0"/>
      <w:r w:rsidRPr="00D31EB7">
        <w:rPr>
          <w:sz w:val="20"/>
          <w:szCs w:val="20"/>
        </w:rPr>
        <w:t>Nawierzchnia z drobnego piasku</w:t>
      </w:r>
      <w:bookmarkStart w:id="519" w:name="_Toc405615030"/>
      <w:bookmarkStart w:id="520" w:name="_Toc407161178"/>
      <w:bookmarkStart w:id="521" w:name="_Toc418996322"/>
      <w:bookmarkStart w:id="522" w:name="_Toc418996691"/>
      <w:bookmarkStart w:id="523" w:name="_Toc418997078"/>
      <w:bookmarkStart w:id="524" w:name="_Toc418998487"/>
      <w:bookmarkStart w:id="525" w:name="_Toc418998843"/>
      <w:bookmarkStart w:id="526" w:name="_Toc419000089"/>
      <w:bookmarkStart w:id="527" w:name="_Toc426175607"/>
      <w:bookmarkEnd w:id="517"/>
      <w:bookmarkEnd w:id="518"/>
    </w:p>
    <w:p w:rsidR="00DE08E0" w:rsidRPr="00D31EB7" w:rsidRDefault="00DE08E0" w:rsidP="00DE08E0">
      <w:pPr>
        <w:rPr>
          <w:rFonts w:ascii="Arial" w:hAnsi="Arial" w:cs="Arial"/>
          <w:sz w:val="20"/>
          <w:szCs w:val="20"/>
        </w:rPr>
      </w:pPr>
    </w:p>
    <w:p w:rsidR="00DE08E0" w:rsidRPr="00D31EB7" w:rsidRDefault="00DE08E0" w:rsidP="00DE08E0">
      <w:pPr>
        <w:rPr>
          <w:rFonts w:ascii="Arial" w:hAnsi="Arial" w:cs="Arial"/>
          <w:sz w:val="20"/>
          <w:szCs w:val="20"/>
        </w:rPr>
      </w:pPr>
      <w:r w:rsidRPr="00D31EB7">
        <w:rPr>
          <w:rFonts w:ascii="Arial" w:hAnsi="Arial" w:cs="Arial"/>
          <w:sz w:val="20"/>
          <w:szCs w:val="20"/>
        </w:rPr>
        <w:t>1. Wstęp</w:t>
      </w:r>
      <w:bookmarkEnd w:id="519"/>
      <w:bookmarkEnd w:id="520"/>
      <w:bookmarkEnd w:id="521"/>
      <w:bookmarkEnd w:id="522"/>
      <w:bookmarkEnd w:id="523"/>
      <w:bookmarkEnd w:id="524"/>
      <w:bookmarkEnd w:id="525"/>
      <w:bookmarkEnd w:id="526"/>
      <w:bookmarkEnd w:id="527"/>
    </w:p>
    <w:p w:rsidR="00DE08E0" w:rsidRPr="00D31EB7" w:rsidRDefault="00DE08E0" w:rsidP="00DE08E0">
      <w:pPr>
        <w:pStyle w:val="Nagwek2"/>
        <w:rPr>
          <w:sz w:val="20"/>
          <w:szCs w:val="20"/>
        </w:rPr>
      </w:pPr>
      <w:bookmarkStart w:id="528" w:name="_Toc405615031"/>
      <w:bookmarkStart w:id="529" w:name="_Toc407161179"/>
      <w:r w:rsidRPr="00D31EB7">
        <w:rPr>
          <w:sz w:val="20"/>
          <w:szCs w:val="20"/>
        </w:rPr>
        <w:t>1.1. Przedmiot</w:t>
      </w:r>
      <w:bookmarkEnd w:id="528"/>
      <w:bookmarkEnd w:id="529"/>
    </w:p>
    <w:p w:rsidR="00DE08E0" w:rsidRPr="00D31EB7" w:rsidRDefault="00DE08E0" w:rsidP="00DE08E0">
      <w:pPr>
        <w:pStyle w:val="Standardowytekst"/>
        <w:rPr>
          <w:rFonts w:ascii="Arial" w:hAnsi="Arial" w:cs="Arial"/>
        </w:rPr>
      </w:pPr>
      <w:r w:rsidRPr="00D31EB7">
        <w:rPr>
          <w:rFonts w:ascii="Arial" w:hAnsi="Arial" w:cs="Arial"/>
        </w:rPr>
        <w:tab/>
        <w:t>Przedmiotem niniejszej ogólnej specyfikacji technicznej są wymagania dotyczące wykonania i odbioru robót związanych z wykonywaniem nawierzchni gruntowych.</w:t>
      </w:r>
    </w:p>
    <w:p w:rsidR="00DE08E0" w:rsidRPr="00D31EB7" w:rsidRDefault="00DE08E0" w:rsidP="00DE08E0">
      <w:pPr>
        <w:pStyle w:val="Nagwek2"/>
        <w:rPr>
          <w:sz w:val="20"/>
          <w:szCs w:val="20"/>
        </w:rPr>
      </w:pPr>
      <w:bookmarkStart w:id="530" w:name="_Toc405615032"/>
      <w:bookmarkStart w:id="531" w:name="_Toc407161180"/>
      <w:r w:rsidRPr="00D31EB7">
        <w:rPr>
          <w:sz w:val="20"/>
          <w:szCs w:val="20"/>
        </w:rPr>
        <w:t>1.2. Zakres stosowania</w:t>
      </w:r>
      <w:bookmarkEnd w:id="530"/>
      <w:bookmarkEnd w:id="531"/>
    </w:p>
    <w:p w:rsidR="00DE08E0" w:rsidRPr="00D31EB7" w:rsidRDefault="00DE08E0" w:rsidP="00DE08E0">
      <w:pPr>
        <w:pStyle w:val="Standardowytekst"/>
        <w:rPr>
          <w:rFonts w:ascii="Arial" w:hAnsi="Arial" w:cs="Arial"/>
        </w:rPr>
      </w:pPr>
      <w:r w:rsidRPr="00D31EB7">
        <w:rPr>
          <w:rFonts w:ascii="Arial" w:hAnsi="Arial" w:cs="Arial"/>
        </w:rPr>
        <w:tab/>
        <w:t>Ogólna specyfikacja techniczna stanowi obowiązującą podstawę opracowania szczegółowej specyfikacji technicznej stosowanej jako dokument przetargowy i kontraktowy.</w:t>
      </w:r>
    </w:p>
    <w:p w:rsidR="00DE08E0" w:rsidRPr="00D31EB7" w:rsidRDefault="00DE08E0" w:rsidP="00DE08E0">
      <w:pPr>
        <w:pStyle w:val="Nagwek2"/>
        <w:rPr>
          <w:sz w:val="20"/>
          <w:szCs w:val="20"/>
        </w:rPr>
      </w:pPr>
      <w:bookmarkStart w:id="532" w:name="_Toc405615033"/>
      <w:bookmarkStart w:id="533" w:name="_Toc407161181"/>
      <w:r w:rsidRPr="00D31EB7">
        <w:rPr>
          <w:sz w:val="20"/>
          <w:szCs w:val="20"/>
        </w:rPr>
        <w:t>1.3. Zakres robót objętych OST</w:t>
      </w:r>
      <w:bookmarkEnd w:id="532"/>
      <w:bookmarkEnd w:id="533"/>
    </w:p>
    <w:p w:rsidR="00DE08E0" w:rsidRPr="00D31EB7" w:rsidRDefault="00DE08E0" w:rsidP="00DE08E0">
      <w:pPr>
        <w:rPr>
          <w:rFonts w:ascii="Arial" w:hAnsi="Arial" w:cs="Arial"/>
          <w:sz w:val="20"/>
          <w:szCs w:val="20"/>
        </w:rPr>
      </w:pPr>
      <w:r w:rsidRPr="00D31EB7">
        <w:rPr>
          <w:rFonts w:ascii="Arial" w:hAnsi="Arial" w:cs="Arial"/>
          <w:sz w:val="20"/>
          <w:szCs w:val="20"/>
        </w:rPr>
        <w:tab/>
        <w:t>Ustalenia zawarte w niniejszej specyfikacji dotyczą zasad prowadzenia robót związanych z wykonywaniem nawierzchni gruntowych i obejmują:</w:t>
      </w:r>
    </w:p>
    <w:p w:rsidR="00DE08E0" w:rsidRPr="00D31EB7" w:rsidRDefault="00DE08E0" w:rsidP="00DE08E0">
      <w:pPr>
        <w:numPr>
          <w:ilvl w:val="0"/>
          <w:numId w:val="3"/>
        </w:numPr>
        <w:overflowPunct w:val="0"/>
        <w:autoSpaceDE w:val="0"/>
        <w:autoSpaceDN w:val="0"/>
        <w:adjustRightInd w:val="0"/>
        <w:jc w:val="both"/>
        <w:textAlignment w:val="baseline"/>
        <w:rPr>
          <w:rFonts w:ascii="Arial" w:hAnsi="Arial" w:cs="Arial"/>
          <w:sz w:val="20"/>
          <w:szCs w:val="20"/>
        </w:rPr>
      </w:pPr>
      <w:r w:rsidRPr="00D31EB7">
        <w:rPr>
          <w:rFonts w:ascii="Arial" w:hAnsi="Arial" w:cs="Arial"/>
          <w:sz w:val="20"/>
          <w:szCs w:val="20"/>
        </w:rPr>
        <w:t>Nawierzchnia gruntowa naturalna</w:t>
      </w:r>
    </w:p>
    <w:p w:rsidR="00DE08E0" w:rsidRPr="00D31EB7" w:rsidRDefault="00DE08E0" w:rsidP="00DE08E0">
      <w:pPr>
        <w:rPr>
          <w:rFonts w:ascii="Arial" w:hAnsi="Arial" w:cs="Arial"/>
          <w:sz w:val="20"/>
          <w:szCs w:val="20"/>
        </w:rPr>
      </w:pPr>
      <w:r w:rsidRPr="00D31EB7">
        <w:rPr>
          <w:rFonts w:ascii="Arial" w:hAnsi="Arial" w:cs="Arial"/>
          <w:sz w:val="20"/>
          <w:szCs w:val="20"/>
        </w:rPr>
        <w:tab/>
        <w:t>Nawierzchnie gruntowe mogą być wykonywane w przypadkach, gdy konieczne jest połączenie komunikacyjne, a względy ekonomiczne lub inne (np. ochrona środowiska) nie pozwalają na budowę drogi o nawierzchni twardej.</w:t>
      </w:r>
    </w:p>
    <w:p w:rsidR="00DE08E0" w:rsidRPr="00D31EB7" w:rsidRDefault="00DE08E0" w:rsidP="00DE08E0">
      <w:pPr>
        <w:rPr>
          <w:rFonts w:ascii="Arial" w:hAnsi="Arial" w:cs="Arial"/>
          <w:sz w:val="20"/>
          <w:szCs w:val="20"/>
        </w:rPr>
      </w:pPr>
      <w:r w:rsidRPr="00D31EB7">
        <w:rPr>
          <w:rFonts w:ascii="Arial" w:hAnsi="Arial" w:cs="Arial"/>
          <w:sz w:val="20"/>
          <w:szCs w:val="20"/>
        </w:rPr>
        <w:tab/>
        <w:t>Nawierzchnie gruntowe mogą być traktowane jako pierwszy etap budowy drogi, która będzie ulepszana w miarę potrzeb i możliwości finansowych.</w:t>
      </w:r>
    </w:p>
    <w:p w:rsidR="00DE08E0" w:rsidRPr="00D31EB7" w:rsidRDefault="00DE08E0" w:rsidP="00DE08E0">
      <w:pPr>
        <w:pStyle w:val="Nagwek2"/>
        <w:rPr>
          <w:sz w:val="20"/>
          <w:szCs w:val="20"/>
        </w:rPr>
      </w:pPr>
      <w:r w:rsidRPr="00D31EB7">
        <w:rPr>
          <w:sz w:val="20"/>
          <w:szCs w:val="20"/>
        </w:rPr>
        <w:t>1.4. Określenia podstawowe</w:t>
      </w:r>
    </w:p>
    <w:p w:rsidR="00DE08E0" w:rsidRPr="00D31EB7" w:rsidRDefault="00DE08E0" w:rsidP="00DE08E0">
      <w:pPr>
        <w:rPr>
          <w:rFonts w:ascii="Arial" w:hAnsi="Arial" w:cs="Arial"/>
          <w:sz w:val="20"/>
          <w:szCs w:val="20"/>
        </w:rPr>
      </w:pPr>
      <w:r w:rsidRPr="00D31EB7">
        <w:rPr>
          <w:rFonts w:ascii="Arial" w:hAnsi="Arial" w:cs="Arial"/>
          <w:b/>
          <w:sz w:val="20"/>
          <w:szCs w:val="20"/>
        </w:rPr>
        <w:t xml:space="preserve">1.4.1. </w:t>
      </w:r>
      <w:r w:rsidRPr="00D31EB7">
        <w:rPr>
          <w:rFonts w:ascii="Arial" w:hAnsi="Arial" w:cs="Arial"/>
          <w:sz w:val="20"/>
          <w:szCs w:val="20"/>
        </w:rPr>
        <w:t>Nawierzchnia gruntowa naturalna - określenie w rozumieniu niniejszej OST jest równoznaczne z pojęciem „nawierzchnia gruntowa profilowana” według niżej podanej definicji:</w:t>
      </w:r>
    </w:p>
    <w:p w:rsidR="00DE08E0" w:rsidRPr="00D31EB7" w:rsidRDefault="00DE08E0" w:rsidP="00DE08E0">
      <w:pPr>
        <w:rPr>
          <w:rFonts w:ascii="Arial" w:hAnsi="Arial" w:cs="Arial"/>
          <w:sz w:val="20"/>
          <w:szCs w:val="20"/>
        </w:rPr>
      </w:pPr>
      <w:r w:rsidRPr="00D31EB7">
        <w:rPr>
          <w:rFonts w:ascii="Arial" w:hAnsi="Arial" w:cs="Arial"/>
          <w:sz w:val="20"/>
          <w:szCs w:val="20"/>
        </w:rPr>
        <w:t>Nawierzchnia gruntowa profilowana - wydzielony pas terenu, przeznaczony do ruchu lub postoju pojazdów oraz ruchu pieszych, w którym występujący grunt podłoża jest wyrównany i odpowiednio ukształtowany w profilu podłużnym i przekroju poprzecznym oraz zagęszczony.</w:t>
      </w:r>
    </w:p>
    <w:p w:rsidR="00DE08E0" w:rsidRPr="00D31EB7" w:rsidRDefault="00DE08E0" w:rsidP="00DE08E0">
      <w:pPr>
        <w:spacing w:before="120"/>
        <w:rPr>
          <w:rFonts w:ascii="Arial" w:hAnsi="Arial" w:cs="Arial"/>
          <w:sz w:val="20"/>
          <w:szCs w:val="20"/>
        </w:rPr>
      </w:pPr>
      <w:r w:rsidRPr="00D31EB7">
        <w:rPr>
          <w:rFonts w:ascii="Arial" w:hAnsi="Arial" w:cs="Arial"/>
          <w:b/>
          <w:sz w:val="20"/>
          <w:szCs w:val="20"/>
        </w:rPr>
        <w:lastRenderedPageBreak/>
        <w:t xml:space="preserve">1.4.2. </w:t>
      </w:r>
      <w:r w:rsidRPr="00D31EB7">
        <w:rPr>
          <w:rFonts w:ascii="Arial" w:hAnsi="Arial" w:cs="Arial"/>
          <w:sz w:val="20"/>
          <w:szCs w:val="20"/>
        </w:rPr>
        <w:t>Nawierzchnia gruntowa ulepszona - wydzielony pas terenu, przeznaczony do ruchu lub postoju pojazdów oraz ruchu pieszych, w którym występujący grunt podłoża jest ulepszony mechanicznie lub chemicznie, wyrównany i odpowiednio ukształtowany w profilu podłużnym i przekroju poprzecznym oraz zagęszczony.</w:t>
      </w:r>
    </w:p>
    <w:p w:rsidR="00DE08E0" w:rsidRPr="00D31EB7" w:rsidRDefault="00DE08E0" w:rsidP="00DE08E0">
      <w:pPr>
        <w:spacing w:before="120"/>
        <w:rPr>
          <w:rFonts w:ascii="Arial" w:hAnsi="Arial" w:cs="Arial"/>
          <w:sz w:val="20"/>
          <w:szCs w:val="20"/>
        </w:rPr>
      </w:pPr>
      <w:r w:rsidRPr="00D31EB7">
        <w:rPr>
          <w:rFonts w:ascii="Arial" w:hAnsi="Arial" w:cs="Arial"/>
          <w:b/>
          <w:sz w:val="20"/>
          <w:szCs w:val="20"/>
        </w:rPr>
        <w:t xml:space="preserve">1.4.3. </w:t>
      </w:r>
      <w:r w:rsidRPr="00D31EB7">
        <w:rPr>
          <w:rFonts w:ascii="Arial" w:hAnsi="Arial" w:cs="Arial"/>
          <w:sz w:val="20"/>
          <w:szCs w:val="20"/>
        </w:rPr>
        <w:t xml:space="preserve">Pozostałe określenia podstawowe są zgodne z obowiązującymi polskimi normami i definicjami podanymi w OST D-M-00.00.00 „Wymagania ogólne” </w:t>
      </w:r>
      <w:proofErr w:type="spellStart"/>
      <w:r w:rsidRPr="00D31EB7">
        <w:rPr>
          <w:rFonts w:ascii="Arial" w:hAnsi="Arial" w:cs="Arial"/>
          <w:sz w:val="20"/>
          <w:szCs w:val="20"/>
        </w:rPr>
        <w:t>pkt</w:t>
      </w:r>
      <w:proofErr w:type="spellEnd"/>
      <w:r w:rsidRPr="00D31EB7">
        <w:rPr>
          <w:rFonts w:ascii="Arial" w:hAnsi="Arial" w:cs="Arial"/>
          <w:sz w:val="20"/>
          <w:szCs w:val="20"/>
        </w:rPr>
        <w:t xml:space="preserve"> 1.4.</w:t>
      </w:r>
    </w:p>
    <w:p w:rsidR="00DE08E0" w:rsidRPr="00D31EB7" w:rsidRDefault="00DE08E0" w:rsidP="00DE08E0">
      <w:pPr>
        <w:pStyle w:val="Nagwek2"/>
        <w:rPr>
          <w:sz w:val="20"/>
          <w:szCs w:val="20"/>
        </w:rPr>
      </w:pPr>
      <w:bookmarkStart w:id="534" w:name="_Toc405615035"/>
      <w:bookmarkStart w:id="535" w:name="_Toc407161183"/>
      <w:r w:rsidRPr="00D31EB7">
        <w:rPr>
          <w:sz w:val="20"/>
          <w:szCs w:val="20"/>
        </w:rPr>
        <w:t>1.5. Ogólne wymagania dotyczące robót</w:t>
      </w:r>
      <w:bookmarkEnd w:id="534"/>
      <w:bookmarkEnd w:id="535"/>
    </w:p>
    <w:p w:rsidR="00DE08E0" w:rsidRPr="00D31EB7" w:rsidRDefault="00DE08E0" w:rsidP="00DE08E0">
      <w:pPr>
        <w:pStyle w:val="Standardowytekst"/>
        <w:rPr>
          <w:rFonts w:ascii="Arial" w:hAnsi="Arial" w:cs="Arial"/>
        </w:rPr>
      </w:pPr>
      <w:r w:rsidRPr="00D31EB7">
        <w:rPr>
          <w:rFonts w:ascii="Arial" w:hAnsi="Arial" w:cs="Arial"/>
        </w:rPr>
        <w:tab/>
        <w:t xml:space="preserve">Ogólne wymagania dotyczące robót podano w „Wymagania ogólne” </w:t>
      </w:r>
      <w:proofErr w:type="spellStart"/>
      <w:r w:rsidRPr="00D31EB7">
        <w:rPr>
          <w:rFonts w:ascii="Arial" w:hAnsi="Arial" w:cs="Arial"/>
        </w:rPr>
        <w:t>pkt</w:t>
      </w:r>
      <w:proofErr w:type="spellEnd"/>
      <w:r w:rsidRPr="00D31EB7">
        <w:rPr>
          <w:rFonts w:ascii="Arial" w:hAnsi="Arial" w:cs="Arial"/>
        </w:rPr>
        <w:t xml:space="preserve"> 1.5.</w:t>
      </w:r>
    </w:p>
    <w:p w:rsidR="00DE08E0" w:rsidRPr="00D31EB7" w:rsidRDefault="00DE08E0" w:rsidP="00DE08E0">
      <w:pPr>
        <w:pStyle w:val="Standardowytekst"/>
        <w:rPr>
          <w:rFonts w:ascii="Arial" w:hAnsi="Arial" w:cs="Arial"/>
        </w:rPr>
      </w:pPr>
    </w:p>
    <w:p w:rsidR="00DE08E0" w:rsidRPr="00D31EB7" w:rsidRDefault="00DE08E0" w:rsidP="00DE08E0">
      <w:pPr>
        <w:rPr>
          <w:rFonts w:ascii="Arial" w:hAnsi="Arial" w:cs="Arial"/>
          <w:sz w:val="20"/>
          <w:szCs w:val="20"/>
        </w:rPr>
      </w:pPr>
      <w:bookmarkStart w:id="536" w:name="_Toc426175608"/>
      <w:bookmarkStart w:id="537" w:name="_Toc405615036"/>
      <w:bookmarkStart w:id="538" w:name="_Toc407161184"/>
      <w:bookmarkStart w:id="539" w:name="_Toc418996323"/>
      <w:bookmarkStart w:id="540" w:name="_Toc418996692"/>
      <w:bookmarkStart w:id="541" w:name="_Toc418997079"/>
      <w:bookmarkStart w:id="542" w:name="_Toc418998489"/>
      <w:bookmarkStart w:id="543" w:name="_Toc418998845"/>
      <w:bookmarkStart w:id="544" w:name="_Toc419000090"/>
      <w:r w:rsidRPr="00D31EB7">
        <w:rPr>
          <w:rFonts w:ascii="Arial" w:hAnsi="Arial" w:cs="Arial"/>
          <w:sz w:val="20"/>
          <w:szCs w:val="20"/>
        </w:rPr>
        <w:t>2. Materiały</w:t>
      </w:r>
      <w:bookmarkEnd w:id="536"/>
      <w:r w:rsidRPr="00D31EB7">
        <w:rPr>
          <w:rFonts w:ascii="Arial" w:hAnsi="Arial" w:cs="Arial"/>
          <w:sz w:val="20"/>
          <w:szCs w:val="20"/>
        </w:rPr>
        <w:t xml:space="preserve"> </w:t>
      </w:r>
      <w:bookmarkEnd w:id="537"/>
      <w:bookmarkEnd w:id="538"/>
      <w:bookmarkEnd w:id="539"/>
      <w:bookmarkEnd w:id="540"/>
      <w:bookmarkEnd w:id="541"/>
      <w:bookmarkEnd w:id="542"/>
      <w:bookmarkEnd w:id="543"/>
      <w:bookmarkEnd w:id="544"/>
    </w:p>
    <w:p w:rsidR="00DE08E0" w:rsidRPr="00D31EB7" w:rsidRDefault="00DE08E0" w:rsidP="00DE08E0">
      <w:pPr>
        <w:pStyle w:val="Nagwek2"/>
        <w:spacing w:before="0"/>
        <w:rPr>
          <w:sz w:val="20"/>
          <w:szCs w:val="20"/>
        </w:rPr>
      </w:pPr>
      <w:bookmarkStart w:id="545" w:name="_Toc405615037"/>
      <w:bookmarkStart w:id="546" w:name="_Toc407161185"/>
      <w:r w:rsidRPr="00D31EB7">
        <w:rPr>
          <w:sz w:val="20"/>
          <w:szCs w:val="20"/>
        </w:rPr>
        <w:t>2.1. Ogólne wymagania dotyczące materiałów</w:t>
      </w:r>
      <w:bookmarkEnd w:id="545"/>
      <w:bookmarkEnd w:id="546"/>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Ogólne wymagania dotyczące materiałów, ich pozyskiwania i składowania, podano w „Wymagania ogólne” </w:t>
      </w:r>
      <w:proofErr w:type="spellStart"/>
      <w:r w:rsidRPr="00D31EB7">
        <w:rPr>
          <w:rFonts w:ascii="Arial" w:hAnsi="Arial" w:cs="Arial"/>
          <w:sz w:val="20"/>
          <w:szCs w:val="20"/>
        </w:rPr>
        <w:t>pkt</w:t>
      </w:r>
      <w:proofErr w:type="spellEnd"/>
      <w:r w:rsidRPr="00D31EB7">
        <w:rPr>
          <w:rFonts w:ascii="Arial" w:hAnsi="Arial" w:cs="Arial"/>
          <w:sz w:val="20"/>
          <w:szCs w:val="20"/>
        </w:rPr>
        <w:t xml:space="preserve"> 2.</w:t>
      </w:r>
    </w:p>
    <w:p w:rsidR="00DE08E0" w:rsidRPr="00D31EB7" w:rsidRDefault="00DE08E0" w:rsidP="00DE08E0">
      <w:pPr>
        <w:pStyle w:val="Nagwek2"/>
        <w:rPr>
          <w:sz w:val="20"/>
          <w:szCs w:val="20"/>
        </w:rPr>
      </w:pPr>
      <w:r w:rsidRPr="00D31EB7">
        <w:rPr>
          <w:sz w:val="20"/>
          <w:szCs w:val="20"/>
        </w:rPr>
        <w:t>2.2. Grunt</w:t>
      </w:r>
    </w:p>
    <w:p w:rsidR="00DE08E0" w:rsidRPr="00D31EB7" w:rsidRDefault="00DE08E0" w:rsidP="00DE08E0">
      <w:pPr>
        <w:rPr>
          <w:rFonts w:ascii="Arial" w:hAnsi="Arial" w:cs="Arial"/>
          <w:sz w:val="20"/>
          <w:szCs w:val="20"/>
        </w:rPr>
      </w:pPr>
      <w:r w:rsidRPr="00D31EB7">
        <w:rPr>
          <w:rFonts w:ascii="Arial" w:hAnsi="Arial" w:cs="Arial"/>
          <w:sz w:val="20"/>
          <w:szCs w:val="20"/>
        </w:rPr>
        <w:tab/>
        <w:t>Grunt jest podstawowym materiałem do budowy nawierzchni gruntowych.</w:t>
      </w:r>
    </w:p>
    <w:p w:rsidR="00DE08E0" w:rsidRPr="00D31EB7" w:rsidRDefault="00DE08E0" w:rsidP="00DE08E0">
      <w:pPr>
        <w:rPr>
          <w:rFonts w:ascii="Arial" w:hAnsi="Arial" w:cs="Arial"/>
          <w:sz w:val="20"/>
          <w:szCs w:val="20"/>
        </w:rPr>
      </w:pPr>
      <w:r w:rsidRPr="00D31EB7">
        <w:rPr>
          <w:rFonts w:ascii="Arial" w:hAnsi="Arial" w:cs="Arial"/>
          <w:sz w:val="20"/>
          <w:szCs w:val="20"/>
        </w:rPr>
        <w:tab/>
        <w:t>Grunty należy klasyfikować zgodnie z normą PN-B-02480 [1].</w:t>
      </w:r>
    </w:p>
    <w:p w:rsidR="00DE08E0" w:rsidRPr="00D31EB7" w:rsidRDefault="00DE08E0" w:rsidP="00DE08E0">
      <w:pPr>
        <w:rPr>
          <w:rFonts w:ascii="Arial" w:hAnsi="Arial" w:cs="Arial"/>
          <w:sz w:val="20"/>
          <w:szCs w:val="20"/>
        </w:rPr>
      </w:pPr>
      <w:r w:rsidRPr="00D31EB7">
        <w:rPr>
          <w:rFonts w:ascii="Arial" w:hAnsi="Arial" w:cs="Arial"/>
          <w:sz w:val="20"/>
          <w:szCs w:val="20"/>
        </w:rPr>
        <w:tab/>
        <w:t>Przy budowie nawierzchni gruntowej należy kierować się zasadą wykorzystania w maksymalnym stopniu gruntu zalegającego w podłożu.</w:t>
      </w:r>
    </w:p>
    <w:p w:rsidR="00DE08E0" w:rsidRPr="00D31EB7" w:rsidRDefault="00DE08E0" w:rsidP="00DE08E0">
      <w:pPr>
        <w:rPr>
          <w:rFonts w:ascii="Arial" w:hAnsi="Arial" w:cs="Arial"/>
          <w:sz w:val="20"/>
          <w:szCs w:val="20"/>
        </w:rPr>
      </w:pPr>
      <w:r w:rsidRPr="00D31EB7">
        <w:rPr>
          <w:rFonts w:ascii="Arial" w:hAnsi="Arial" w:cs="Arial"/>
          <w:sz w:val="20"/>
          <w:szCs w:val="20"/>
        </w:rPr>
        <w:tab/>
        <w:t>Rozpoznanie gruntu należy przeprowadzić na podstawie badań makroskopowych określonych w normie PN-B-04452 [2]; badania uziarnienia według normy PN-B-04481 [3] lub PN-B-06714-15 [5].</w:t>
      </w:r>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Podział gruntów pod względem </w:t>
      </w:r>
      <w:proofErr w:type="spellStart"/>
      <w:r w:rsidRPr="00D31EB7">
        <w:rPr>
          <w:rFonts w:ascii="Arial" w:hAnsi="Arial" w:cs="Arial"/>
          <w:sz w:val="20"/>
          <w:szCs w:val="20"/>
        </w:rPr>
        <w:t>wysadzinowości</w:t>
      </w:r>
      <w:proofErr w:type="spellEnd"/>
      <w:r w:rsidRPr="00D31EB7">
        <w:rPr>
          <w:rFonts w:ascii="Arial" w:hAnsi="Arial" w:cs="Arial"/>
          <w:sz w:val="20"/>
          <w:szCs w:val="20"/>
        </w:rPr>
        <w:t xml:space="preserve"> podaje tablica 1.</w:t>
      </w:r>
    </w:p>
    <w:p w:rsidR="00DE08E0" w:rsidRPr="00D31EB7" w:rsidRDefault="00DE08E0" w:rsidP="00DE08E0">
      <w:pPr>
        <w:spacing w:before="120" w:after="120"/>
        <w:rPr>
          <w:rFonts w:ascii="Arial" w:hAnsi="Arial" w:cs="Arial"/>
          <w:sz w:val="20"/>
          <w:szCs w:val="20"/>
        </w:rPr>
      </w:pPr>
      <w:r w:rsidRPr="00D31EB7">
        <w:rPr>
          <w:rFonts w:ascii="Arial" w:hAnsi="Arial" w:cs="Arial"/>
          <w:sz w:val="20"/>
          <w:szCs w:val="20"/>
        </w:rPr>
        <w:t xml:space="preserve">Tablica 1. Podział gruntów pod względem </w:t>
      </w:r>
      <w:proofErr w:type="spellStart"/>
      <w:r w:rsidRPr="00D31EB7">
        <w:rPr>
          <w:rFonts w:ascii="Arial" w:hAnsi="Arial" w:cs="Arial"/>
          <w:sz w:val="20"/>
          <w:szCs w:val="20"/>
        </w:rPr>
        <w:t>wysadzinowości</w:t>
      </w:r>
      <w:proofErr w:type="spellEnd"/>
    </w:p>
    <w:tbl>
      <w:tblPr>
        <w:tblW w:w="0" w:type="auto"/>
        <w:tblLayout w:type="fixed"/>
        <w:tblCellMar>
          <w:left w:w="70" w:type="dxa"/>
          <w:right w:w="70" w:type="dxa"/>
        </w:tblCellMar>
        <w:tblLook w:val="0000"/>
      </w:tblPr>
      <w:tblGrid>
        <w:gridCol w:w="496"/>
        <w:gridCol w:w="3402"/>
        <w:gridCol w:w="1205"/>
        <w:gridCol w:w="1205"/>
        <w:gridCol w:w="1205"/>
      </w:tblGrid>
      <w:tr w:rsidR="00DE08E0" w:rsidRPr="00D31EB7" w:rsidTr="00C358A9">
        <w:tc>
          <w:tcPr>
            <w:tcW w:w="496" w:type="dxa"/>
            <w:tcBorders>
              <w:top w:val="single" w:sz="6" w:space="0" w:color="auto"/>
              <w:left w:val="single" w:sz="6" w:space="0" w:color="auto"/>
            </w:tcBorders>
          </w:tcPr>
          <w:p w:rsidR="00DE08E0" w:rsidRPr="00D31EB7" w:rsidRDefault="00DE08E0" w:rsidP="00C358A9">
            <w:pPr>
              <w:jc w:val="center"/>
              <w:rPr>
                <w:rFonts w:ascii="Arial" w:hAnsi="Arial" w:cs="Arial"/>
                <w:sz w:val="20"/>
                <w:szCs w:val="20"/>
              </w:rPr>
            </w:pPr>
          </w:p>
        </w:tc>
        <w:tc>
          <w:tcPr>
            <w:tcW w:w="3402" w:type="dxa"/>
            <w:tcBorders>
              <w:top w:val="single" w:sz="6" w:space="0" w:color="auto"/>
              <w:left w:val="single" w:sz="6" w:space="0" w:color="auto"/>
            </w:tcBorders>
          </w:tcPr>
          <w:p w:rsidR="00DE08E0" w:rsidRPr="00D31EB7" w:rsidRDefault="00DE08E0" w:rsidP="00C358A9">
            <w:pPr>
              <w:rPr>
                <w:rFonts w:ascii="Arial" w:hAnsi="Arial" w:cs="Arial"/>
                <w:sz w:val="20"/>
                <w:szCs w:val="20"/>
              </w:rPr>
            </w:pPr>
          </w:p>
        </w:tc>
        <w:tc>
          <w:tcPr>
            <w:tcW w:w="3612" w:type="dxa"/>
            <w:gridSpan w:val="3"/>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60"/>
              <w:jc w:val="center"/>
              <w:rPr>
                <w:rFonts w:ascii="Arial" w:hAnsi="Arial" w:cs="Arial"/>
                <w:sz w:val="20"/>
                <w:szCs w:val="20"/>
              </w:rPr>
            </w:pPr>
            <w:r w:rsidRPr="00D31EB7">
              <w:rPr>
                <w:rFonts w:ascii="Arial" w:hAnsi="Arial" w:cs="Arial"/>
                <w:sz w:val="20"/>
                <w:szCs w:val="20"/>
              </w:rPr>
              <w:t>Wymagania</w:t>
            </w:r>
          </w:p>
        </w:tc>
      </w:tr>
      <w:tr w:rsidR="00DE08E0" w:rsidRPr="00D31EB7" w:rsidTr="00C358A9">
        <w:tc>
          <w:tcPr>
            <w:tcW w:w="496" w:type="dxa"/>
            <w:tcBorders>
              <w:left w:val="single" w:sz="6" w:space="0" w:color="auto"/>
              <w:bottom w:val="double" w:sz="6" w:space="0" w:color="auto"/>
            </w:tcBorders>
          </w:tcPr>
          <w:p w:rsidR="00DE08E0" w:rsidRPr="00D31EB7" w:rsidRDefault="00DE08E0" w:rsidP="00C358A9">
            <w:pPr>
              <w:jc w:val="center"/>
              <w:rPr>
                <w:rFonts w:ascii="Arial" w:hAnsi="Arial" w:cs="Arial"/>
                <w:sz w:val="20"/>
                <w:szCs w:val="20"/>
              </w:rPr>
            </w:pPr>
            <w:r w:rsidRPr="00D31EB7">
              <w:rPr>
                <w:rFonts w:ascii="Arial" w:hAnsi="Arial" w:cs="Arial"/>
                <w:sz w:val="20"/>
                <w:szCs w:val="20"/>
              </w:rPr>
              <w:t>Lp.</w:t>
            </w:r>
          </w:p>
        </w:tc>
        <w:tc>
          <w:tcPr>
            <w:tcW w:w="3402" w:type="dxa"/>
            <w:tcBorders>
              <w:left w:val="single" w:sz="6" w:space="0" w:color="auto"/>
              <w:bottom w:val="double" w:sz="6" w:space="0" w:color="auto"/>
            </w:tcBorders>
          </w:tcPr>
          <w:p w:rsidR="00DE08E0" w:rsidRPr="00D31EB7" w:rsidRDefault="00DE08E0" w:rsidP="00C358A9">
            <w:pPr>
              <w:jc w:val="center"/>
              <w:rPr>
                <w:rFonts w:ascii="Arial" w:hAnsi="Arial" w:cs="Arial"/>
                <w:sz w:val="20"/>
                <w:szCs w:val="20"/>
              </w:rPr>
            </w:pPr>
            <w:r w:rsidRPr="00D31EB7">
              <w:rPr>
                <w:rFonts w:ascii="Arial" w:hAnsi="Arial" w:cs="Arial"/>
                <w:sz w:val="20"/>
                <w:szCs w:val="20"/>
              </w:rPr>
              <w:t>Właściwości</w:t>
            </w:r>
          </w:p>
        </w:tc>
        <w:tc>
          <w:tcPr>
            <w:tcW w:w="1205" w:type="dxa"/>
            <w:tcBorders>
              <w:top w:val="single" w:sz="6" w:space="0" w:color="auto"/>
              <w:left w:val="single" w:sz="6" w:space="0" w:color="auto"/>
              <w:bottom w:val="double" w:sz="6" w:space="0" w:color="auto"/>
              <w:right w:val="single" w:sz="6" w:space="0" w:color="auto"/>
            </w:tcBorders>
          </w:tcPr>
          <w:p w:rsidR="00DE08E0" w:rsidRPr="00D31EB7" w:rsidRDefault="00DE08E0" w:rsidP="00C358A9">
            <w:pPr>
              <w:jc w:val="center"/>
              <w:rPr>
                <w:rFonts w:ascii="Arial" w:hAnsi="Arial" w:cs="Arial"/>
                <w:sz w:val="20"/>
                <w:szCs w:val="20"/>
              </w:rPr>
            </w:pPr>
            <w:r w:rsidRPr="00D31EB7">
              <w:rPr>
                <w:rFonts w:ascii="Arial" w:hAnsi="Arial" w:cs="Arial"/>
                <w:sz w:val="20"/>
                <w:szCs w:val="20"/>
              </w:rPr>
              <w:t xml:space="preserve">Grunty </w:t>
            </w:r>
            <w:proofErr w:type="spellStart"/>
            <w:r w:rsidRPr="00D31EB7">
              <w:rPr>
                <w:rFonts w:ascii="Arial" w:hAnsi="Arial" w:cs="Arial"/>
                <w:sz w:val="20"/>
                <w:szCs w:val="20"/>
              </w:rPr>
              <w:t>niewysadzinowe</w:t>
            </w:r>
            <w:proofErr w:type="spellEnd"/>
          </w:p>
        </w:tc>
        <w:tc>
          <w:tcPr>
            <w:tcW w:w="1205" w:type="dxa"/>
            <w:tcBorders>
              <w:top w:val="single" w:sz="6" w:space="0" w:color="auto"/>
              <w:left w:val="single" w:sz="6" w:space="0" w:color="auto"/>
              <w:bottom w:val="double" w:sz="6" w:space="0" w:color="auto"/>
              <w:right w:val="single" w:sz="6" w:space="0" w:color="auto"/>
            </w:tcBorders>
          </w:tcPr>
          <w:p w:rsidR="00DE08E0" w:rsidRPr="00D31EB7" w:rsidRDefault="00DE08E0" w:rsidP="00C358A9">
            <w:pPr>
              <w:jc w:val="center"/>
              <w:rPr>
                <w:rFonts w:ascii="Arial" w:hAnsi="Arial" w:cs="Arial"/>
                <w:sz w:val="20"/>
                <w:szCs w:val="20"/>
              </w:rPr>
            </w:pPr>
            <w:r w:rsidRPr="00D31EB7">
              <w:rPr>
                <w:rFonts w:ascii="Arial" w:hAnsi="Arial" w:cs="Arial"/>
                <w:sz w:val="20"/>
                <w:szCs w:val="20"/>
              </w:rPr>
              <w:t>Grunty</w:t>
            </w:r>
          </w:p>
          <w:p w:rsidR="00DE08E0" w:rsidRPr="00D31EB7" w:rsidRDefault="00DE08E0" w:rsidP="00C358A9">
            <w:pPr>
              <w:jc w:val="center"/>
              <w:rPr>
                <w:rFonts w:ascii="Arial" w:hAnsi="Arial" w:cs="Arial"/>
                <w:sz w:val="20"/>
                <w:szCs w:val="20"/>
              </w:rPr>
            </w:pPr>
            <w:r w:rsidRPr="00D31EB7">
              <w:rPr>
                <w:rFonts w:ascii="Arial" w:hAnsi="Arial" w:cs="Arial"/>
                <w:sz w:val="20"/>
                <w:szCs w:val="20"/>
              </w:rPr>
              <w:t>wątpliwe</w:t>
            </w:r>
          </w:p>
        </w:tc>
        <w:tc>
          <w:tcPr>
            <w:tcW w:w="1205" w:type="dxa"/>
            <w:tcBorders>
              <w:top w:val="single" w:sz="6" w:space="0" w:color="auto"/>
              <w:left w:val="single" w:sz="6" w:space="0" w:color="auto"/>
              <w:bottom w:val="double" w:sz="6" w:space="0" w:color="auto"/>
              <w:right w:val="single" w:sz="6" w:space="0" w:color="auto"/>
            </w:tcBorders>
          </w:tcPr>
          <w:p w:rsidR="00DE08E0" w:rsidRPr="00D31EB7" w:rsidRDefault="00DE08E0" w:rsidP="00C358A9">
            <w:pPr>
              <w:jc w:val="center"/>
              <w:rPr>
                <w:rFonts w:ascii="Arial" w:hAnsi="Arial" w:cs="Arial"/>
                <w:sz w:val="20"/>
                <w:szCs w:val="20"/>
              </w:rPr>
            </w:pPr>
            <w:r w:rsidRPr="00D31EB7">
              <w:rPr>
                <w:rFonts w:ascii="Arial" w:hAnsi="Arial" w:cs="Arial"/>
                <w:sz w:val="20"/>
                <w:szCs w:val="20"/>
              </w:rPr>
              <w:t xml:space="preserve">Grunty </w:t>
            </w:r>
            <w:proofErr w:type="spellStart"/>
            <w:r w:rsidRPr="00D31EB7">
              <w:rPr>
                <w:rFonts w:ascii="Arial" w:hAnsi="Arial" w:cs="Arial"/>
                <w:sz w:val="20"/>
                <w:szCs w:val="20"/>
              </w:rPr>
              <w:t>wysadzinowe</w:t>
            </w:r>
            <w:proofErr w:type="spellEnd"/>
          </w:p>
        </w:tc>
      </w:tr>
      <w:tr w:rsidR="00DE08E0" w:rsidRPr="00D31EB7" w:rsidTr="00C358A9">
        <w:tc>
          <w:tcPr>
            <w:tcW w:w="496" w:type="dxa"/>
            <w:tcBorders>
              <w:left w:val="single" w:sz="6" w:space="0" w:color="auto"/>
              <w:bottom w:val="single" w:sz="6" w:space="0" w:color="auto"/>
              <w:right w:val="single" w:sz="6" w:space="0" w:color="auto"/>
            </w:tcBorders>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t>1</w:t>
            </w:r>
          </w:p>
        </w:tc>
        <w:tc>
          <w:tcPr>
            <w:tcW w:w="3402" w:type="dxa"/>
            <w:tcBorders>
              <w:left w:val="single" w:sz="6" w:space="0" w:color="auto"/>
              <w:bottom w:val="single" w:sz="6" w:space="0" w:color="auto"/>
              <w:right w:val="single" w:sz="6" w:space="0" w:color="auto"/>
            </w:tcBorders>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Wskaźnik nośności według BN-70/8931-05 [17], %, (W</w:t>
            </w:r>
            <w:r w:rsidRPr="00D31EB7">
              <w:rPr>
                <w:rFonts w:ascii="Arial" w:hAnsi="Arial" w:cs="Arial"/>
                <w:sz w:val="20"/>
                <w:szCs w:val="20"/>
                <w:vertAlign w:val="subscript"/>
              </w:rPr>
              <w:t>noś</w:t>
            </w:r>
            <w:r w:rsidRPr="00D31EB7">
              <w:rPr>
                <w:rFonts w:ascii="Arial" w:hAnsi="Arial" w:cs="Arial"/>
                <w:sz w:val="20"/>
                <w:szCs w:val="20"/>
              </w:rPr>
              <w:t>)</w:t>
            </w:r>
          </w:p>
        </w:tc>
        <w:tc>
          <w:tcPr>
            <w:tcW w:w="1205" w:type="dxa"/>
            <w:tcBorders>
              <w:left w:val="single" w:sz="6" w:space="0" w:color="auto"/>
              <w:bottom w:val="single" w:sz="6" w:space="0" w:color="auto"/>
              <w:right w:val="single" w:sz="6" w:space="0" w:color="auto"/>
            </w:tcBorders>
          </w:tcPr>
          <w:p w:rsidR="00DE08E0" w:rsidRPr="00D31EB7" w:rsidRDefault="00DE08E0" w:rsidP="00C358A9">
            <w:pPr>
              <w:spacing w:before="180" w:after="60"/>
              <w:jc w:val="center"/>
              <w:rPr>
                <w:rFonts w:ascii="Arial" w:hAnsi="Arial" w:cs="Arial"/>
                <w:sz w:val="20"/>
                <w:szCs w:val="20"/>
              </w:rPr>
            </w:pPr>
            <w:r w:rsidRPr="00D31EB7">
              <w:rPr>
                <w:rFonts w:ascii="Arial" w:hAnsi="Arial" w:cs="Arial"/>
                <w:sz w:val="20"/>
                <w:szCs w:val="20"/>
              </w:rPr>
              <w:t>W</w:t>
            </w:r>
            <w:r w:rsidRPr="00D31EB7">
              <w:rPr>
                <w:rFonts w:ascii="Arial" w:hAnsi="Arial" w:cs="Arial"/>
                <w:sz w:val="20"/>
                <w:szCs w:val="20"/>
                <w:vertAlign w:val="subscript"/>
              </w:rPr>
              <w:t xml:space="preserve">noś </w:t>
            </w:r>
            <w:r w:rsidRPr="00D31EB7">
              <w:rPr>
                <w:rFonts w:ascii="Arial" w:hAnsi="Arial" w:cs="Arial"/>
                <w:sz w:val="20"/>
                <w:szCs w:val="20"/>
              </w:rPr>
              <w:sym w:font="Symbol" w:char="F03E"/>
            </w:r>
            <w:r w:rsidRPr="00D31EB7">
              <w:rPr>
                <w:rFonts w:ascii="Arial" w:hAnsi="Arial" w:cs="Arial"/>
                <w:sz w:val="20"/>
                <w:szCs w:val="20"/>
              </w:rPr>
              <w:t xml:space="preserve"> 10</w:t>
            </w:r>
          </w:p>
        </w:tc>
        <w:tc>
          <w:tcPr>
            <w:tcW w:w="1205" w:type="dxa"/>
            <w:tcBorders>
              <w:left w:val="single" w:sz="6" w:space="0" w:color="auto"/>
              <w:bottom w:val="single" w:sz="6" w:space="0" w:color="auto"/>
              <w:right w:val="single" w:sz="6" w:space="0" w:color="auto"/>
            </w:tcBorders>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t>W</w:t>
            </w:r>
            <w:r w:rsidRPr="00D31EB7">
              <w:rPr>
                <w:rFonts w:ascii="Arial" w:hAnsi="Arial" w:cs="Arial"/>
                <w:sz w:val="20"/>
                <w:szCs w:val="20"/>
                <w:vertAlign w:val="subscript"/>
              </w:rPr>
              <w:t>noś</w:t>
            </w:r>
            <w:r w:rsidRPr="00D31EB7">
              <w:rPr>
                <w:rFonts w:ascii="Arial" w:hAnsi="Arial" w:cs="Arial"/>
                <w:sz w:val="20"/>
                <w:szCs w:val="20"/>
              </w:rPr>
              <w:t xml:space="preserve"> od 5  do 10</w:t>
            </w:r>
          </w:p>
        </w:tc>
        <w:tc>
          <w:tcPr>
            <w:tcW w:w="1205" w:type="dxa"/>
            <w:tcBorders>
              <w:left w:val="single" w:sz="6" w:space="0" w:color="auto"/>
              <w:bottom w:val="single" w:sz="6" w:space="0" w:color="auto"/>
              <w:right w:val="single" w:sz="6" w:space="0" w:color="auto"/>
            </w:tcBorders>
          </w:tcPr>
          <w:p w:rsidR="00DE08E0" w:rsidRPr="00D31EB7" w:rsidRDefault="00DE08E0" w:rsidP="00C358A9">
            <w:pPr>
              <w:spacing w:before="180" w:after="60"/>
              <w:jc w:val="center"/>
              <w:rPr>
                <w:rFonts w:ascii="Arial" w:hAnsi="Arial" w:cs="Arial"/>
                <w:sz w:val="20"/>
                <w:szCs w:val="20"/>
              </w:rPr>
            </w:pPr>
            <w:r w:rsidRPr="00D31EB7">
              <w:rPr>
                <w:rFonts w:ascii="Arial" w:hAnsi="Arial" w:cs="Arial"/>
                <w:sz w:val="20"/>
                <w:szCs w:val="20"/>
              </w:rPr>
              <w:t>W</w:t>
            </w:r>
            <w:r w:rsidRPr="00D31EB7">
              <w:rPr>
                <w:rFonts w:ascii="Arial" w:hAnsi="Arial" w:cs="Arial"/>
                <w:sz w:val="20"/>
                <w:szCs w:val="20"/>
                <w:vertAlign w:val="subscript"/>
              </w:rPr>
              <w:t>noś</w:t>
            </w:r>
            <w:r w:rsidRPr="00D31EB7">
              <w:rPr>
                <w:rFonts w:ascii="Arial" w:hAnsi="Arial" w:cs="Arial"/>
                <w:sz w:val="20"/>
                <w:szCs w:val="20"/>
              </w:rPr>
              <w:t xml:space="preserve"> &lt; 5</w:t>
            </w:r>
          </w:p>
        </w:tc>
      </w:tr>
      <w:tr w:rsidR="00DE08E0" w:rsidRPr="00D31EB7" w:rsidTr="00C358A9">
        <w:tc>
          <w:tcPr>
            <w:tcW w:w="496"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t>2</w:t>
            </w:r>
          </w:p>
        </w:tc>
        <w:tc>
          <w:tcPr>
            <w:tcW w:w="3402"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Wskaźnik piaskowy (WP) według BN-64/8931-01 [13]</w:t>
            </w:r>
          </w:p>
        </w:tc>
        <w:tc>
          <w:tcPr>
            <w:tcW w:w="1205"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180" w:after="60"/>
              <w:jc w:val="center"/>
              <w:rPr>
                <w:rFonts w:ascii="Arial" w:hAnsi="Arial" w:cs="Arial"/>
                <w:sz w:val="20"/>
                <w:szCs w:val="20"/>
              </w:rPr>
            </w:pPr>
            <w:r w:rsidRPr="00D31EB7">
              <w:rPr>
                <w:rFonts w:ascii="Arial" w:hAnsi="Arial" w:cs="Arial"/>
                <w:sz w:val="20"/>
                <w:szCs w:val="20"/>
              </w:rPr>
              <w:t xml:space="preserve">WP </w:t>
            </w:r>
            <w:r w:rsidRPr="00D31EB7">
              <w:rPr>
                <w:rFonts w:ascii="Arial" w:hAnsi="Arial" w:cs="Arial"/>
                <w:sz w:val="20"/>
                <w:szCs w:val="20"/>
              </w:rPr>
              <w:sym w:font="Symbol" w:char="F03E"/>
            </w:r>
            <w:r w:rsidRPr="00D31EB7">
              <w:rPr>
                <w:rFonts w:ascii="Arial" w:hAnsi="Arial" w:cs="Arial"/>
                <w:sz w:val="20"/>
                <w:szCs w:val="20"/>
              </w:rPr>
              <w:t xml:space="preserve"> 35</w:t>
            </w:r>
          </w:p>
        </w:tc>
        <w:tc>
          <w:tcPr>
            <w:tcW w:w="1205"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t>WP od 25  do 35</w:t>
            </w:r>
          </w:p>
        </w:tc>
        <w:tc>
          <w:tcPr>
            <w:tcW w:w="1205"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180" w:after="60"/>
              <w:jc w:val="center"/>
              <w:rPr>
                <w:rFonts w:ascii="Arial" w:hAnsi="Arial" w:cs="Arial"/>
                <w:sz w:val="20"/>
                <w:szCs w:val="20"/>
              </w:rPr>
            </w:pPr>
            <w:r w:rsidRPr="00D31EB7">
              <w:rPr>
                <w:rFonts w:ascii="Arial" w:hAnsi="Arial" w:cs="Arial"/>
                <w:sz w:val="20"/>
                <w:szCs w:val="20"/>
              </w:rPr>
              <w:t>WP &lt; 25</w:t>
            </w:r>
          </w:p>
        </w:tc>
      </w:tr>
      <w:tr w:rsidR="00DE08E0" w:rsidRPr="00D31EB7" w:rsidTr="00C358A9">
        <w:tc>
          <w:tcPr>
            <w:tcW w:w="496"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t>3</w:t>
            </w:r>
          </w:p>
        </w:tc>
        <w:tc>
          <w:tcPr>
            <w:tcW w:w="3402"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Zawartość cząstek poniżej 0,063 mm według PN-B-06714-15 [5], %</w:t>
            </w:r>
          </w:p>
        </w:tc>
        <w:tc>
          <w:tcPr>
            <w:tcW w:w="1205"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180" w:after="60"/>
              <w:jc w:val="center"/>
              <w:rPr>
                <w:rFonts w:ascii="Arial" w:hAnsi="Arial" w:cs="Arial"/>
                <w:sz w:val="20"/>
                <w:szCs w:val="20"/>
              </w:rPr>
            </w:pPr>
            <w:r w:rsidRPr="00D31EB7">
              <w:rPr>
                <w:rFonts w:ascii="Arial" w:hAnsi="Arial" w:cs="Arial"/>
                <w:sz w:val="20"/>
                <w:szCs w:val="20"/>
              </w:rPr>
              <w:t>poniżej 20</w:t>
            </w:r>
          </w:p>
        </w:tc>
        <w:tc>
          <w:tcPr>
            <w:tcW w:w="1205"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180" w:after="60"/>
              <w:jc w:val="center"/>
              <w:rPr>
                <w:rFonts w:ascii="Arial" w:hAnsi="Arial" w:cs="Arial"/>
                <w:sz w:val="20"/>
                <w:szCs w:val="20"/>
              </w:rPr>
            </w:pPr>
            <w:r w:rsidRPr="00D31EB7">
              <w:rPr>
                <w:rFonts w:ascii="Arial" w:hAnsi="Arial" w:cs="Arial"/>
                <w:sz w:val="20"/>
                <w:szCs w:val="20"/>
              </w:rPr>
              <w:t>od 20 do 30</w:t>
            </w:r>
          </w:p>
        </w:tc>
        <w:tc>
          <w:tcPr>
            <w:tcW w:w="1205"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180" w:after="60"/>
              <w:jc w:val="center"/>
              <w:rPr>
                <w:rFonts w:ascii="Arial" w:hAnsi="Arial" w:cs="Arial"/>
                <w:sz w:val="20"/>
                <w:szCs w:val="20"/>
              </w:rPr>
            </w:pPr>
            <w:r w:rsidRPr="00D31EB7">
              <w:rPr>
                <w:rFonts w:ascii="Arial" w:hAnsi="Arial" w:cs="Arial"/>
                <w:sz w:val="20"/>
                <w:szCs w:val="20"/>
              </w:rPr>
              <w:t>powyżej 30</w:t>
            </w:r>
          </w:p>
        </w:tc>
      </w:tr>
      <w:tr w:rsidR="00DE08E0" w:rsidRPr="00D31EB7" w:rsidTr="00C358A9">
        <w:tc>
          <w:tcPr>
            <w:tcW w:w="496"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t>4</w:t>
            </w:r>
          </w:p>
        </w:tc>
        <w:tc>
          <w:tcPr>
            <w:tcW w:w="3402"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Zawartość cząstek poniżej 0,02 mm według PN-B-04481 [3], %</w:t>
            </w:r>
          </w:p>
        </w:tc>
        <w:tc>
          <w:tcPr>
            <w:tcW w:w="1205"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180" w:after="60"/>
              <w:jc w:val="center"/>
              <w:rPr>
                <w:rFonts w:ascii="Arial" w:hAnsi="Arial" w:cs="Arial"/>
                <w:sz w:val="20"/>
                <w:szCs w:val="20"/>
              </w:rPr>
            </w:pPr>
            <w:r w:rsidRPr="00D31EB7">
              <w:rPr>
                <w:rFonts w:ascii="Arial" w:hAnsi="Arial" w:cs="Arial"/>
                <w:sz w:val="20"/>
                <w:szCs w:val="20"/>
              </w:rPr>
              <w:t>poniżej 3</w:t>
            </w:r>
          </w:p>
        </w:tc>
        <w:tc>
          <w:tcPr>
            <w:tcW w:w="1205"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180" w:after="60"/>
              <w:jc w:val="center"/>
              <w:rPr>
                <w:rFonts w:ascii="Arial" w:hAnsi="Arial" w:cs="Arial"/>
                <w:sz w:val="20"/>
                <w:szCs w:val="20"/>
              </w:rPr>
            </w:pPr>
            <w:r w:rsidRPr="00D31EB7">
              <w:rPr>
                <w:rFonts w:ascii="Arial" w:hAnsi="Arial" w:cs="Arial"/>
                <w:sz w:val="20"/>
                <w:szCs w:val="20"/>
              </w:rPr>
              <w:t>od 3 do 10</w:t>
            </w:r>
          </w:p>
        </w:tc>
        <w:tc>
          <w:tcPr>
            <w:tcW w:w="1205"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180" w:after="60"/>
              <w:jc w:val="center"/>
              <w:rPr>
                <w:rFonts w:ascii="Arial" w:hAnsi="Arial" w:cs="Arial"/>
                <w:sz w:val="20"/>
                <w:szCs w:val="20"/>
              </w:rPr>
            </w:pPr>
            <w:r w:rsidRPr="00D31EB7">
              <w:rPr>
                <w:rFonts w:ascii="Arial" w:hAnsi="Arial" w:cs="Arial"/>
                <w:sz w:val="20"/>
                <w:szCs w:val="20"/>
              </w:rPr>
              <w:t>powyżej 10</w:t>
            </w:r>
          </w:p>
        </w:tc>
      </w:tr>
      <w:tr w:rsidR="00DE08E0" w:rsidRPr="00D31EB7" w:rsidTr="00C358A9">
        <w:tc>
          <w:tcPr>
            <w:tcW w:w="496"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t>5</w:t>
            </w:r>
          </w:p>
        </w:tc>
        <w:tc>
          <w:tcPr>
            <w:tcW w:w="3402"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Kapilarność bierna według PN-B-04493 [4], m</w:t>
            </w:r>
          </w:p>
        </w:tc>
        <w:tc>
          <w:tcPr>
            <w:tcW w:w="1205"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180" w:after="60"/>
              <w:jc w:val="center"/>
              <w:rPr>
                <w:rFonts w:ascii="Arial" w:hAnsi="Arial" w:cs="Arial"/>
                <w:sz w:val="20"/>
                <w:szCs w:val="20"/>
              </w:rPr>
            </w:pPr>
            <w:proofErr w:type="spellStart"/>
            <w:r w:rsidRPr="00D31EB7">
              <w:rPr>
                <w:rFonts w:ascii="Arial" w:hAnsi="Arial" w:cs="Arial"/>
                <w:sz w:val="20"/>
                <w:szCs w:val="20"/>
              </w:rPr>
              <w:t>H</w:t>
            </w:r>
            <w:r w:rsidRPr="00D31EB7">
              <w:rPr>
                <w:rFonts w:ascii="Arial" w:hAnsi="Arial" w:cs="Arial"/>
                <w:sz w:val="20"/>
                <w:szCs w:val="20"/>
                <w:vertAlign w:val="subscript"/>
              </w:rPr>
              <w:t>kb</w:t>
            </w:r>
            <w:proofErr w:type="spellEnd"/>
            <w:r w:rsidRPr="00D31EB7">
              <w:rPr>
                <w:rFonts w:ascii="Arial" w:hAnsi="Arial" w:cs="Arial"/>
                <w:sz w:val="20"/>
                <w:szCs w:val="20"/>
              </w:rPr>
              <w:t xml:space="preserve"> &lt; 1,0</w:t>
            </w:r>
          </w:p>
        </w:tc>
        <w:tc>
          <w:tcPr>
            <w:tcW w:w="1205"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60" w:after="60"/>
              <w:jc w:val="center"/>
              <w:rPr>
                <w:rFonts w:ascii="Arial" w:hAnsi="Arial" w:cs="Arial"/>
                <w:sz w:val="20"/>
                <w:szCs w:val="20"/>
              </w:rPr>
            </w:pPr>
            <w:proofErr w:type="spellStart"/>
            <w:r w:rsidRPr="00D31EB7">
              <w:rPr>
                <w:rFonts w:ascii="Arial" w:hAnsi="Arial" w:cs="Arial"/>
                <w:sz w:val="20"/>
                <w:szCs w:val="20"/>
              </w:rPr>
              <w:t>H</w:t>
            </w:r>
            <w:r w:rsidRPr="00D31EB7">
              <w:rPr>
                <w:rFonts w:ascii="Arial" w:hAnsi="Arial" w:cs="Arial"/>
                <w:sz w:val="20"/>
                <w:szCs w:val="20"/>
                <w:vertAlign w:val="subscript"/>
              </w:rPr>
              <w:t>kb</w:t>
            </w:r>
            <w:proofErr w:type="spellEnd"/>
            <w:r w:rsidRPr="00D31EB7">
              <w:rPr>
                <w:rFonts w:ascii="Arial" w:hAnsi="Arial" w:cs="Arial"/>
                <w:sz w:val="20"/>
                <w:szCs w:val="20"/>
              </w:rPr>
              <w:t xml:space="preserve"> od 1,0 do 1,3</w:t>
            </w:r>
          </w:p>
        </w:tc>
        <w:tc>
          <w:tcPr>
            <w:tcW w:w="1205" w:type="dxa"/>
            <w:tcBorders>
              <w:top w:val="single" w:sz="6" w:space="0" w:color="auto"/>
              <w:left w:val="single" w:sz="6" w:space="0" w:color="auto"/>
              <w:bottom w:val="single" w:sz="6" w:space="0" w:color="auto"/>
              <w:right w:val="single" w:sz="6" w:space="0" w:color="auto"/>
            </w:tcBorders>
          </w:tcPr>
          <w:p w:rsidR="00DE08E0" w:rsidRPr="00D31EB7" w:rsidRDefault="00DE08E0" w:rsidP="00C358A9">
            <w:pPr>
              <w:spacing w:before="180" w:after="60"/>
              <w:jc w:val="center"/>
              <w:rPr>
                <w:rFonts w:ascii="Arial" w:hAnsi="Arial" w:cs="Arial"/>
                <w:sz w:val="20"/>
                <w:szCs w:val="20"/>
              </w:rPr>
            </w:pPr>
            <w:proofErr w:type="spellStart"/>
            <w:r w:rsidRPr="00D31EB7">
              <w:rPr>
                <w:rFonts w:ascii="Arial" w:hAnsi="Arial" w:cs="Arial"/>
                <w:sz w:val="20"/>
                <w:szCs w:val="20"/>
              </w:rPr>
              <w:t>H</w:t>
            </w:r>
            <w:r w:rsidRPr="00D31EB7">
              <w:rPr>
                <w:rFonts w:ascii="Arial" w:hAnsi="Arial" w:cs="Arial"/>
                <w:sz w:val="20"/>
                <w:szCs w:val="20"/>
                <w:vertAlign w:val="subscript"/>
              </w:rPr>
              <w:t>kb</w:t>
            </w:r>
            <w:proofErr w:type="spellEnd"/>
            <w:r w:rsidRPr="00D31EB7">
              <w:rPr>
                <w:rFonts w:ascii="Arial" w:hAnsi="Arial" w:cs="Arial"/>
                <w:sz w:val="20"/>
                <w:szCs w:val="20"/>
              </w:rPr>
              <w:t xml:space="preserve"> &gt; 1,3</w:t>
            </w:r>
          </w:p>
        </w:tc>
      </w:tr>
    </w:tbl>
    <w:p w:rsidR="00DE08E0" w:rsidRPr="00D31EB7" w:rsidRDefault="00DE08E0" w:rsidP="00DE08E0">
      <w:pPr>
        <w:rPr>
          <w:rFonts w:ascii="Arial" w:hAnsi="Arial" w:cs="Arial"/>
          <w:sz w:val="20"/>
          <w:szCs w:val="20"/>
        </w:rPr>
      </w:pPr>
    </w:p>
    <w:p w:rsidR="00DE08E0" w:rsidRPr="00D31EB7" w:rsidRDefault="00DE08E0" w:rsidP="00DE08E0">
      <w:pPr>
        <w:rPr>
          <w:rFonts w:ascii="Arial" w:hAnsi="Arial" w:cs="Arial"/>
          <w:sz w:val="20"/>
          <w:szCs w:val="20"/>
        </w:rPr>
      </w:pPr>
      <w:r w:rsidRPr="00D31EB7">
        <w:rPr>
          <w:rFonts w:ascii="Arial" w:hAnsi="Arial" w:cs="Arial"/>
          <w:sz w:val="20"/>
          <w:szCs w:val="20"/>
        </w:rPr>
        <w:tab/>
        <w:t>Badaniami powinny być objęte próbki gruntów pobrane co najmniej na głębokość strefy przemarzania (od 0,8 do 1,4 m od  poziomu terenu).</w:t>
      </w:r>
    </w:p>
    <w:p w:rsidR="00DE08E0" w:rsidRPr="00D31EB7" w:rsidRDefault="00DE08E0" w:rsidP="00DE08E0">
      <w:pPr>
        <w:rPr>
          <w:rFonts w:ascii="Arial" w:hAnsi="Arial" w:cs="Arial"/>
          <w:sz w:val="20"/>
          <w:szCs w:val="20"/>
        </w:rPr>
      </w:pPr>
      <w:bookmarkStart w:id="547" w:name="_Toc426175609"/>
    </w:p>
    <w:p w:rsidR="00DE08E0" w:rsidRPr="00D31EB7" w:rsidRDefault="00DE08E0" w:rsidP="00DE08E0">
      <w:pPr>
        <w:rPr>
          <w:rFonts w:ascii="Arial" w:hAnsi="Arial" w:cs="Arial"/>
          <w:sz w:val="20"/>
          <w:szCs w:val="20"/>
        </w:rPr>
      </w:pPr>
      <w:r w:rsidRPr="00D31EB7">
        <w:rPr>
          <w:rFonts w:ascii="Arial" w:hAnsi="Arial" w:cs="Arial"/>
          <w:sz w:val="20"/>
          <w:szCs w:val="20"/>
        </w:rPr>
        <w:t>3. sprzęt</w:t>
      </w:r>
      <w:bookmarkEnd w:id="547"/>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Ogólne wymagania dotyczące sprzętu podano w „Wymagania ogólne” </w:t>
      </w:r>
      <w:proofErr w:type="spellStart"/>
      <w:r w:rsidRPr="00D31EB7">
        <w:rPr>
          <w:rFonts w:ascii="Arial" w:hAnsi="Arial" w:cs="Arial"/>
          <w:sz w:val="20"/>
          <w:szCs w:val="20"/>
        </w:rPr>
        <w:t>pkt</w:t>
      </w:r>
      <w:proofErr w:type="spellEnd"/>
      <w:r w:rsidRPr="00D31EB7">
        <w:rPr>
          <w:rFonts w:ascii="Arial" w:hAnsi="Arial" w:cs="Arial"/>
          <w:sz w:val="20"/>
          <w:szCs w:val="20"/>
        </w:rPr>
        <w:t xml:space="preserve"> 3 Do wykonania nawierzchni gruntowych należy stosować sprzęt określony w „Nawierzchnia gruntowa naturalna”</w:t>
      </w:r>
    </w:p>
    <w:p w:rsidR="00DE08E0" w:rsidRPr="00D31EB7" w:rsidRDefault="00DE08E0" w:rsidP="00DE08E0">
      <w:pPr>
        <w:rPr>
          <w:rFonts w:ascii="Arial" w:hAnsi="Arial" w:cs="Arial"/>
          <w:sz w:val="20"/>
          <w:szCs w:val="20"/>
        </w:rPr>
      </w:pPr>
      <w:bookmarkStart w:id="548" w:name="_Toc426175610"/>
    </w:p>
    <w:p w:rsidR="00DE08E0" w:rsidRPr="00D31EB7" w:rsidRDefault="00DE08E0" w:rsidP="00DE08E0">
      <w:pPr>
        <w:rPr>
          <w:rFonts w:ascii="Arial" w:hAnsi="Arial" w:cs="Arial"/>
          <w:sz w:val="20"/>
          <w:szCs w:val="20"/>
        </w:rPr>
      </w:pPr>
      <w:r w:rsidRPr="00D31EB7">
        <w:rPr>
          <w:rFonts w:ascii="Arial" w:hAnsi="Arial" w:cs="Arial"/>
          <w:sz w:val="20"/>
          <w:szCs w:val="20"/>
        </w:rPr>
        <w:t>4. transport</w:t>
      </w:r>
      <w:bookmarkEnd w:id="548"/>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Ogólne wymagania dotyczące transportu podano w OST D-M-00.00.00 „Wymagania ogólne” </w:t>
      </w:r>
      <w:proofErr w:type="spellStart"/>
      <w:r w:rsidRPr="00D31EB7">
        <w:rPr>
          <w:rFonts w:ascii="Arial" w:hAnsi="Arial" w:cs="Arial"/>
          <w:sz w:val="20"/>
          <w:szCs w:val="20"/>
        </w:rPr>
        <w:t>pkt</w:t>
      </w:r>
      <w:proofErr w:type="spellEnd"/>
      <w:r w:rsidRPr="00D31EB7">
        <w:rPr>
          <w:rFonts w:ascii="Arial" w:hAnsi="Arial" w:cs="Arial"/>
          <w:sz w:val="20"/>
          <w:szCs w:val="20"/>
        </w:rPr>
        <w:t xml:space="preserve"> 4.</w:t>
      </w:r>
    </w:p>
    <w:p w:rsidR="00DE08E0" w:rsidRPr="00D31EB7" w:rsidRDefault="00DE08E0" w:rsidP="00DE08E0">
      <w:pPr>
        <w:rPr>
          <w:rFonts w:ascii="Arial" w:hAnsi="Arial" w:cs="Arial"/>
          <w:sz w:val="20"/>
          <w:szCs w:val="20"/>
        </w:rPr>
      </w:pPr>
      <w:bookmarkStart w:id="549" w:name="_Toc426175611"/>
    </w:p>
    <w:p w:rsidR="00DE08E0" w:rsidRPr="00D31EB7" w:rsidRDefault="00DE08E0" w:rsidP="00DE08E0">
      <w:pPr>
        <w:rPr>
          <w:rFonts w:ascii="Arial" w:hAnsi="Arial" w:cs="Arial"/>
          <w:sz w:val="20"/>
          <w:szCs w:val="20"/>
        </w:rPr>
      </w:pPr>
      <w:r w:rsidRPr="00D31EB7">
        <w:rPr>
          <w:rFonts w:ascii="Arial" w:hAnsi="Arial" w:cs="Arial"/>
          <w:sz w:val="20"/>
          <w:szCs w:val="20"/>
        </w:rPr>
        <w:lastRenderedPageBreak/>
        <w:t>5. wykonanie robót</w:t>
      </w:r>
      <w:bookmarkEnd w:id="549"/>
    </w:p>
    <w:p w:rsidR="00DE08E0" w:rsidRPr="00D31EB7" w:rsidRDefault="00DE08E0" w:rsidP="00DE08E0">
      <w:pPr>
        <w:pStyle w:val="Nagwek2"/>
        <w:rPr>
          <w:sz w:val="20"/>
          <w:szCs w:val="20"/>
        </w:rPr>
      </w:pPr>
      <w:r w:rsidRPr="00D31EB7">
        <w:rPr>
          <w:sz w:val="20"/>
          <w:szCs w:val="20"/>
        </w:rPr>
        <w:t>5.1. Ogólne zasady wykonania robót</w:t>
      </w:r>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Ogólne zasady wykonania robót podano w „Wymagania ogólne” </w:t>
      </w:r>
      <w:proofErr w:type="spellStart"/>
      <w:r w:rsidRPr="00D31EB7">
        <w:rPr>
          <w:rFonts w:ascii="Arial" w:hAnsi="Arial" w:cs="Arial"/>
          <w:sz w:val="20"/>
          <w:szCs w:val="20"/>
        </w:rPr>
        <w:t>pkt</w:t>
      </w:r>
      <w:proofErr w:type="spellEnd"/>
      <w:r w:rsidRPr="00D31EB7">
        <w:rPr>
          <w:rFonts w:ascii="Arial" w:hAnsi="Arial" w:cs="Arial"/>
          <w:sz w:val="20"/>
          <w:szCs w:val="20"/>
        </w:rPr>
        <w:t xml:space="preserve"> 5.</w:t>
      </w:r>
    </w:p>
    <w:p w:rsidR="00DE08E0" w:rsidRPr="00D31EB7" w:rsidRDefault="00DE08E0" w:rsidP="00DE08E0">
      <w:pPr>
        <w:pStyle w:val="Nagwek2"/>
        <w:rPr>
          <w:sz w:val="20"/>
          <w:szCs w:val="20"/>
        </w:rPr>
      </w:pPr>
      <w:r w:rsidRPr="00D31EB7">
        <w:rPr>
          <w:sz w:val="20"/>
          <w:szCs w:val="20"/>
        </w:rPr>
        <w:t>5.2. Przygotowanie podłoża</w:t>
      </w:r>
    </w:p>
    <w:p w:rsidR="00DE08E0" w:rsidRPr="00D31EB7" w:rsidRDefault="00DE08E0" w:rsidP="00DE08E0">
      <w:pPr>
        <w:rPr>
          <w:rFonts w:ascii="Arial" w:hAnsi="Arial" w:cs="Arial"/>
          <w:sz w:val="20"/>
          <w:szCs w:val="20"/>
        </w:rPr>
      </w:pPr>
      <w:r w:rsidRPr="00D31EB7">
        <w:rPr>
          <w:rFonts w:ascii="Arial" w:hAnsi="Arial" w:cs="Arial"/>
          <w:sz w:val="20"/>
          <w:szCs w:val="20"/>
        </w:rPr>
        <w:tab/>
        <w:t>Paliki lub szpilki do prawidłowego ukształtowania nawierzchni powinny być wcześniej przygotowane.</w:t>
      </w:r>
    </w:p>
    <w:p w:rsidR="00DE08E0" w:rsidRPr="00D31EB7" w:rsidRDefault="00DE08E0" w:rsidP="00DE08E0">
      <w:pPr>
        <w:rPr>
          <w:rFonts w:ascii="Arial" w:hAnsi="Arial" w:cs="Arial"/>
          <w:sz w:val="20"/>
          <w:szCs w:val="20"/>
        </w:rPr>
      </w:pPr>
      <w:r w:rsidRPr="00D31EB7">
        <w:rPr>
          <w:rFonts w:ascii="Arial" w:hAnsi="Arial" w:cs="Arial"/>
          <w:sz w:val="20"/>
          <w:szCs w:val="20"/>
        </w:rPr>
        <w:tab/>
        <w:t>Paliki lub szpilki należy ustawiać w osi drogi i w rzędach równoległych do osi drogi.</w:t>
      </w:r>
    </w:p>
    <w:p w:rsidR="00DE08E0" w:rsidRPr="00D31EB7" w:rsidRDefault="00DE08E0" w:rsidP="00DE08E0">
      <w:pPr>
        <w:ind w:firstLine="709"/>
        <w:rPr>
          <w:rFonts w:ascii="Arial" w:hAnsi="Arial" w:cs="Arial"/>
          <w:sz w:val="20"/>
          <w:szCs w:val="20"/>
        </w:rPr>
      </w:pPr>
      <w:r w:rsidRPr="00D31EB7">
        <w:rPr>
          <w:rFonts w:ascii="Arial" w:hAnsi="Arial" w:cs="Arial"/>
          <w:sz w:val="20"/>
          <w:szCs w:val="20"/>
        </w:rPr>
        <w:t>Rozmieszczenie palików lub szpilek powinno umożliwić naciągnięcie sznurków lub linek do wytyczenia robót w odstępach nie większych niż co 10 metrów.</w:t>
      </w:r>
    </w:p>
    <w:p w:rsidR="00DE08E0" w:rsidRPr="00D31EB7" w:rsidRDefault="00DE08E0" w:rsidP="00DE08E0">
      <w:pPr>
        <w:ind w:firstLine="709"/>
        <w:rPr>
          <w:rFonts w:ascii="Arial" w:hAnsi="Arial" w:cs="Arial"/>
          <w:sz w:val="20"/>
          <w:szCs w:val="20"/>
        </w:rPr>
      </w:pPr>
      <w:r w:rsidRPr="00D31EB7">
        <w:rPr>
          <w:rFonts w:ascii="Arial" w:hAnsi="Arial" w:cs="Arial"/>
          <w:sz w:val="20"/>
          <w:szCs w:val="20"/>
        </w:rPr>
        <w:t>Przed wykonaniem nawierzchni należy oczyścić i przygotować podłoże.</w:t>
      </w:r>
    </w:p>
    <w:p w:rsidR="00DE08E0" w:rsidRPr="00D31EB7" w:rsidRDefault="00DE08E0" w:rsidP="00DE08E0">
      <w:pPr>
        <w:pStyle w:val="Nagwek2"/>
        <w:rPr>
          <w:sz w:val="20"/>
          <w:szCs w:val="20"/>
        </w:rPr>
      </w:pPr>
      <w:r w:rsidRPr="00D31EB7">
        <w:rPr>
          <w:sz w:val="20"/>
          <w:szCs w:val="20"/>
        </w:rPr>
        <w:t>5.3. Wykonanie nawierzchni</w:t>
      </w:r>
    </w:p>
    <w:p w:rsidR="00DE08E0" w:rsidRPr="00D31EB7" w:rsidRDefault="00DE08E0" w:rsidP="00DE08E0">
      <w:pPr>
        <w:rPr>
          <w:rFonts w:ascii="Arial" w:hAnsi="Arial" w:cs="Arial"/>
          <w:sz w:val="20"/>
          <w:szCs w:val="20"/>
        </w:rPr>
      </w:pPr>
      <w:r w:rsidRPr="00D31EB7">
        <w:rPr>
          <w:rFonts w:ascii="Arial" w:hAnsi="Arial" w:cs="Arial"/>
          <w:sz w:val="20"/>
          <w:szCs w:val="20"/>
        </w:rPr>
        <w:tab/>
        <w:t>Wymagania dotyczące wykonania nawierzchni gruntowej i jej pielęgnacji podano w „Nawierzchnia gruntowa naturalna”</w:t>
      </w:r>
    </w:p>
    <w:p w:rsidR="00DE08E0" w:rsidRPr="00D31EB7" w:rsidRDefault="00DE08E0" w:rsidP="00DE08E0">
      <w:pPr>
        <w:rPr>
          <w:rFonts w:ascii="Arial" w:hAnsi="Arial" w:cs="Arial"/>
          <w:sz w:val="20"/>
          <w:szCs w:val="20"/>
        </w:rPr>
      </w:pPr>
      <w:bookmarkStart w:id="550" w:name="_Toc426175612"/>
    </w:p>
    <w:p w:rsidR="00DE08E0" w:rsidRPr="00D31EB7" w:rsidRDefault="00DE08E0" w:rsidP="00DE08E0">
      <w:pPr>
        <w:rPr>
          <w:rFonts w:ascii="Arial" w:hAnsi="Arial" w:cs="Arial"/>
          <w:sz w:val="20"/>
          <w:szCs w:val="20"/>
        </w:rPr>
      </w:pPr>
      <w:r w:rsidRPr="00D31EB7">
        <w:rPr>
          <w:rFonts w:ascii="Arial" w:hAnsi="Arial" w:cs="Arial"/>
          <w:sz w:val="20"/>
          <w:szCs w:val="20"/>
        </w:rPr>
        <w:t>6. kontrola jakości robót</w:t>
      </w:r>
      <w:bookmarkEnd w:id="550"/>
    </w:p>
    <w:p w:rsidR="00DE08E0" w:rsidRPr="00D31EB7" w:rsidRDefault="00DE08E0" w:rsidP="00DE08E0">
      <w:pPr>
        <w:pStyle w:val="Nagwek2"/>
        <w:rPr>
          <w:sz w:val="20"/>
          <w:szCs w:val="20"/>
        </w:rPr>
      </w:pPr>
      <w:r w:rsidRPr="00D31EB7">
        <w:rPr>
          <w:sz w:val="20"/>
          <w:szCs w:val="20"/>
        </w:rPr>
        <w:t>6.1. Ogólne zasady kontroli jakości robót</w:t>
      </w:r>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Ogólne zasady kontroli jakości robót podano w </w:t>
      </w:r>
      <w:proofErr w:type="spellStart"/>
      <w:r w:rsidRPr="00D31EB7">
        <w:rPr>
          <w:rFonts w:ascii="Arial" w:hAnsi="Arial" w:cs="Arial"/>
          <w:sz w:val="20"/>
          <w:szCs w:val="20"/>
        </w:rPr>
        <w:t>pkt</w:t>
      </w:r>
      <w:proofErr w:type="spellEnd"/>
      <w:r w:rsidRPr="00D31EB7">
        <w:rPr>
          <w:rFonts w:ascii="Arial" w:hAnsi="Arial" w:cs="Arial"/>
          <w:sz w:val="20"/>
          <w:szCs w:val="20"/>
        </w:rPr>
        <w:t xml:space="preserve"> 6, a pozostałe zasady dla nawierzchni gruntowej naturalnej </w:t>
      </w:r>
      <w:proofErr w:type="spellStart"/>
      <w:r w:rsidRPr="00D31EB7">
        <w:rPr>
          <w:rFonts w:ascii="Arial" w:hAnsi="Arial" w:cs="Arial"/>
          <w:sz w:val="20"/>
          <w:szCs w:val="20"/>
        </w:rPr>
        <w:t>pkt</w:t>
      </w:r>
      <w:proofErr w:type="spellEnd"/>
      <w:r w:rsidRPr="00D31EB7">
        <w:rPr>
          <w:rFonts w:ascii="Arial" w:hAnsi="Arial" w:cs="Arial"/>
          <w:sz w:val="20"/>
          <w:szCs w:val="20"/>
        </w:rPr>
        <w:t xml:space="preserve"> 6</w:t>
      </w:r>
    </w:p>
    <w:p w:rsidR="00DE08E0" w:rsidRPr="00D31EB7" w:rsidRDefault="00DE08E0" w:rsidP="00DE08E0">
      <w:pPr>
        <w:pStyle w:val="Nagwek2"/>
        <w:rPr>
          <w:sz w:val="20"/>
          <w:szCs w:val="20"/>
        </w:rPr>
      </w:pPr>
      <w:r w:rsidRPr="00D31EB7">
        <w:rPr>
          <w:sz w:val="20"/>
          <w:szCs w:val="20"/>
        </w:rPr>
        <w:t>6.2. Wymagania dotyczące cech geometrycznych nawierzchni</w:t>
      </w:r>
    </w:p>
    <w:p w:rsidR="00DE08E0" w:rsidRPr="00D31EB7" w:rsidRDefault="00DE08E0" w:rsidP="00DE08E0">
      <w:pPr>
        <w:rPr>
          <w:rFonts w:ascii="Arial" w:hAnsi="Arial" w:cs="Arial"/>
          <w:sz w:val="20"/>
          <w:szCs w:val="20"/>
        </w:rPr>
      </w:pPr>
      <w:r w:rsidRPr="00D31EB7">
        <w:rPr>
          <w:rFonts w:ascii="Arial" w:hAnsi="Arial" w:cs="Arial"/>
          <w:b/>
          <w:sz w:val="20"/>
          <w:szCs w:val="20"/>
        </w:rPr>
        <w:t xml:space="preserve">6.2.1. </w:t>
      </w:r>
      <w:r w:rsidRPr="00D31EB7">
        <w:rPr>
          <w:rFonts w:ascii="Arial" w:hAnsi="Arial" w:cs="Arial"/>
          <w:sz w:val="20"/>
          <w:szCs w:val="20"/>
        </w:rPr>
        <w:t>Równość nawierzchni</w:t>
      </w:r>
    </w:p>
    <w:p w:rsidR="00DE08E0" w:rsidRPr="00D31EB7" w:rsidRDefault="00DE08E0" w:rsidP="00DE08E0">
      <w:pPr>
        <w:spacing w:before="120"/>
        <w:rPr>
          <w:rFonts w:ascii="Arial" w:hAnsi="Arial" w:cs="Arial"/>
          <w:sz w:val="20"/>
          <w:szCs w:val="20"/>
        </w:rPr>
      </w:pPr>
      <w:r w:rsidRPr="00D31EB7">
        <w:rPr>
          <w:rFonts w:ascii="Arial" w:hAnsi="Arial" w:cs="Arial"/>
          <w:sz w:val="20"/>
          <w:szCs w:val="20"/>
        </w:rPr>
        <w:tab/>
        <w:t>Nierówności podłużne nawierzchni należy mierzyć 4-metrową łatą, zgodnie z normą BN-68/8931-04 [16].</w:t>
      </w:r>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Nierówności nawierzchni gruntowej nie powinny przekraczać 15 </w:t>
      </w:r>
      <w:proofErr w:type="spellStart"/>
      <w:r w:rsidRPr="00D31EB7">
        <w:rPr>
          <w:rFonts w:ascii="Arial" w:hAnsi="Arial" w:cs="Arial"/>
          <w:sz w:val="20"/>
          <w:szCs w:val="20"/>
        </w:rPr>
        <w:t>mm</w:t>
      </w:r>
      <w:proofErr w:type="spellEnd"/>
      <w:r w:rsidRPr="00D31EB7">
        <w:rPr>
          <w:rFonts w:ascii="Arial" w:hAnsi="Arial" w:cs="Arial"/>
          <w:sz w:val="20"/>
          <w:szCs w:val="20"/>
        </w:rPr>
        <w:t>.</w:t>
      </w:r>
    </w:p>
    <w:p w:rsidR="00DE08E0" w:rsidRPr="00D31EB7" w:rsidRDefault="00DE08E0" w:rsidP="00DE08E0">
      <w:pPr>
        <w:spacing w:before="120"/>
        <w:rPr>
          <w:rFonts w:ascii="Arial" w:hAnsi="Arial" w:cs="Arial"/>
          <w:sz w:val="20"/>
          <w:szCs w:val="20"/>
        </w:rPr>
      </w:pPr>
      <w:r w:rsidRPr="00D31EB7">
        <w:rPr>
          <w:rFonts w:ascii="Arial" w:hAnsi="Arial" w:cs="Arial"/>
          <w:b/>
          <w:sz w:val="20"/>
          <w:szCs w:val="20"/>
        </w:rPr>
        <w:t xml:space="preserve">6.2.2. </w:t>
      </w:r>
      <w:r w:rsidRPr="00D31EB7">
        <w:rPr>
          <w:rFonts w:ascii="Arial" w:hAnsi="Arial" w:cs="Arial"/>
          <w:sz w:val="20"/>
          <w:szCs w:val="20"/>
        </w:rPr>
        <w:t>Spadki poprzeczne nawierzchni</w:t>
      </w:r>
    </w:p>
    <w:p w:rsidR="00DE08E0" w:rsidRPr="00D31EB7" w:rsidRDefault="00DE08E0" w:rsidP="00DE08E0">
      <w:pPr>
        <w:spacing w:before="120"/>
        <w:rPr>
          <w:rFonts w:ascii="Arial" w:hAnsi="Arial" w:cs="Arial"/>
          <w:sz w:val="20"/>
          <w:szCs w:val="20"/>
        </w:rPr>
      </w:pPr>
      <w:r w:rsidRPr="00D31EB7">
        <w:rPr>
          <w:rFonts w:ascii="Arial" w:hAnsi="Arial" w:cs="Arial"/>
          <w:sz w:val="20"/>
          <w:szCs w:val="20"/>
        </w:rPr>
        <w:tab/>
        <w:t>Spadki poprzeczne nawierzchni należy mierzyć przy użyciu 4-metrowej łaty i poziomicy.</w:t>
      </w:r>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Odchylenia spadków poprzecznych nawierzchni na prostych i łukach nie powinny być większe niż </w:t>
      </w:r>
      <w:r w:rsidRPr="00D31EB7">
        <w:rPr>
          <w:rFonts w:ascii="Arial" w:hAnsi="Arial" w:cs="Arial"/>
          <w:sz w:val="20"/>
          <w:szCs w:val="20"/>
        </w:rPr>
        <w:sym w:font="Symbol" w:char="F0B1"/>
      </w:r>
      <w:r w:rsidRPr="00D31EB7">
        <w:rPr>
          <w:rFonts w:ascii="Arial" w:hAnsi="Arial" w:cs="Arial"/>
          <w:sz w:val="20"/>
          <w:szCs w:val="20"/>
        </w:rPr>
        <w:t xml:space="preserve"> 0,5 % od spadków projektowanych.</w:t>
      </w:r>
    </w:p>
    <w:p w:rsidR="00DE08E0" w:rsidRPr="00D31EB7" w:rsidRDefault="00DE08E0" w:rsidP="00DE08E0">
      <w:pPr>
        <w:spacing w:before="120"/>
        <w:rPr>
          <w:rFonts w:ascii="Arial" w:hAnsi="Arial" w:cs="Arial"/>
          <w:sz w:val="20"/>
          <w:szCs w:val="20"/>
        </w:rPr>
      </w:pPr>
      <w:r w:rsidRPr="00D31EB7">
        <w:rPr>
          <w:rFonts w:ascii="Arial" w:hAnsi="Arial" w:cs="Arial"/>
          <w:b/>
          <w:sz w:val="20"/>
          <w:szCs w:val="20"/>
        </w:rPr>
        <w:t xml:space="preserve">6.2.3. </w:t>
      </w:r>
      <w:r w:rsidRPr="00D31EB7">
        <w:rPr>
          <w:rFonts w:ascii="Arial" w:hAnsi="Arial" w:cs="Arial"/>
          <w:sz w:val="20"/>
          <w:szCs w:val="20"/>
        </w:rPr>
        <w:t xml:space="preserve">Rzędne wysokościowe </w:t>
      </w:r>
    </w:p>
    <w:p w:rsidR="00DE08E0" w:rsidRPr="00D31EB7" w:rsidRDefault="00DE08E0" w:rsidP="00DE08E0">
      <w:pPr>
        <w:spacing w:before="120"/>
        <w:rPr>
          <w:rFonts w:ascii="Arial" w:hAnsi="Arial" w:cs="Arial"/>
          <w:sz w:val="20"/>
          <w:szCs w:val="20"/>
        </w:rPr>
      </w:pPr>
      <w:r w:rsidRPr="00D31EB7">
        <w:rPr>
          <w:rFonts w:ascii="Arial" w:hAnsi="Arial" w:cs="Arial"/>
          <w:sz w:val="20"/>
          <w:szCs w:val="20"/>
        </w:rPr>
        <w:tab/>
        <w:t xml:space="preserve">Odchylenie rzędnych wysokościowych nawierzchni od rzędnych projektowanych nie powinno być większe niż + 1 cm i -3 </w:t>
      </w:r>
      <w:proofErr w:type="spellStart"/>
      <w:r w:rsidRPr="00D31EB7">
        <w:rPr>
          <w:rFonts w:ascii="Arial" w:hAnsi="Arial" w:cs="Arial"/>
          <w:sz w:val="20"/>
          <w:szCs w:val="20"/>
        </w:rPr>
        <w:t>cm</w:t>
      </w:r>
      <w:proofErr w:type="spellEnd"/>
      <w:r w:rsidRPr="00D31EB7">
        <w:rPr>
          <w:rFonts w:ascii="Arial" w:hAnsi="Arial" w:cs="Arial"/>
          <w:sz w:val="20"/>
          <w:szCs w:val="20"/>
        </w:rPr>
        <w:t>.</w:t>
      </w:r>
    </w:p>
    <w:p w:rsidR="00DE08E0" w:rsidRPr="00D31EB7" w:rsidRDefault="00DE08E0" w:rsidP="00DE08E0">
      <w:pPr>
        <w:spacing w:before="120"/>
        <w:rPr>
          <w:rFonts w:ascii="Arial" w:hAnsi="Arial" w:cs="Arial"/>
          <w:sz w:val="20"/>
          <w:szCs w:val="20"/>
        </w:rPr>
      </w:pPr>
      <w:r w:rsidRPr="00D31EB7">
        <w:rPr>
          <w:rFonts w:ascii="Arial" w:hAnsi="Arial" w:cs="Arial"/>
          <w:b/>
          <w:sz w:val="20"/>
          <w:szCs w:val="20"/>
        </w:rPr>
        <w:t xml:space="preserve">6.2.4. </w:t>
      </w:r>
      <w:r w:rsidRPr="00D31EB7">
        <w:rPr>
          <w:rFonts w:ascii="Arial" w:hAnsi="Arial" w:cs="Arial"/>
          <w:sz w:val="20"/>
          <w:szCs w:val="20"/>
        </w:rPr>
        <w:t>Ukształtowanie osi nawierzchni</w:t>
      </w:r>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Oś nawierzchni w planie nie może być przesunięta w stosunku do osi projektowanej o więcej niż </w:t>
      </w:r>
      <w:r w:rsidRPr="00D31EB7">
        <w:rPr>
          <w:rFonts w:ascii="Arial" w:hAnsi="Arial" w:cs="Arial"/>
          <w:sz w:val="20"/>
          <w:szCs w:val="20"/>
        </w:rPr>
        <w:sym w:font="Symbol" w:char="F0B1"/>
      </w:r>
      <w:r w:rsidRPr="00D31EB7">
        <w:rPr>
          <w:rFonts w:ascii="Arial" w:hAnsi="Arial" w:cs="Arial"/>
          <w:sz w:val="20"/>
          <w:szCs w:val="20"/>
        </w:rPr>
        <w:t xml:space="preserve"> 5 </w:t>
      </w:r>
      <w:proofErr w:type="spellStart"/>
      <w:r w:rsidRPr="00D31EB7">
        <w:rPr>
          <w:rFonts w:ascii="Arial" w:hAnsi="Arial" w:cs="Arial"/>
          <w:sz w:val="20"/>
          <w:szCs w:val="20"/>
        </w:rPr>
        <w:t>cm</w:t>
      </w:r>
      <w:proofErr w:type="spellEnd"/>
      <w:r w:rsidRPr="00D31EB7">
        <w:rPr>
          <w:rFonts w:ascii="Arial" w:hAnsi="Arial" w:cs="Arial"/>
          <w:sz w:val="20"/>
          <w:szCs w:val="20"/>
        </w:rPr>
        <w:t>.</w:t>
      </w:r>
    </w:p>
    <w:p w:rsidR="00DE08E0" w:rsidRPr="00D31EB7" w:rsidRDefault="00DE08E0" w:rsidP="00DE08E0">
      <w:pPr>
        <w:spacing w:before="120"/>
        <w:rPr>
          <w:rFonts w:ascii="Arial" w:hAnsi="Arial" w:cs="Arial"/>
          <w:sz w:val="20"/>
          <w:szCs w:val="20"/>
        </w:rPr>
      </w:pPr>
      <w:r w:rsidRPr="00D31EB7">
        <w:rPr>
          <w:rFonts w:ascii="Arial" w:hAnsi="Arial" w:cs="Arial"/>
          <w:b/>
          <w:sz w:val="20"/>
          <w:szCs w:val="20"/>
        </w:rPr>
        <w:t xml:space="preserve">6.2.5. </w:t>
      </w:r>
      <w:r w:rsidRPr="00D31EB7">
        <w:rPr>
          <w:rFonts w:ascii="Arial" w:hAnsi="Arial" w:cs="Arial"/>
          <w:sz w:val="20"/>
          <w:szCs w:val="20"/>
        </w:rPr>
        <w:t>Szerokość nawierzchni</w:t>
      </w:r>
    </w:p>
    <w:p w:rsidR="00DE08E0" w:rsidRPr="00D31EB7" w:rsidRDefault="00DE08E0" w:rsidP="00DE08E0">
      <w:pPr>
        <w:spacing w:before="120"/>
        <w:rPr>
          <w:rFonts w:ascii="Arial" w:hAnsi="Arial" w:cs="Arial"/>
          <w:sz w:val="20"/>
          <w:szCs w:val="20"/>
        </w:rPr>
      </w:pPr>
      <w:r w:rsidRPr="00D31EB7">
        <w:rPr>
          <w:rFonts w:ascii="Arial" w:hAnsi="Arial" w:cs="Arial"/>
          <w:sz w:val="20"/>
          <w:szCs w:val="20"/>
        </w:rPr>
        <w:tab/>
        <w:t xml:space="preserve">Szerokość nawierzchni nie może różnić się od szerokości projektowanej o więcej niż + 10 cm i -5 </w:t>
      </w:r>
      <w:proofErr w:type="spellStart"/>
      <w:r w:rsidRPr="00D31EB7">
        <w:rPr>
          <w:rFonts w:ascii="Arial" w:hAnsi="Arial" w:cs="Arial"/>
          <w:sz w:val="20"/>
          <w:szCs w:val="20"/>
        </w:rPr>
        <w:t>cm</w:t>
      </w:r>
      <w:proofErr w:type="spellEnd"/>
      <w:r w:rsidRPr="00D31EB7">
        <w:rPr>
          <w:rFonts w:ascii="Arial" w:hAnsi="Arial" w:cs="Arial"/>
          <w:sz w:val="20"/>
          <w:szCs w:val="20"/>
        </w:rPr>
        <w:t>.</w:t>
      </w:r>
    </w:p>
    <w:p w:rsidR="00DE08E0" w:rsidRPr="00D31EB7" w:rsidRDefault="00DE08E0" w:rsidP="00DE08E0">
      <w:pPr>
        <w:pStyle w:val="Nagwek2"/>
        <w:rPr>
          <w:sz w:val="20"/>
          <w:szCs w:val="20"/>
        </w:rPr>
      </w:pPr>
      <w:r w:rsidRPr="00D31EB7">
        <w:rPr>
          <w:sz w:val="20"/>
          <w:szCs w:val="20"/>
        </w:rPr>
        <w:t>6.3.</w:t>
      </w:r>
      <w:r w:rsidRPr="00D31EB7">
        <w:rPr>
          <w:b w:val="0"/>
          <w:sz w:val="20"/>
          <w:szCs w:val="20"/>
        </w:rPr>
        <w:t xml:space="preserve"> </w:t>
      </w:r>
      <w:r w:rsidRPr="00D31EB7">
        <w:rPr>
          <w:sz w:val="20"/>
          <w:szCs w:val="20"/>
        </w:rPr>
        <w:t>Częstotliwość oraz zakres badań i pomiarów</w:t>
      </w:r>
    </w:p>
    <w:p w:rsidR="00DE08E0" w:rsidRPr="00D31EB7" w:rsidRDefault="00DE08E0" w:rsidP="00DE08E0">
      <w:pPr>
        <w:rPr>
          <w:rFonts w:ascii="Arial" w:hAnsi="Arial" w:cs="Arial"/>
          <w:sz w:val="20"/>
          <w:szCs w:val="20"/>
        </w:rPr>
      </w:pPr>
      <w:r w:rsidRPr="00D31EB7">
        <w:rPr>
          <w:rFonts w:ascii="Arial" w:hAnsi="Arial" w:cs="Arial"/>
          <w:sz w:val="20"/>
          <w:szCs w:val="20"/>
        </w:rPr>
        <w:tab/>
        <w:t>Częstotliwość oraz zakres badań i pomiarów wykonanej nawierzchni gruntowej podano w tablicy 2.</w:t>
      </w:r>
    </w:p>
    <w:p w:rsidR="00DE08E0" w:rsidRPr="00D31EB7" w:rsidRDefault="00DE08E0" w:rsidP="00DE08E0">
      <w:pPr>
        <w:spacing w:before="120" w:after="120"/>
        <w:rPr>
          <w:rFonts w:ascii="Arial" w:hAnsi="Arial" w:cs="Arial"/>
          <w:sz w:val="20"/>
          <w:szCs w:val="20"/>
        </w:rPr>
      </w:pPr>
      <w:r w:rsidRPr="00D31EB7">
        <w:rPr>
          <w:rFonts w:ascii="Arial" w:hAnsi="Arial" w:cs="Arial"/>
          <w:sz w:val="20"/>
          <w:szCs w:val="20"/>
        </w:rPr>
        <w:t>Tablica 2. Częstotliwość oraz zakres badań i pomiarów wykonanej nawierzchni gruntowej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507"/>
        <w:gridCol w:w="3508"/>
      </w:tblGrid>
      <w:tr w:rsidR="00DE08E0" w:rsidRPr="00D31EB7" w:rsidTr="00C358A9">
        <w:tc>
          <w:tcPr>
            <w:tcW w:w="496" w:type="dxa"/>
            <w:tcBorders>
              <w:bottom w:val="double" w:sz="6" w:space="0" w:color="auto"/>
            </w:tcBorders>
          </w:tcPr>
          <w:p w:rsidR="00DE08E0" w:rsidRPr="00D31EB7" w:rsidRDefault="00DE08E0" w:rsidP="00C358A9">
            <w:pPr>
              <w:spacing w:before="120"/>
              <w:jc w:val="center"/>
              <w:rPr>
                <w:rFonts w:ascii="Arial" w:hAnsi="Arial" w:cs="Arial"/>
                <w:sz w:val="20"/>
                <w:szCs w:val="20"/>
              </w:rPr>
            </w:pPr>
            <w:r w:rsidRPr="00D31EB7">
              <w:rPr>
                <w:rFonts w:ascii="Arial" w:hAnsi="Arial" w:cs="Arial"/>
                <w:sz w:val="20"/>
                <w:szCs w:val="20"/>
              </w:rPr>
              <w:t xml:space="preserve"> Lp.               </w:t>
            </w:r>
          </w:p>
        </w:tc>
        <w:tc>
          <w:tcPr>
            <w:tcW w:w="3507" w:type="dxa"/>
            <w:tcBorders>
              <w:bottom w:val="double" w:sz="6" w:space="0" w:color="auto"/>
            </w:tcBorders>
          </w:tcPr>
          <w:p w:rsidR="00DE08E0" w:rsidRPr="00D31EB7" w:rsidRDefault="00DE08E0" w:rsidP="00C358A9">
            <w:pPr>
              <w:spacing w:before="120"/>
              <w:jc w:val="center"/>
              <w:rPr>
                <w:rFonts w:ascii="Arial" w:hAnsi="Arial" w:cs="Arial"/>
                <w:sz w:val="20"/>
                <w:szCs w:val="20"/>
              </w:rPr>
            </w:pPr>
            <w:r w:rsidRPr="00D31EB7">
              <w:rPr>
                <w:rFonts w:ascii="Arial" w:hAnsi="Arial" w:cs="Arial"/>
                <w:sz w:val="20"/>
                <w:szCs w:val="20"/>
              </w:rPr>
              <w:t>Wyszczególnienie badań i pomiarów</w:t>
            </w:r>
          </w:p>
        </w:tc>
        <w:tc>
          <w:tcPr>
            <w:tcW w:w="3507" w:type="dxa"/>
            <w:tcBorders>
              <w:bottom w:val="double" w:sz="6" w:space="0" w:color="auto"/>
            </w:tcBorders>
          </w:tcPr>
          <w:p w:rsidR="00DE08E0" w:rsidRPr="00D31EB7" w:rsidRDefault="00DE08E0" w:rsidP="00C358A9">
            <w:pPr>
              <w:jc w:val="center"/>
              <w:rPr>
                <w:rFonts w:ascii="Arial" w:hAnsi="Arial" w:cs="Arial"/>
                <w:sz w:val="20"/>
                <w:szCs w:val="20"/>
              </w:rPr>
            </w:pPr>
            <w:r w:rsidRPr="00D31EB7">
              <w:rPr>
                <w:rFonts w:ascii="Arial" w:hAnsi="Arial" w:cs="Arial"/>
                <w:sz w:val="20"/>
                <w:szCs w:val="20"/>
              </w:rPr>
              <w:t>Minimalna częstotliwość</w:t>
            </w:r>
          </w:p>
          <w:p w:rsidR="00DE08E0" w:rsidRPr="00D31EB7" w:rsidRDefault="00DE08E0" w:rsidP="00C358A9">
            <w:pPr>
              <w:jc w:val="center"/>
              <w:rPr>
                <w:rFonts w:ascii="Arial" w:hAnsi="Arial" w:cs="Arial"/>
                <w:sz w:val="20"/>
                <w:szCs w:val="20"/>
              </w:rPr>
            </w:pPr>
            <w:r w:rsidRPr="00D31EB7">
              <w:rPr>
                <w:rFonts w:ascii="Arial" w:hAnsi="Arial" w:cs="Arial"/>
                <w:sz w:val="20"/>
                <w:szCs w:val="20"/>
              </w:rPr>
              <w:t>badań i pomiarów</w:t>
            </w:r>
          </w:p>
        </w:tc>
      </w:tr>
      <w:tr w:rsidR="00DE08E0" w:rsidRPr="00D31EB7" w:rsidTr="00C358A9">
        <w:tc>
          <w:tcPr>
            <w:tcW w:w="496" w:type="dxa"/>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lastRenderedPageBreak/>
              <w:t>1</w:t>
            </w:r>
          </w:p>
        </w:tc>
        <w:tc>
          <w:tcPr>
            <w:tcW w:w="3507" w:type="dxa"/>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Równość podłużna</w:t>
            </w:r>
          </w:p>
        </w:tc>
        <w:tc>
          <w:tcPr>
            <w:tcW w:w="3507" w:type="dxa"/>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co 20 m łatą na każdym pasie ruchu</w:t>
            </w:r>
          </w:p>
        </w:tc>
      </w:tr>
      <w:tr w:rsidR="00DE08E0" w:rsidRPr="00D31EB7" w:rsidTr="00C358A9">
        <w:tc>
          <w:tcPr>
            <w:tcW w:w="496" w:type="dxa"/>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t>2</w:t>
            </w:r>
          </w:p>
        </w:tc>
        <w:tc>
          <w:tcPr>
            <w:tcW w:w="3507" w:type="dxa"/>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Równość poprzeczna</w:t>
            </w:r>
          </w:p>
        </w:tc>
        <w:tc>
          <w:tcPr>
            <w:tcW w:w="3507" w:type="dxa"/>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10 razy na 1 km</w:t>
            </w:r>
          </w:p>
        </w:tc>
      </w:tr>
      <w:tr w:rsidR="00DE08E0" w:rsidRPr="00D31EB7" w:rsidTr="00C358A9">
        <w:tc>
          <w:tcPr>
            <w:tcW w:w="496" w:type="dxa"/>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t>3</w:t>
            </w:r>
          </w:p>
        </w:tc>
        <w:tc>
          <w:tcPr>
            <w:tcW w:w="3507" w:type="dxa"/>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 xml:space="preserve">Spadki poprzeczne </w:t>
            </w:r>
            <w:r w:rsidRPr="00D31EB7">
              <w:rPr>
                <w:rFonts w:ascii="Arial" w:hAnsi="Arial" w:cs="Arial"/>
                <w:sz w:val="20"/>
                <w:szCs w:val="20"/>
                <w:vertAlign w:val="superscript"/>
              </w:rPr>
              <w:t>*)</w:t>
            </w:r>
          </w:p>
        </w:tc>
        <w:tc>
          <w:tcPr>
            <w:tcW w:w="3507" w:type="dxa"/>
            <w:tcBorders>
              <w:bottom w:val="nil"/>
            </w:tcBorders>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10 razy na 1 km</w:t>
            </w:r>
          </w:p>
        </w:tc>
      </w:tr>
      <w:tr w:rsidR="00DE08E0" w:rsidRPr="00D31EB7" w:rsidTr="00C358A9">
        <w:tc>
          <w:tcPr>
            <w:tcW w:w="496" w:type="dxa"/>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t>4</w:t>
            </w:r>
          </w:p>
        </w:tc>
        <w:tc>
          <w:tcPr>
            <w:tcW w:w="3507" w:type="dxa"/>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Rzędne wysokościowe</w:t>
            </w:r>
          </w:p>
        </w:tc>
        <w:tc>
          <w:tcPr>
            <w:tcW w:w="3507" w:type="dxa"/>
            <w:tcBorders>
              <w:bottom w:val="single" w:sz="6" w:space="0" w:color="auto"/>
            </w:tcBorders>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co 100 m</w:t>
            </w:r>
          </w:p>
        </w:tc>
      </w:tr>
      <w:tr w:rsidR="00DE08E0" w:rsidRPr="00D31EB7" w:rsidTr="00C358A9">
        <w:tc>
          <w:tcPr>
            <w:tcW w:w="496" w:type="dxa"/>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t xml:space="preserve"> 5</w:t>
            </w:r>
          </w:p>
        </w:tc>
        <w:tc>
          <w:tcPr>
            <w:tcW w:w="3507" w:type="dxa"/>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 xml:space="preserve">Ukształtowanie osi w planie </w:t>
            </w:r>
            <w:r w:rsidRPr="00D31EB7">
              <w:rPr>
                <w:rFonts w:ascii="Arial" w:hAnsi="Arial" w:cs="Arial"/>
                <w:sz w:val="20"/>
                <w:szCs w:val="20"/>
                <w:vertAlign w:val="superscript"/>
              </w:rPr>
              <w:t>*)</w:t>
            </w:r>
          </w:p>
        </w:tc>
        <w:tc>
          <w:tcPr>
            <w:tcW w:w="3507" w:type="dxa"/>
            <w:tcBorders>
              <w:top w:val="nil"/>
            </w:tcBorders>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co 100 m</w:t>
            </w:r>
          </w:p>
        </w:tc>
      </w:tr>
      <w:tr w:rsidR="00DE08E0" w:rsidRPr="00D31EB7" w:rsidTr="00C358A9">
        <w:tc>
          <w:tcPr>
            <w:tcW w:w="496" w:type="dxa"/>
          </w:tcPr>
          <w:p w:rsidR="00DE08E0" w:rsidRPr="00D31EB7" w:rsidRDefault="00DE08E0" w:rsidP="00C358A9">
            <w:pPr>
              <w:spacing w:before="60" w:after="60"/>
              <w:jc w:val="center"/>
              <w:rPr>
                <w:rFonts w:ascii="Arial" w:hAnsi="Arial" w:cs="Arial"/>
                <w:sz w:val="20"/>
                <w:szCs w:val="20"/>
              </w:rPr>
            </w:pPr>
            <w:r w:rsidRPr="00D31EB7">
              <w:rPr>
                <w:rFonts w:ascii="Arial" w:hAnsi="Arial" w:cs="Arial"/>
                <w:sz w:val="20"/>
                <w:szCs w:val="20"/>
              </w:rPr>
              <w:t>6</w:t>
            </w:r>
          </w:p>
        </w:tc>
        <w:tc>
          <w:tcPr>
            <w:tcW w:w="3507" w:type="dxa"/>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Szerokość nawierzchni</w:t>
            </w:r>
          </w:p>
        </w:tc>
        <w:tc>
          <w:tcPr>
            <w:tcW w:w="3507" w:type="dxa"/>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10 razy na 1 km</w:t>
            </w:r>
          </w:p>
        </w:tc>
      </w:tr>
      <w:tr w:rsidR="00DE08E0" w:rsidRPr="00D31EB7" w:rsidTr="00C35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1" w:type="dxa"/>
            <w:gridSpan w:val="3"/>
            <w:tcBorders>
              <w:left w:val="single" w:sz="6" w:space="0" w:color="auto"/>
              <w:bottom w:val="single" w:sz="6" w:space="0" w:color="auto"/>
              <w:right w:val="single" w:sz="6" w:space="0" w:color="auto"/>
            </w:tcBorders>
          </w:tcPr>
          <w:p w:rsidR="00DE08E0" w:rsidRPr="00D31EB7" w:rsidRDefault="00DE08E0" w:rsidP="00C358A9">
            <w:pPr>
              <w:spacing w:before="60" w:after="60"/>
              <w:rPr>
                <w:rFonts w:ascii="Arial" w:hAnsi="Arial" w:cs="Arial"/>
                <w:sz w:val="20"/>
                <w:szCs w:val="20"/>
              </w:rPr>
            </w:pPr>
            <w:r w:rsidRPr="00D31EB7">
              <w:rPr>
                <w:rFonts w:ascii="Arial" w:hAnsi="Arial" w:cs="Arial"/>
                <w:sz w:val="20"/>
                <w:szCs w:val="20"/>
              </w:rPr>
              <w:t>*) Dodatkowe pomiary spadków poprzecznych i ukształtowania osi w planie należy wykonać w punktach głównych łuków poziomych.</w:t>
            </w:r>
          </w:p>
        </w:tc>
      </w:tr>
    </w:tbl>
    <w:p w:rsidR="00DE08E0" w:rsidRPr="00D31EB7" w:rsidRDefault="00DE08E0" w:rsidP="00DE08E0">
      <w:pPr>
        <w:rPr>
          <w:rFonts w:ascii="Arial" w:hAnsi="Arial" w:cs="Arial"/>
          <w:sz w:val="20"/>
          <w:szCs w:val="20"/>
        </w:rPr>
      </w:pPr>
      <w:bookmarkStart w:id="551" w:name="_Toc419094307"/>
      <w:bookmarkStart w:id="552" w:name="_Toc426175613"/>
    </w:p>
    <w:p w:rsidR="00DE08E0" w:rsidRPr="00D31EB7" w:rsidRDefault="00DE08E0" w:rsidP="00DE08E0">
      <w:pPr>
        <w:rPr>
          <w:rFonts w:ascii="Arial" w:hAnsi="Arial" w:cs="Arial"/>
          <w:sz w:val="20"/>
          <w:szCs w:val="20"/>
        </w:rPr>
      </w:pPr>
      <w:r w:rsidRPr="00D31EB7">
        <w:rPr>
          <w:rFonts w:ascii="Arial" w:hAnsi="Arial" w:cs="Arial"/>
          <w:sz w:val="20"/>
          <w:szCs w:val="20"/>
        </w:rPr>
        <w:t>7. obmiar robót</w:t>
      </w:r>
      <w:bookmarkEnd w:id="551"/>
      <w:bookmarkEnd w:id="552"/>
    </w:p>
    <w:p w:rsidR="00DE08E0" w:rsidRPr="00D31EB7" w:rsidRDefault="00DE08E0" w:rsidP="00DE08E0">
      <w:pPr>
        <w:pStyle w:val="Nagwek2"/>
        <w:rPr>
          <w:sz w:val="20"/>
          <w:szCs w:val="20"/>
        </w:rPr>
      </w:pPr>
      <w:r w:rsidRPr="00D31EB7">
        <w:rPr>
          <w:sz w:val="20"/>
          <w:szCs w:val="20"/>
        </w:rPr>
        <w:t>7.1. Ogólne zasady obmiaru robót</w:t>
      </w:r>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Ogólne zasady obmiaru robót podano w „Wymagania ogólne” </w:t>
      </w:r>
      <w:proofErr w:type="spellStart"/>
      <w:r w:rsidRPr="00D31EB7">
        <w:rPr>
          <w:rFonts w:ascii="Arial" w:hAnsi="Arial" w:cs="Arial"/>
          <w:sz w:val="20"/>
          <w:szCs w:val="20"/>
        </w:rPr>
        <w:t>pkt</w:t>
      </w:r>
      <w:proofErr w:type="spellEnd"/>
      <w:r w:rsidRPr="00D31EB7">
        <w:rPr>
          <w:rFonts w:ascii="Arial" w:hAnsi="Arial" w:cs="Arial"/>
          <w:sz w:val="20"/>
          <w:szCs w:val="20"/>
        </w:rPr>
        <w:t xml:space="preserve"> 7.</w:t>
      </w:r>
    </w:p>
    <w:p w:rsidR="00DE08E0" w:rsidRPr="00D31EB7" w:rsidRDefault="00DE08E0" w:rsidP="00DE08E0">
      <w:pPr>
        <w:pStyle w:val="Nagwek2"/>
        <w:rPr>
          <w:sz w:val="20"/>
          <w:szCs w:val="20"/>
        </w:rPr>
      </w:pPr>
      <w:r w:rsidRPr="00D31EB7">
        <w:rPr>
          <w:sz w:val="20"/>
          <w:szCs w:val="20"/>
        </w:rPr>
        <w:t>7.2. Jednostka obmiarowa</w:t>
      </w:r>
    </w:p>
    <w:p w:rsidR="00DE08E0" w:rsidRPr="00D31EB7" w:rsidRDefault="00DE08E0" w:rsidP="00DE08E0">
      <w:pPr>
        <w:rPr>
          <w:rFonts w:ascii="Arial" w:hAnsi="Arial" w:cs="Arial"/>
          <w:sz w:val="20"/>
          <w:szCs w:val="20"/>
        </w:rPr>
      </w:pPr>
      <w:r w:rsidRPr="00D31EB7">
        <w:rPr>
          <w:rFonts w:ascii="Arial" w:hAnsi="Arial" w:cs="Arial"/>
          <w:sz w:val="20"/>
          <w:szCs w:val="20"/>
        </w:rPr>
        <w:tab/>
        <w:t>Jednostką obmiarową jest m</w:t>
      </w:r>
      <w:r w:rsidRPr="00D31EB7">
        <w:rPr>
          <w:rFonts w:ascii="Arial" w:hAnsi="Arial" w:cs="Arial"/>
          <w:sz w:val="20"/>
          <w:szCs w:val="20"/>
          <w:vertAlign w:val="superscript"/>
        </w:rPr>
        <w:t>2</w:t>
      </w:r>
      <w:r w:rsidRPr="00D31EB7">
        <w:rPr>
          <w:rFonts w:ascii="Arial" w:hAnsi="Arial" w:cs="Arial"/>
          <w:sz w:val="20"/>
          <w:szCs w:val="20"/>
        </w:rPr>
        <w:t xml:space="preserve"> (metr kwadratowy) nawierzchni gruntowej.</w:t>
      </w:r>
    </w:p>
    <w:p w:rsidR="00DE08E0" w:rsidRPr="00D31EB7" w:rsidRDefault="00DE08E0" w:rsidP="00DE08E0">
      <w:pPr>
        <w:rPr>
          <w:rFonts w:ascii="Arial" w:hAnsi="Arial" w:cs="Arial"/>
          <w:sz w:val="20"/>
          <w:szCs w:val="20"/>
        </w:rPr>
      </w:pPr>
      <w:bookmarkStart w:id="553" w:name="_Toc419094308"/>
      <w:bookmarkStart w:id="554" w:name="_Toc426175614"/>
    </w:p>
    <w:p w:rsidR="00DE08E0" w:rsidRPr="00D31EB7" w:rsidRDefault="00DE08E0" w:rsidP="00DE08E0">
      <w:pPr>
        <w:rPr>
          <w:rFonts w:ascii="Arial" w:hAnsi="Arial" w:cs="Arial"/>
          <w:sz w:val="20"/>
          <w:szCs w:val="20"/>
        </w:rPr>
      </w:pPr>
      <w:r w:rsidRPr="00D31EB7">
        <w:rPr>
          <w:rFonts w:ascii="Arial" w:hAnsi="Arial" w:cs="Arial"/>
          <w:sz w:val="20"/>
          <w:szCs w:val="20"/>
        </w:rPr>
        <w:t>8. odbiór robót</w:t>
      </w:r>
      <w:bookmarkEnd w:id="553"/>
      <w:bookmarkEnd w:id="554"/>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Ogólne zasady odbioru robót podano w „Wymagania ogólne” </w:t>
      </w:r>
      <w:proofErr w:type="spellStart"/>
      <w:r w:rsidRPr="00D31EB7">
        <w:rPr>
          <w:rFonts w:ascii="Arial" w:hAnsi="Arial" w:cs="Arial"/>
          <w:sz w:val="20"/>
          <w:szCs w:val="20"/>
        </w:rPr>
        <w:t>pkt</w:t>
      </w:r>
      <w:proofErr w:type="spellEnd"/>
      <w:r w:rsidRPr="00D31EB7">
        <w:rPr>
          <w:rFonts w:ascii="Arial" w:hAnsi="Arial" w:cs="Arial"/>
          <w:sz w:val="20"/>
          <w:szCs w:val="20"/>
        </w:rPr>
        <w:t xml:space="preserve"> 8.</w:t>
      </w:r>
    </w:p>
    <w:p w:rsidR="00DE08E0" w:rsidRPr="00D31EB7" w:rsidRDefault="00DE08E0" w:rsidP="00DE08E0">
      <w:pPr>
        <w:spacing w:after="120"/>
        <w:rPr>
          <w:rFonts w:ascii="Arial" w:hAnsi="Arial" w:cs="Arial"/>
          <w:sz w:val="20"/>
          <w:szCs w:val="20"/>
        </w:rPr>
      </w:pPr>
      <w:r w:rsidRPr="00D31EB7">
        <w:rPr>
          <w:rFonts w:ascii="Arial" w:hAnsi="Arial" w:cs="Arial"/>
          <w:sz w:val="20"/>
          <w:szCs w:val="20"/>
        </w:rPr>
        <w:tab/>
        <w:t xml:space="preserve">Roboty uznaje się za wykonane zgodnie z dokumentacją projektową, SST i wymaganiami Inżyniera, jeżeli wszystkie badania i pomiary z zachowaniem tolerancji według </w:t>
      </w:r>
      <w:proofErr w:type="spellStart"/>
      <w:r w:rsidRPr="00D31EB7">
        <w:rPr>
          <w:rFonts w:ascii="Arial" w:hAnsi="Arial" w:cs="Arial"/>
          <w:sz w:val="20"/>
          <w:szCs w:val="20"/>
        </w:rPr>
        <w:t>pkt</w:t>
      </w:r>
      <w:proofErr w:type="spellEnd"/>
      <w:r w:rsidRPr="00D31EB7">
        <w:rPr>
          <w:rFonts w:ascii="Arial" w:hAnsi="Arial" w:cs="Arial"/>
          <w:sz w:val="20"/>
          <w:szCs w:val="20"/>
        </w:rPr>
        <w:t xml:space="preserve"> 6 dały wyniki pozytywne.</w:t>
      </w:r>
    </w:p>
    <w:p w:rsidR="00DE08E0" w:rsidRPr="00D31EB7" w:rsidRDefault="00DE08E0" w:rsidP="00DE08E0">
      <w:pPr>
        <w:rPr>
          <w:rFonts w:ascii="Arial" w:hAnsi="Arial" w:cs="Arial"/>
          <w:sz w:val="20"/>
          <w:szCs w:val="20"/>
        </w:rPr>
      </w:pPr>
      <w:bookmarkStart w:id="555" w:name="_Toc419094309"/>
      <w:bookmarkStart w:id="556" w:name="_Toc426175615"/>
    </w:p>
    <w:p w:rsidR="00DE08E0" w:rsidRPr="00D31EB7" w:rsidRDefault="00DE08E0" w:rsidP="00DE08E0">
      <w:pPr>
        <w:rPr>
          <w:rFonts w:ascii="Arial" w:hAnsi="Arial" w:cs="Arial"/>
          <w:sz w:val="20"/>
          <w:szCs w:val="20"/>
        </w:rPr>
      </w:pPr>
      <w:r w:rsidRPr="00D31EB7">
        <w:rPr>
          <w:rFonts w:ascii="Arial" w:hAnsi="Arial" w:cs="Arial"/>
          <w:sz w:val="20"/>
          <w:szCs w:val="20"/>
        </w:rPr>
        <w:t>9. podstawa płatności</w:t>
      </w:r>
      <w:bookmarkEnd w:id="555"/>
      <w:bookmarkEnd w:id="556"/>
    </w:p>
    <w:p w:rsidR="00DE08E0" w:rsidRPr="00D31EB7" w:rsidRDefault="00DE08E0" w:rsidP="00DE08E0">
      <w:pPr>
        <w:pStyle w:val="Nagwek2"/>
        <w:rPr>
          <w:sz w:val="20"/>
          <w:szCs w:val="20"/>
        </w:rPr>
      </w:pPr>
      <w:r w:rsidRPr="00D31EB7">
        <w:rPr>
          <w:sz w:val="20"/>
          <w:szCs w:val="20"/>
        </w:rPr>
        <w:t>9.1. Ogólne ustalenia dotyczące podstawy płatności</w:t>
      </w:r>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Ogólne ustalenia dotyczące podstawy płatności podano w „Wymagania ogólne” </w:t>
      </w:r>
      <w:proofErr w:type="spellStart"/>
      <w:r w:rsidRPr="00D31EB7">
        <w:rPr>
          <w:rFonts w:ascii="Arial" w:hAnsi="Arial" w:cs="Arial"/>
          <w:sz w:val="20"/>
          <w:szCs w:val="20"/>
        </w:rPr>
        <w:t>pkt</w:t>
      </w:r>
      <w:proofErr w:type="spellEnd"/>
      <w:r w:rsidRPr="00D31EB7">
        <w:rPr>
          <w:rFonts w:ascii="Arial" w:hAnsi="Arial" w:cs="Arial"/>
          <w:sz w:val="20"/>
          <w:szCs w:val="20"/>
        </w:rPr>
        <w:t xml:space="preserve"> 9.</w:t>
      </w:r>
    </w:p>
    <w:p w:rsidR="00DE08E0" w:rsidRPr="00D31EB7" w:rsidRDefault="00DE08E0" w:rsidP="00DE08E0">
      <w:pPr>
        <w:pStyle w:val="Nagwek2"/>
        <w:rPr>
          <w:sz w:val="20"/>
          <w:szCs w:val="20"/>
        </w:rPr>
      </w:pPr>
      <w:r w:rsidRPr="00D31EB7">
        <w:rPr>
          <w:sz w:val="20"/>
          <w:szCs w:val="20"/>
        </w:rPr>
        <w:t>9.2. Cena jednostki obmiarowej</w:t>
      </w:r>
    </w:p>
    <w:p w:rsidR="00DE08E0" w:rsidRPr="00D31EB7" w:rsidRDefault="00DE08E0" w:rsidP="00DE08E0">
      <w:pPr>
        <w:rPr>
          <w:rFonts w:ascii="Arial" w:hAnsi="Arial" w:cs="Arial"/>
          <w:sz w:val="20"/>
          <w:szCs w:val="20"/>
        </w:rPr>
      </w:pPr>
      <w:r w:rsidRPr="00D31EB7">
        <w:rPr>
          <w:rFonts w:ascii="Arial" w:hAnsi="Arial" w:cs="Arial"/>
          <w:sz w:val="20"/>
          <w:szCs w:val="20"/>
        </w:rPr>
        <w:tab/>
        <w:t xml:space="preserve">Zakres czynności objętych ceną jednostkową podano w OST: D-05.01.01 dla nawierzchni gruntowej naturalnej, </w:t>
      </w:r>
      <w:proofErr w:type="spellStart"/>
      <w:r w:rsidRPr="00D31EB7">
        <w:rPr>
          <w:rFonts w:ascii="Arial" w:hAnsi="Arial" w:cs="Arial"/>
          <w:sz w:val="20"/>
          <w:szCs w:val="20"/>
        </w:rPr>
        <w:t>pkt</w:t>
      </w:r>
      <w:proofErr w:type="spellEnd"/>
      <w:r w:rsidRPr="00D31EB7">
        <w:rPr>
          <w:rFonts w:ascii="Arial" w:hAnsi="Arial" w:cs="Arial"/>
          <w:sz w:val="20"/>
          <w:szCs w:val="20"/>
        </w:rPr>
        <w:t xml:space="preserve"> 9;</w:t>
      </w:r>
    </w:p>
    <w:p w:rsidR="00DE08E0" w:rsidRPr="00D31EB7" w:rsidRDefault="00DE08E0" w:rsidP="00DE08E0">
      <w:pPr>
        <w:rPr>
          <w:rFonts w:ascii="Arial" w:hAnsi="Arial" w:cs="Arial"/>
          <w:sz w:val="20"/>
          <w:szCs w:val="20"/>
        </w:rPr>
      </w:pPr>
      <w:bookmarkStart w:id="557" w:name="_Toc426175616"/>
    </w:p>
    <w:p w:rsidR="00DE08E0" w:rsidRPr="00D31EB7" w:rsidRDefault="00DE08E0" w:rsidP="00DE08E0">
      <w:pPr>
        <w:rPr>
          <w:rFonts w:ascii="Arial" w:hAnsi="Arial" w:cs="Arial"/>
          <w:sz w:val="20"/>
          <w:szCs w:val="20"/>
        </w:rPr>
      </w:pPr>
      <w:r w:rsidRPr="00D31EB7">
        <w:rPr>
          <w:rFonts w:ascii="Arial" w:hAnsi="Arial" w:cs="Arial"/>
          <w:sz w:val="20"/>
          <w:szCs w:val="20"/>
        </w:rPr>
        <w:t>10. przepisy związane</w:t>
      </w:r>
      <w:bookmarkEnd w:id="557"/>
    </w:p>
    <w:p w:rsidR="00DE08E0" w:rsidRPr="00D31EB7" w:rsidRDefault="00DE08E0" w:rsidP="00DE08E0">
      <w:pPr>
        <w:pStyle w:val="Nagwek2"/>
        <w:rPr>
          <w:sz w:val="20"/>
          <w:szCs w:val="20"/>
        </w:rPr>
      </w:pPr>
      <w:r w:rsidRPr="00D31EB7">
        <w:rPr>
          <w:sz w:val="20"/>
          <w:szCs w:val="20"/>
        </w:rPr>
        <w:t>10.1. Normy</w:t>
      </w:r>
    </w:p>
    <w:tbl>
      <w:tblPr>
        <w:tblW w:w="0" w:type="auto"/>
        <w:tblLayout w:type="fixed"/>
        <w:tblCellMar>
          <w:left w:w="70" w:type="dxa"/>
          <w:right w:w="70" w:type="dxa"/>
        </w:tblCellMar>
        <w:tblLook w:val="0000"/>
      </w:tblPr>
      <w:tblGrid>
        <w:gridCol w:w="637"/>
        <w:gridCol w:w="1701"/>
        <w:gridCol w:w="5171"/>
      </w:tblGrid>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 xml:space="preserve">  1.</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PN-B-02480</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Grunty budowlane. Określenia, symbole, podział i opis gruntów</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 xml:space="preserve">  2.</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PN-B-04452</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Grunty budowlane. Badania polowe</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 xml:space="preserve">  3.</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PN-B-04481</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Grunty budowlane. Badania próbek gruntu</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 xml:space="preserve">  4.</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PN-B-04493</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Grunty budowlane. Oznaczenie kapilarności biernej</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 xml:space="preserve">  5.</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PN-B-06714-15</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Kruszywa mineralne. Badania. Oznaczanie składu ziarnowego</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 xml:space="preserve">  6.</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PN-B-06714-28</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Kruszywa mineralne. Badania. Oznaczanie zawartości siarki metodą bromową</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 xml:space="preserve">  7.</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PN-B-06731</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Żużel wielkopiecowy kawałkowy. Kruszywo budowlane                 i drogowe. Badania techniczne</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 xml:space="preserve">  8.</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PN-B-19701</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Cement powszechnego użytku. Skład, wymagania i ocena zgodności</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 xml:space="preserve">  9.</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PN-B-30020</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Wapno</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10.</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PN-B-32250</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Materiały budowlane. Woda do betonów i zapraw</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lastRenderedPageBreak/>
              <w:t>11.</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PN-S-96011</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Drogi samochodowe. Podbudowa z gruntu ulepszonego wapnem</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12.</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PN-S-96035</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Drogi samochodowe. Popioły lotne</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13.</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BN-64/8931-01</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Drogi samochodowe. Oznaczanie wskaźnika piaskowego</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14.</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BN-64/8931-02</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Drogi samochodowe. Oznaczanie modułu odkształcenia nawierzchni podatnych i podłoża przez obciążenie płytą</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15.</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BN-75/8931-03</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Pobieranie próbek gruntów do celów drogowych i lotniskowych</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16.</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BN-68/8931-04</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 xml:space="preserve">Drogi samochodowe. Pomiar równości nawierzchni </w:t>
            </w:r>
            <w:proofErr w:type="spellStart"/>
            <w:r w:rsidRPr="00D31EB7">
              <w:rPr>
                <w:rFonts w:ascii="Arial" w:hAnsi="Arial" w:cs="Arial"/>
                <w:sz w:val="20"/>
                <w:szCs w:val="20"/>
              </w:rPr>
              <w:t>planografem</w:t>
            </w:r>
            <w:proofErr w:type="spellEnd"/>
            <w:r w:rsidRPr="00D31EB7">
              <w:rPr>
                <w:rFonts w:ascii="Arial" w:hAnsi="Arial" w:cs="Arial"/>
                <w:sz w:val="20"/>
                <w:szCs w:val="20"/>
              </w:rPr>
              <w:t xml:space="preserve"> i łatą</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17.</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BN-70/8931-05</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Drogi samochodowe. Oznaczanie wskaźnika nośności gruntu jako podłoża nawierzchni podatnych</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18.</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BN-77/8931-12</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Oznaczanie wskaźnika zagęszczenia gruntu</w:t>
            </w:r>
          </w:p>
        </w:tc>
      </w:tr>
      <w:tr w:rsidR="00DE08E0" w:rsidRPr="00D31EB7" w:rsidTr="00C358A9">
        <w:tc>
          <w:tcPr>
            <w:tcW w:w="637" w:type="dxa"/>
          </w:tcPr>
          <w:p w:rsidR="00DE08E0" w:rsidRPr="00D31EB7" w:rsidRDefault="00DE08E0" w:rsidP="00C358A9">
            <w:pPr>
              <w:jc w:val="center"/>
              <w:rPr>
                <w:rFonts w:ascii="Arial" w:hAnsi="Arial" w:cs="Arial"/>
                <w:sz w:val="20"/>
                <w:szCs w:val="20"/>
              </w:rPr>
            </w:pPr>
            <w:r w:rsidRPr="00D31EB7">
              <w:rPr>
                <w:rFonts w:ascii="Arial" w:hAnsi="Arial" w:cs="Arial"/>
                <w:sz w:val="20"/>
                <w:szCs w:val="20"/>
              </w:rPr>
              <w:t>19.</w:t>
            </w:r>
          </w:p>
        </w:tc>
        <w:tc>
          <w:tcPr>
            <w:tcW w:w="1701" w:type="dxa"/>
          </w:tcPr>
          <w:p w:rsidR="00DE08E0" w:rsidRPr="00D31EB7" w:rsidRDefault="00DE08E0" w:rsidP="00C358A9">
            <w:pPr>
              <w:rPr>
                <w:rFonts w:ascii="Arial" w:hAnsi="Arial" w:cs="Arial"/>
                <w:sz w:val="20"/>
                <w:szCs w:val="20"/>
              </w:rPr>
            </w:pPr>
            <w:r w:rsidRPr="00D31EB7">
              <w:rPr>
                <w:rFonts w:ascii="Arial" w:hAnsi="Arial" w:cs="Arial"/>
                <w:sz w:val="20"/>
                <w:szCs w:val="20"/>
              </w:rPr>
              <w:t>BN-71/8933-10</w:t>
            </w:r>
          </w:p>
        </w:tc>
        <w:tc>
          <w:tcPr>
            <w:tcW w:w="5171" w:type="dxa"/>
          </w:tcPr>
          <w:p w:rsidR="00DE08E0" w:rsidRPr="00D31EB7" w:rsidRDefault="00DE08E0" w:rsidP="00C358A9">
            <w:pPr>
              <w:rPr>
                <w:rFonts w:ascii="Arial" w:hAnsi="Arial" w:cs="Arial"/>
                <w:sz w:val="20"/>
                <w:szCs w:val="20"/>
              </w:rPr>
            </w:pPr>
            <w:r w:rsidRPr="00D31EB7">
              <w:rPr>
                <w:rFonts w:ascii="Arial" w:hAnsi="Arial" w:cs="Arial"/>
                <w:sz w:val="20"/>
                <w:szCs w:val="20"/>
              </w:rPr>
              <w:t>Drogi samochodowe. Podbudowa z gruntów stabilizowanych aktywnymi popiołami lotnymi</w:t>
            </w:r>
          </w:p>
        </w:tc>
      </w:tr>
    </w:tbl>
    <w:p w:rsidR="00DE08E0" w:rsidRPr="00D31EB7" w:rsidRDefault="00DE08E0" w:rsidP="00DE08E0">
      <w:pPr>
        <w:pStyle w:val="Nagwek2"/>
        <w:rPr>
          <w:sz w:val="20"/>
          <w:szCs w:val="20"/>
        </w:rPr>
      </w:pPr>
      <w:r w:rsidRPr="00D31EB7">
        <w:rPr>
          <w:sz w:val="20"/>
          <w:szCs w:val="20"/>
        </w:rPr>
        <w:t>10.2. Inne materiały</w:t>
      </w:r>
    </w:p>
    <w:p w:rsidR="00DE08E0" w:rsidRPr="00D31EB7" w:rsidRDefault="00DE08E0" w:rsidP="00013994">
      <w:pPr>
        <w:numPr>
          <w:ilvl w:val="0"/>
          <w:numId w:val="31"/>
        </w:numPr>
        <w:overflowPunct w:val="0"/>
        <w:autoSpaceDE w:val="0"/>
        <w:autoSpaceDN w:val="0"/>
        <w:adjustRightInd w:val="0"/>
        <w:jc w:val="both"/>
        <w:textAlignment w:val="baseline"/>
        <w:rPr>
          <w:rFonts w:ascii="Arial" w:hAnsi="Arial" w:cs="Arial"/>
          <w:sz w:val="20"/>
          <w:szCs w:val="20"/>
        </w:rPr>
      </w:pPr>
      <w:r w:rsidRPr="00D31EB7">
        <w:rPr>
          <w:rFonts w:ascii="Arial" w:hAnsi="Arial" w:cs="Arial"/>
          <w:sz w:val="20"/>
          <w:szCs w:val="20"/>
        </w:rPr>
        <w:t xml:space="preserve">J. Jaworski. Drogi gruntowe. Część I. Projektowanie. Studia i materiały. Zeszyt nr 8, </w:t>
      </w:r>
      <w:proofErr w:type="spellStart"/>
      <w:r w:rsidRPr="00D31EB7">
        <w:rPr>
          <w:rFonts w:ascii="Arial" w:hAnsi="Arial" w:cs="Arial"/>
          <w:sz w:val="20"/>
          <w:szCs w:val="20"/>
        </w:rPr>
        <w:t>IBDiM</w:t>
      </w:r>
      <w:proofErr w:type="spellEnd"/>
      <w:r w:rsidRPr="00D31EB7">
        <w:rPr>
          <w:rFonts w:ascii="Arial" w:hAnsi="Arial" w:cs="Arial"/>
          <w:sz w:val="20"/>
          <w:szCs w:val="20"/>
        </w:rPr>
        <w:t>, Warszawa, 1977.</w:t>
      </w:r>
    </w:p>
    <w:p w:rsidR="00DE08E0" w:rsidRPr="00D31EB7" w:rsidRDefault="00DE08E0" w:rsidP="00013994">
      <w:pPr>
        <w:numPr>
          <w:ilvl w:val="0"/>
          <w:numId w:val="31"/>
        </w:numPr>
        <w:overflowPunct w:val="0"/>
        <w:autoSpaceDE w:val="0"/>
        <w:autoSpaceDN w:val="0"/>
        <w:adjustRightInd w:val="0"/>
        <w:jc w:val="both"/>
        <w:textAlignment w:val="baseline"/>
        <w:rPr>
          <w:rFonts w:ascii="Arial" w:hAnsi="Arial" w:cs="Arial"/>
          <w:sz w:val="20"/>
          <w:szCs w:val="20"/>
        </w:rPr>
      </w:pPr>
      <w:r w:rsidRPr="00D31EB7">
        <w:rPr>
          <w:rFonts w:ascii="Arial" w:hAnsi="Arial" w:cs="Arial"/>
          <w:sz w:val="20"/>
          <w:szCs w:val="20"/>
        </w:rPr>
        <w:t xml:space="preserve">J. Jaworski. Drogi gruntowe. Część II. Budowa nawierzchni, dróg i placów. Studia i materiały. Zeszyt nr 10, </w:t>
      </w:r>
      <w:proofErr w:type="spellStart"/>
      <w:r w:rsidRPr="00D31EB7">
        <w:rPr>
          <w:rFonts w:ascii="Arial" w:hAnsi="Arial" w:cs="Arial"/>
          <w:sz w:val="20"/>
          <w:szCs w:val="20"/>
        </w:rPr>
        <w:t>IBDiM</w:t>
      </w:r>
      <w:proofErr w:type="spellEnd"/>
      <w:r w:rsidRPr="00D31EB7">
        <w:rPr>
          <w:rFonts w:ascii="Arial" w:hAnsi="Arial" w:cs="Arial"/>
          <w:sz w:val="20"/>
          <w:szCs w:val="20"/>
        </w:rPr>
        <w:t>, Warszawa 1978.</w:t>
      </w:r>
    </w:p>
    <w:p w:rsidR="005B36B1" w:rsidRPr="00374780" w:rsidRDefault="00FB1DBE" w:rsidP="005B36B1">
      <w:pPr>
        <w:pStyle w:val="Nagwek1"/>
        <w:tabs>
          <w:tab w:val="clear" w:pos="780"/>
          <w:tab w:val="num" w:pos="540"/>
        </w:tabs>
        <w:ind w:left="540" w:hanging="540"/>
        <w:rPr>
          <w:sz w:val="20"/>
          <w:szCs w:val="20"/>
        </w:rPr>
      </w:pPr>
      <w:bookmarkStart w:id="558" w:name="_Toc240338153"/>
      <w:bookmarkStart w:id="559" w:name="_Toc468023284"/>
      <w:r w:rsidRPr="00374780">
        <w:rPr>
          <w:sz w:val="20"/>
          <w:szCs w:val="20"/>
        </w:rPr>
        <w:t>Wyposażenie zagospodarowania</w:t>
      </w:r>
      <w:r w:rsidR="005B36B1" w:rsidRPr="00374780">
        <w:rPr>
          <w:sz w:val="20"/>
          <w:szCs w:val="20"/>
        </w:rPr>
        <w:t xml:space="preserve"> terenu</w:t>
      </w:r>
      <w:bookmarkEnd w:id="558"/>
      <w:bookmarkEnd w:id="559"/>
    </w:p>
    <w:p w:rsidR="005B36B1" w:rsidRPr="00374780" w:rsidRDefault="005B36B1" w:rsidP="005B36B1">
      <w:pPr>
        <w:pStyle w:val="z1"/>
        <w:widowControl/>
        <w:spacing w:line="240" w:lineRule="auto"/>
        <w:jc w:val="left"/>
        <w:rPr>
          <w:rFonts w:ascii="Arial" w:hAnsi="Arial" w:cs="Arial"/>
          <w:color w:val="auto"/>
          <w:sz w:val="20"/>
          <w:szCs w:val="20"/>
        </w:rPr>
      </w:pPr>
      <w:r w:rsidRPr="00374780">
        <w:rPr>
          <w:rFonts w:ascii="Arial" w:hAnsi="Arial" w:cs="Arial"/>
          <w:color w:val="auto"/>
          <w:sz w:val="20"/>
          <w:szCs w:val="20"/>
        </w:rPr>
        <w:t xml:space="preserve">1. </w:t>
      </w:r>
      <w:r w:rsidRPr="00374780">
        <w:rPr>
          <w:rFonts w:ascii="Arial" w:hAnsi="Arial" w:cs="Arial"/>
          <w:color w:val="auto"/>
          <w:sz w:val="20"/>
          <w:szCs w:val="20"/>
        </w:rPr>
        <w:tab/>
        <w:t>Wstęp</w:t>
      </w:r>
    </w:p>
    <w:p w:rsidR="005B36B1" w:rsidRPr="00374780" w:rsidRDefault="005B36B1" w:rsidP="005B36B1">
      <w:pPr>
        <w:pStyle w:val="z11"/>
        <w:widowControl/>
        <w:spacing w:line="240" w:lineRule="auto"/>
        <w:jc w:val="left"/>
        <w:rPr>
          <w:rFonts w:ascii="Arial" w:hAnsi="Arial" w:cs="Arial"/>
          <w:color w:val="auto"/>
          <w:sz w:val="20"/>
          <w:szCs w:val="20"/>
        </w:rPr>
      </w:pPr>
      <w:r w:rsidRPr="00374780">
        <w:rPr>
          <w:rFonts w:ascii="Arial" w:hAnsi="Arial" w:cs="Arial"/>
          <w:color w:val="auto"/>
          <w:sz w:val="20"/>
          <w:szCs w:val="20"/>
        </w:rPr>
        <w:t>1.1. Przedmiot SST.</w:t>
      </w:r>
    </w:p>
    <w:p w:rsidR="005B36B1" w:rsidRPr="00374780" w:rsidRDefault="005B36B1" w:rsidP="005B36B1">
      <w:pPr>
        <w:pStyle w:val="znormal"/>
        <w:spacing w:line="240" w:lineRule="auto"/>
        <w:jc w:val="left"/>
        <w:rPr>
          <w:rFonts w:ascii="Arial" w:hAnsi="Arial" w:cs="Arial"/>
          <w:color w:val="auto"/>
          <w:sz w:val="20"/>
          <w:szCs w:val="20"/>
        </w:rPr>
      </w:pPr>
      <w:r w:rsidRPr="00374780">
        <w:rPr>
          <w:rFonts w:ascii="Arial" w:hAnsi="Arial" w:cs="Arial"/>
          <w:color w:val="auto"/>
          <w:sz w:val="20"/>
          <w:szCs w:val="20"/>
        </w:rPr>
        <w:t>Przedmiotem niniejszej szczegółowej specyfikacji technicznej są wymagania dotyczące wykonania i odbio</w:t>
      </w:r>
      <w:r w:rsidRPr="00374780">
        <w:rPr>
          <w:rFonts w:ascii="Arial" w:hAnsi="Arial" w:cs="Arial"/>
          <w:color w:val="auto"/>
          <w:sz w:val="20"/>
          <w:szCs w:val="20"/>
        </w:rPr>
        <w:softHyphen/>
        <w:t>ru robót związa</w:t>
      </w:r>
      <w:r w:rsidR="00FB1DBE" w:rsidRPr="00374780">
        <w:rPr>
          <w:rFonts w:ascii="Arial" w:hAnsi="Arial" w:cs="Arial"/>
          <w:color w:val="auto"/>
          <w:sz w:val="20"/>
          <w:szCs w:val="20"/>
        </w:rPr>
        <w:t xml:space="preserve">nych z zagospodarowaniem terenu poprzez wyposażenie </w:t>
      </w:r>
    </w:p>
    <w:p w:rsidR="005B36B1" w:rsidRPr="00374780" w:rsidRDefault="005B36B1" w:rsidP="005B36B1">
      <w:pPr>
        <w:pStyle w:val="z11"/>
        <w:widowControl/>
        <w:spacing w:line="240" w:lineRule="auto"/>
        <w:jc w:val="left"/>
        <w:rPr>
          <w:rFonts w:ascii="Arial" w:hAnsi="Arial" w:cs="Arial"/>
          <w:color w:val="auto"/>
          <w:sz w:val="20"/>
          <w:szCs w:val="20"/>
        </w:rPr>
      </w:pPr>
      <w:r w:rsidRPr="00374780">
        <w:rPr>
          <w:rFonts w:ascii="Arial" w:hAnsi="Arial" w:cs="Arial"/>
          <w:color w:val="auto"/>
          <w:sz w:val="20"/>
          <w:szCs w:val="20"/>
        </w:rPr>
        <w:t>1.2. Zakres stosowania SST.</w:t>
      </w:r>
    </w:p>
    <w:p w:rsidR="005B36B1" w:rsidRPr="00374780" w:rsidRDefault="005B36B1" w:rsidP="005B36B1">
      <w:pPr>
        <w:pStyle w:val="znormal"/>
        <w:widowControl/>
        <w:spacing w:line="240" w:lineRule="auto"/>
        <w:jc w:val="left"/>
        <w:rPr>
          <w:rFonts w:ascii="Arial" w:hAnsi="Arial" w:cs="Arial"/>
          <w:color w:val="auto"/>
          <w:sz w:val="20"/>
          <w:szCs w:val="20"/>
        </w:rPr>
      </w:pPr>
      <w:r w:rsidRPr="00374780">
        <w:rPr>
          <w:rFonts w:ascii="Arial" w:hAnsi="Arial" w:cs="Arial"/>
          <w:color w:val="auto"/>
          <w:sz w:val="20"/>
          <w:szCs w:val="20"/>
        </w:rPr>
        <w:t>Szczegółowa specyfikacja techniczna jest stosowana jako dokument przetargowy i kontraktowy przy zlecaniu i realizacji robót wymienionych w pkt. 1.1.</w:t>
      </w:r>
    </w:p>
    <w:p w:rsidR="005B36B1" w:rsidRPr="00374780" w:rsidRDefault="005B36B1" w:rsidP="005B36B1">
      <w:pPr>
        <w:pStyle w:val="z11"/>
        <w:widowControl/>
        <w:spacing w:line="240" w:lineRule="auto"/>
        <w:jc w:val="left"/>
        <w:rPr>
          <w:rFonts w:ascii="Arial" w:hAnsi="Arial" w:cs="Arial"/>
          <w:color w:val="auto"/>
          <w:sz w:val="20"/>
          <w:szCs w:val="20"/>
        </w:rPr>
      </w:pPr>
      <w:r w:rsidRPr="00374780">
        <w:rPr>
          <w:rFonts w:ascii="Arial" w:hAnsi="Arial" w:cs="Arial"/>
          <w:color w:val="auto"/>
          <w:sz w:val="20"/>
          <w:szCs w:val="20"/>
        </w:rPr>
        <w:t>1.3. Zakres robót objętych SST.</w:t>
      </w:r>
    </w:p>
    <w:p w:rsidR="005B36B1" w:rsidRPr="00374780" w:rsidRDefault="005B36B1" w:rsidP="005B36B1">
      <w:pPr>
        <w:pStyle w:val="znormal"/>
        <w:widowControl/>
        <w:spacing w:line="240" w:lineRule="auto"/>
        <w:jc w:val="left"/>
        <w:rPr>
          <w:rFonts w:ascii="Arial" w:hAnsi="Arial" w:cs="Arial"/>
          <w:color w:val="auto"/>
          <w:sz w:val="20"/>
          <w:szCs w:val="20"/>
        </w:rPr>
      </w:pPr>
      <w:r w:rsidRPr="00374780">
        <w:rPr>
          <w:rFonts w:ascii="Arial" w:hAnsi="Arial" w:cs="Arial"/>
          <w:color w:val="auto"/>
          <w:sz w:val="20"/>
          <w:szCs w:val="20"/>
        </w:rPr>
        <w:t>Roboty, których dotyczy specyfikacja, obejmują wszystkie czynności umożliwiające i mające na celu wykonanie zagospodarowania terenu.</w:t>
      </w:r>
    </w:p>
    <w:p w:rsidR="005B36B1" w:rsidRPr="00374780" w:rsidRDefault="005B36B1" w:rsidP="005B36B1">
      <w:pPr>
        <w:pStyle w:val="z11"/>
        <w:widowControl/>
        <w:spacing w:line="240" w:lineRule="auto"/>
        <w:jc w:val="left"/>
        <w:rPr>
          <w:rFonts w:ascii="Arial" w:hAnsi="Arial" w:cs="Arial"/>
          <w:color w:val="auto"/>
          <w:sz w:val="20"/>
          <w:szCs w:val="20"/>
        </w:rPr>
      </w:pPr>
      <w:r w:rsidRPr="00374780">
        <w:rPr>
          <w:rFonts w:ascii="Arial" w:hAnsi="Arial" w:cs="Arial"/>
          <w:color w:val="auto"/>
          <w:sz w:val="20"/>
          <w:szCs w:val="20"/>
        </w:rPr>
        <w:t>1.4. Określenia podstawowe.</w:t>
      </w:r>
    </w:p>
    <w:p w:rsidR="005B36B1" w:rsidRPr="00374780" w:rsidRDefault="005B36B1" w:rsidP="005B36B1">
      <w:pPr>
        <w:pStyle w:val="znormal"/>
        <w:widowControl/>
        <w:spacing w:line="240" w:lineRule="auto"/>
        <w:jc w:val="left"/>
        <w:rPr>
          <w:rFonts w:ascii="Arial" w:hAnsi="Arial" w:cs="Arial"/>
          <w:color w:val="auto"/>
          <w:sz w:val="20"/>
          <w:szCs w:val="20"/>
        </w:rPr>
      </w:pPr>
      <w:r w:rsidRPr="00374780">
        <w:rPr>
          <w:rFonts w:ascii="Arial" w:hAnsi="Arial" w:cs="Arial"/>
          <w:color w:val="auto"/>
          <w:sz w:val="20"/>
          <w:szCs w:val="20"/>
        </w:rPr>
        <w:t>Określenia podane w niniejszej SST są zgodne z obowiązującymi odpowiednimi normami.</w:t>
      </w:r>
    </w:p>
    <w:p w:rsidR="005B36B1" w:rsidRPr="00374780" w:rsidRDefault="005B36B1" w:rsidP="005B36B1">
      <w:pPr>
        <w:pStyle w:val="z11"/>
        <w:widowControl/>
        <w:spacing w:line="240" w:lineRule="auto"/>
        <w:jc w:val="left"/>
        <w:rPr>
          <w:rFonts w:ascii="Arial" w:hAnsi="Arial" w:cs="Arial"/>
          <w:color w:val="auto"/>
          <w:sz w:val="20"/>
          <w:szCs w:val="20"/>
        </w:rPr>
      </w:pPr>
      <w:r w:rsidRPr="00374780">
        <w:rPr>
          <w:rFonts w:ascii="Arial" w:hAnsi="Arial" w:cs="Arial"/>
          <w:color w:val="auto"/>
          <w:sz w:val="20"/>
          <w:szCs w:val="20"/>
        </w:rPr>
        <w:t>1.5. Ogólne wymagania dotyczące robót.</w:t>
      </w:r>
    </w:p>
    <w:p w:rsidR="005B36B1" w:rsidRPr="00374780" w:rsidRDefault="005B36B1" w:rsidP="005B36B1">
      <w:pPr>
        <w:pStyle w:val="znormal"/>
        <w:widowControl/>
        <w:spacing w:line="240" w:lineRule="auto"/>
        <w:jc w:val="left"/>
        <w:rPr>
          <w:rFonts w:ascii="Arial" w:hAnsi="Arial" w:cs="Arial"/>
          <w:color w:val="auto"/>
          <w:sz w:val="20"/>
          <w:szCs w:val="20"/>
        </w:rPr>
      </w:pPr>
      <w:r w:rsidRPr="00374780">
        <w:rPr>
          <w:rFonts w:ascii="Arial" w:hAnsi="Arial" w:cs="Arial"/>
          <w:color w:val="auto"/>
          <w:sz w:val="20"/>
          <w:szCs w:val="20"/>
        </w:rPr>
        <w:t>Wykonawca robót jest odpowiedzialny za jakość ich wykonania oraz za zgodność z dokumentacją projektową, SST i poleceniami Inżyniera.</w:t>
      </w:r>
    </w:p>
    <w:p w:rsidR="006D7D65" w:rsidRPr="00374780" w:rsidRDefault="006D7D65" w:rsidP="005B36B1">
      <w:pPr>
        <w:pStyle w:val="znormal"/>
        <w:widowControl/>
        <w:spacing w:line="240" w:lineRule="auto"/>
        <w:jc w:val="left"/>
        <w:rPr>
          <w:rFonts w:ascii="Arial" w:hAnsi="Arial" w:cs="Arial"/>
          <w:color w:val="auto"/>
          <w:sz w:val="20"/>
          <w:szCs w:val="20"/>
        </w:rPr>
      </w:pPr>
    </w:p>
    <w:p w:rsidR="006D7D65" w:rsidRPr="00374780" w:rsidRDefault="006D7D65" w:rsidP="005B36B1">
      <w:pPr>
        <w:pStyle w:val="znormal"/>
        <w:widowControl/>
        <w:spacing w:line="240" w:lineRule="auto"/>
        <w:jc w:val="left"/>
        <w:rPr>
          <w:rFonts w:ascii="Arial" w:hAnsi="Arial" w:cs="Arial"/>
          <w:color w:val="auto"/>
          <w:sz w:val="20"/>
          <w:szCs w:val="20"/>
        </w:rPr>
      </w:pPr>
    </w:p>
    <w:p w:rsidR="005B36B1" w:rsidRPr="00374780" w:rsidRDefault="005B36B1" w:rsidP="005B36B1">
      <w:pPr>
        <w:pStyle w:val="z1"/>
        <w:widowControl/>
        <w:spacing w:line="240" w:lineRule="auto"/>
        <w:jc w:val="left"/>
        <w:rPr>
          <w:rFonts w:ascii="Arial" w:hAnsi="Arial" w:cs="Arial"/>
          <w:color w:val="auto"/>
          <w:sz w:val="20"/>
          <w:szCs w:val="20"/>
        </w:rPr>
      </w:pPr>
      <w:r w:rsidRPr="00374780">
        <w:rPr>
          <w:rFonts w:ascii="Arial" w:hAnsi="Arial" w:cs="Arial"/>
          <w:color w:val="auto"/>
          <w:sz w:val="20"/>
          <w:szCs w:val="20"/>
        </w:rPr>
        <w:t xml:space="preserve">2. </w:t>
      </w:r>
      <w:r w:rsidRPr="00374780">
        <w:rPr>
          <w:rFonts w:ascii="Arial" w:hAnsi="Arial" w:cs="Arial"/>
          <w:color w:val="auto"/>
          <w:sz w:val="20"/>
          <w:szCs w:val="20"/>
        </w:rPr>
        <w:tab/>
        <w:t>Materiały</w:t>
      </w:r>
    </w:p>
    <w:p w:rsidR="00321855" w:rsidRPr="00374780" w:rsidRDefault="00321855" w:rsidP="00321855">
      <w:pPr>
        <w:pStyle w:val="Wcicienormalne"/>
        <w:ind w:left="0"/>
        <w:rPr>
          <w:rFonts w:cs="Arial"/>
          <w:sz w:val="20"/>
        </w:rPr>
      </w:pPr>
    </w:p>
    <w:p w:rsidR="009574BF" w:rsidRPr="00726732" w:rsidRDefault="009574BF" w:rsidP="009574BF">
      <w:pPr>
        <w:pStyle w:val="Wcicienormalne"/>
        <w:ind w:left="0" w:firstLine="284"/>
        <w:rPr>
          <w:rFonts w:cs="Arial"/>
          <w:sz w:val="20"/>
        </w:rPr>
      </w:pPr>
      <w:r w:rsidRPr="00726732">
        <w:rPr>
          <w:rFonts w:cs="Arial"/>
          <w:sz w:val="20"/>
        </w:rPr>
        <w:t>3.3.1. Siedzisko typu I.</w:t>
      </w:r>
    </w:p>
    <w:p w:rsidR="009574BF" w:rsidRPr="00726732" w:rsidRDefault="009574BF" w:rsidP="009574BF">
      <w:pPr>
        <w:pStyle w:val="Wcicienormalne"/>
        <w:ind w:left="284"/>
        <w:rPr>
          <w:rFonts w:cs="Arial"/>
          <w:sz w:val="20"/>
        </w:rPr>
      </w:pPr>
      <w:r w:rsidRPr="00726732">
        <w:rPr>
          <w:rFonts w:cs="Arial"/>
          <w:sz w:val="20"/>
        </w:rPr>
        <w:t xml:space="preserve">Na terenie objętym projektem zaprojektowano </w:t>
      </w:r>
      <w:r>
        <w:rPr>
          <w:rFonts w:cs="Arial"/>
          <w:sz w:val="20"/>
        </w:rPr>
        <w:t>9</w:t>
      </w:r>
      <w:r w:rsidRPr="00726732">
        <w:rPr>
          <w:rFonts w:cs="Arial"/>
          <w:sz w:val="20"/>
        </w:rPr>
        <w:t xml:space="preserve"> siedzisko typu I rozmieszczenie ich na działce według planu sytuacyjnego zamieszczonego w dokumentacji projektowej. </w:t>
      </w:r>
    </w:p>
    <w:p w:rsidR="009574BF" w:rsidRPr="00E3785E" w:rsidRDefault="009574BF" w:rsidP="009574BF">
      <w:pPr>
        <w:pStyle w:val="Wcicienormalne"/>
        <w:ind w:left="0" w:firstLine="709"/>
        <w:rPr>
          <w:rFonts w:cs="Arial"/>
          <w:color w:val="FF0000"/>
          <w:sz w:val="20"/>
        </w:rPr>
      </w:pPr>
      <w:bookmarkStart w:id="560" w:name="_Toc254121468"/>
      <w:bookmarkStart w:id="561" w:name="_Toc257754295"/>
    </w:p>
    <w:bookmarkEnd w:id="560"/>
    <w:bookmarkEnd w:id="561"/>
    <w:p w:rsidR="009574BF" w:rsidRPr="00726732" w:rsidRDefault="009574BF" w:rsidP="009574BF">
      <w:pPr>
        <w:pStyle w:val="Wcicienormalne"/>
        <w:ind w:left="284"/>
        <w:rPr>
          <w:rFonts w:cs="Arial"/>
          <w:b/>
          <w:bCs/>
          <w:sz w:val="20"/>
        </w:rPr>
      </w:pPr>
      <w:r w:rsidRPr="00726732">
        <w:rPr>
          <w:rFonts w:cs="Arial"/>
          <w:b/>
          <w:bCs/>
          <w:sz w:val="20"/>
        </w:rPr>
        <w:t>Dane techniczne</w:t>
      </w:r>
    </w:p>
    <w:p w:rsidR="009574BF" w:rsidRPr="00726732" w:rsidRDefault="009574BF" w:rsidP="00013994">
      <w:pPr>
        <w:pStyle w:val="Wcicienormalne"/>
        <w:numPr>
          <w:ilvl w:val="0"/>
          <w:numId w:val="33"/>
        </w:numPr>
        <w:rPr>
          <w:rFonts w:cs="Arial"/>
          <w:sz w:val="20"/>
        </w:rPr>
      </w:pPr>
      <w:r w:rsidRPr="00726732">
        <w:rPr>
          <w:rFonts w:cs="Arial"/>
          <w:sz w:val="20"/>
        </w:rPr>
        <w:t>Długość  siedziska nr I po wewnętrznej– 500 cm</w:t>
      </w:r>
    </w:p>
    <w:p w:rsidR="009574BF" w:rsidRPr="00726732" w:rsidRDefault="009574BF" w:rsidP="00013994">
      <w:pPr>
        <w:pStyle w:val="Wcicienormalne"/>
        <w:numPr>
          <w:ilvl w:val="0"/>
          <w:numId w:val="33"/>
        </w:numPr>
        <w:rPr>
          <w:rFonts w:cs="Arial"/>
          <w:sz w:val="20"/>
        </w:rPr>
      </w:pPr>
      <w:r w:rsidRPr="00726732">
        <w:rPr>
          <w:rFonts w:cs="Arial"/>
          <w:sz w:val="20"/>
        </w:rPr>
        <w:t>Szerokość – 5</w:t>
      </w:r>
      <w:r>
        <w:rPr>
          <w:rFonts w:cs="Arial"/>
          <w:sz w:val="20"/>
        </w:rPr>
        <w:t>5</w:t>
      </w:r>
      <w:r w:rsidRPr="00726732">
        <w:rPr>
          <w:rFonts w:cs="Arial"/>
          <w:sz w:val="20"/>
        </w:rPr>
        <w:t xml:space="preserve"> cm</w:t>
      </w:r>
    </w:p>
    <w:p w:rsidR="009574BF" w:rsidRPr="00726732" w:rsidRDefault="009574BF" w:rsidP="00013994">
      <w:pPr>
        <w:pStyle w:val="Wcicienormalne"/>
        <w:numPr>
          <w:ilvl w:val="0"/>
          <w:numId w:val="33"/>
        </w:numPr>
        <w:rPr>
          <w:rFonts w:cs="Arial"/>
          <w:sz w:val="20"/>
        </w:rPr>
      </w:pPr>
      <w:r w:rsidRPr="00726732">
        <w:rPr>
          <w:rFonts w:cs="Arial"/>
          <w:sz w:val="20"/>
        </w:rPr>
        <w:t>Wysokość  siedziska – 45 cm</w:t>
      </w:r>
    </w:p>
    <w:p w:rsidR="009574BF" w:rsidRPr="00726732" w:rsidRDefault="009574BF" w:rsidP="00013994">
      <w:pPr>
        <w:pStyle w:val="Wcicienormalne"/>
        <w:numPr>
          <w:ilvl w:val="0"/>
          <w:numId w:val="33"/>
        </w:numPr>
        <w:rPr>
          <w:rFonts w:cs="Arial"/>
          <w:sz w:val="20"/>
        </w:rPr>
      </w:pPr>
      <w:r w:rsidRPr="00726732">
        <w:rPr>
          <w:rFonts w:cs="Arial"/>
          <w:sz w:val="20"/>
        </w:rPr>
        <w:t>Sfasowanie brzegów ławki na 0,5 cm</w:t>
      </w:r>
    </w:p>
    <w:p w:rsidR="009574BF" w:rsidRPr="00E3785E" w:rsidRDefault="009574BF" w:rsidP="009574BF">
      <w:pPr>
        <w:ind w:firstLine="567"/>
        <w:rPr>
          <w:rFonts w:cs="Arial"/>
          <w:bCs/>
          <w:color w:val="FF0000"/>
          <w:sz w:val="20"/>
        </w:rPr>
      </w:pPr>
    </w:p>
    <w:p w:rsidR="009574BF" w:rsidRPr="00552145" w:rsidRDefault="009574BF" w:rsidP="009574BF">
      <w:pPr>
        <w:pStyle w:val="Wcicienormalne"/>
        <w:ind w:left="284"/>
        <w:rPr>
          <w:rFonts w:cs="Arial"/>
          <w:b/>
          <w:bCs/>
          <w:sz w:val="20"/>
        </w:rPr>
      </w:pPr>
      <w:r w:rsidRPr="00552145">
        <w:rPr>
          <w:rFonts w:cs="Arial"/>
          <w:b/>
          <w:bCs/>
          <w:sz w:val="20"/>
        </w:rPr>
        <w:lastRenderedPageBreak/>
        <w:t xml:space="preserve">Materiały </w:t>
      </w:r>
    </w:p>
    <w:p w:rsidR="009574BF" w:rsidRPr="00552145" w:rsidRDefault="009574BF" w:rsidP="00013994">
      <w:pPr>
        <w:pStyle w:val="Wcicienormalne"/>
        <w:numPr>
          <w:ilvl w:val="0"/>
          <w:numId w:val="33"/>
        </w:numPr>
        <w:rPr>
          <w:rFonts w:cs="Arial"/>
          <w:sz w:val="20"/>
        </w:rPr>
      </w:pPr>
      <w:r w:rsidRPr="00552145">
        <w:rPr>
          <w:rFonts w:cs="Arial"/>
          <w:sz w:val="20"/>
        </w:rPr>
        <w:t xml:space="preserve">Elementy betonowe – konglomerat szlifowany </w:t>
      </w:r>
      <w:r>
        <w:rPr>
          <w:rFonts w:cs="Arial"/>
          <w:sz w:val="20"/>
        </w:rPr>
        <w:t xml:space="preserve">zbrojony </w:t>
      </w:r>
    </w:p>
    <w:p w:rsidR="009574BF" w:rsidRPr="00552145" w:rsidRDefault="009574BF" w:rsidP="00013994">
      <w:pPr>
        <w:pStyle w:val="Wcicienormalne"/>
        <w:numPr>
          <w:ilvl w:val="0"/>
          <w:numId w:val="33"/>
        </w:numPr>
        <w:rPr>
          <w:rFonts w:cs="Arial"/>
          <w:sz w:val="20"/>
        </w:rPr>
      </w:pPr>
      <w:r w:rsidRPr="00552145">
        <w:rPr>
          <w:rFonts w:cs="Arial"/>
          <w:sz w:val="20"/>
        </w:rPr>
        <w:t xml:space="preserve">Elementy drewniane - </w:t>
      </w:r>
      <w:r w:rsidRPr="00552145">
        <w:rPr>
          <w:rFonts w:cs="Arial"/>
          <w:bCs/>
          <w:sz w:val="20"/>
        </w:rPr>
        <w:t xml:space="preserve">drewno </w:t>
      </w:r>
      <w:r>
        <w:rPr>
          <w:rFonts w:cs="Arial"/>
          <w:bCs/>
          <w:sz w:val="20"/>
        </w:rPr>
        <w:t xml:space="preserve">klejone </w:t>
      </w:r>
      <w:proofErr w:type="spellStart"/>
      <w:r w:rsidRPr="00552145">
        <w:rPr>
          <w:rFonts w:cs="Arial"/>
          <w:sz w:val="20"/>
        </w:rPr>
        <w:t>jatoba</w:t>
      </w:r>
      <w:proofErr w:type="spellEnd"/>
      <w:r w:rsidRPr="00552145">
        <w:rPr>
          <w:rFonts w:cs="Arial"/>
          <w:sz w:val="20"/>
        </w:rPr>
        <w:t xml:space="preserve"> lub inne drewno </w:t>
      </w:r>
      <w:r w:rsidRPr="00552145">
        <w:rPr>
          <w:rFonts w:cs="Arial"/>
          <w:bCs/>
          <w:sz w:val="20"/>
        </w:rPr>
        <w:t xml:space="preserve">egzotyczne </w:t>
      </w:r>
      <w:r w:rsidRPr="00552145">
        <w:rPr>
          <w:rFonts w:cs="Arial"/>
          <w:sz w:val="20"/>
        </w:rPr>
        <w:t xml:space="preserve">odpowiednie do stosowania na zewnątrz. Drewno impregnowane </w:t>
      </w:r>
      <w:proofErr w:type="spellStart"/>
      <w:r w:rsidRPr="00552145">
        <w:rPr>
          <w:rFonts w:cs="Arial"/>
          <w:sz w:val="20"/>
        </w:rPr>
        <w:t>lakierobejcą</w:t>
      </w:r>
      <w:proofErr w:type="spellEnd"/>
      <w:r w:rsidRPr="00552145">
        <w:rPr>
          <w:rFonts w:cs="Arial"/>
          <w:sz w:val="20"/>
        </w:rPr>
        <w:t xml:space="preserve"> lub </w:t>
      </w:r>
      <w:proofErr w:type="spellStart"/>
      <w:r w:rsidRPr="00552145">
        <w:rPr>
          <w:rFonts w:cs="Arial"/>
          <w:sz w:val="20"/>
        </w:rPr>
        <w:t>olejowane</w:t>
      </w:r>
      <w:proofErr w:type="spellEnd"/>
      <w:r>
        <w:rPr>
          <w:rFonts w:cs="Arial"/>
          <w:sz w:val="20"/>
        </w:rPr>
        <w:t xml:space="preserve">. </w:t>
      </w:r>
      <w:r w:rsidRPr="00552145">
        <w:rPr>
          <w:rFonts w:cs="Arial"/>
          <w:sz w:val="20"/>
        </w:rPr>
        <w:t xml:space="preserve"> </w:t>
      </w:r>
    </w:p>
    <w:p w:rsidR="009574BF" w:rsidRPr="00552145" w:rsidRDefault="009574BF" w:rsidP="00013994">
      <w:pPr>
        <w:pStyle w:val="Wcicienormalne"/>
        <w:numPr>
          <w:ilvl w:val="0"/>
          <w:numId w:val="33"/>
        </w:numPr>
        <w:rPr>
          <w:rFonts w:cs="Arial"/>
          <w:sz w:val="20"/>
        </w:rPr>
      </w:pPr>
      <w:r w:rsidRPr="00552145">
        <w:rPr>
          <w:rFonts w:cs="Arial"/>
          <w:sz w:val="20"/>
        </w:rPr>
        <w:t xml:space="preserve">Elementy stalowe – stal nierdzewna </w:t>
      </w:r>
    </w:p>
    <w:p w:rsidR="009574BF" w:rsidRPr="00552145" w:rsidRDefault="009574BF" w:rsidP="009574BF">
      <w:pPr>
        <w:pStyle w:val="Wcicienormalne"/>
        <w:ind w:left="284"/>
        <w:rPr>
          <w:rFonts w:cs="Arial"/>
          <w:b/>
          <w:bCs/>
          <w:sz w:val="20"/>
        </w:rPr>
      </w:pPr>
    </w:p>
    <w:p w:rsidR="009574BF" w:rsidRPr="00552145" w:rsidRDefault="009574BF" w:rsidP="009574BF">
      <w:pPr>
        <w:pStyle w:val="Wcicienormalne"/>
        <w:ind w:left="284"/>
        <w:rPr>
          <w:rFonts w:cs="Arial"/>
          <w:b/>
          <w:bCs/>
          <w:sz w:val="20"/>
        </w:rPr>
      </w:pPr>
      <w:r w:rsidRPr="00552145">
        <w:rPr>
          <w:rFonts w:cs="Arial"/>
          <w:b/>
          <w:bCs/>
          <w:sz w:val="20"/>
        </w:rPr>
        <w:t>Kolorystyka</w:t>
      </w:r>
    </w:p>
    <w:p w:rsidR="009574BF" w:rsidRPr="00552145" w:rsidRDefault="009574BF" w:rsidP="00013994">
      <w:pPr>
        <w:pStyle w:val="Wcicienormalne"/>
        <w:numPr>
          <w:ilvl w:val="0"/>
          <w:numId w:val="33"/>
        </w:numPr>
        <w:rPr>
          <w:rFonts w:cs="Arial"/>
          <w:sz w:val="20"/>
        </w:rPr>
      </w:pPr>
      <w:r>
        <w:rPr>
          <w:rFonts w:cs="Arial"/>
          <w:sz w:val="20"/>
        </w:rPr>
        <w:t>B</w:t>
      </w:r>
      <w:r w:rsidRPr="00552145">
        <w:rPr>
          <w:rFonts w:cs="Arial"/>
          <w:sz w:val="20"/>
        </w:rPr>
        <w:t xml:space="preserve">aton – konglomerat szlifowany w kolorze </w:t>
      </w:r>
      <w:r>
        <w:rPr>
          <w:rFonts w:cs="Arial"/>
          <w:sz w:val="20"/>
        </w:rPr>
        <w:t xml:space="preserve">mleczno </w:t>
      </w:r>
      <w:r w:rsidRPr="00552145">
        <w:rPr>
          <w:rFonts w:cs="Arial"/>
          <w:sz w:val="20"/>
        </w:rPr>
        <w:t xml:space="preserve">białym  </w:t>
      </w:r>
    </w:p>
    <w:p w:rsidR="009574BF" w:rsidRPr="00552145" w:rsidRDefault="009574BF" w:rsidP="00013994">
      <w:pPr>
        <w:pStyle w:val="Wcicienormalne"/>
        <w:numPr>
          <w:ilvl w:val="0"/>
          <w:numId w:val="33"/>
        </w:numPr>
        <w:rPr>
          <w:rFonts w:cs="Arial"/>
          <w:sz w:val="20"/>
        </w:rPr>
      </w:pPr>
      <w:r w:rsidRPr="00552145">
        <w:rPr>
          <w:rFonts w:cs="Arial"/>
          <w:sz w:val="20"/>
        </w:rPr>
        <w:t xml:space="preserve">Drewno egzotyczne – impregnat bezbarwny  </w:t>
      </w:r>
    </w:p>
    <w:p w:rsidR="009574BF" w:rsidRPr="00552145" w:rsidRDefault="009574BF" w:rsidP="00013994">
      <w:pPr>
        <w:pStyle w:val="Wcicienormalne"/>
        <w:numPr>
          <w:ilvl w:val="0"/>
          <w:numId w:val="33"/>
        </w:numPr>
        <w:rPr>
          <w:rFonts w:cs="Arial"/>
          <w:sz w:val="20"/>
        </w:rPr>
      </w:pPr>
      <w:r w:rsidRPr="00552145">
        <w:rPr>
          <w:rFonts w:cs="Arial"/>
          <w:sz w:val="20"/>
        </w:rPr>
        <w:t>Elementy stalowe – stal nierdzewna satynowa</w:t>
      </w:r>
    </w:p>
    <w:p w:rsidR="009574BF" w:rsidRPr="00E3785E" w:rsidRDefault="009574BF" w:rsidP="009574BF">
      <w:pPr>
        <w:pStyle w:val="Wcicienormalne"/>
        <w:ind w:left="284"/>
        <w:rPr>
          <w:rFonts w:cs="Arial"/>
          <w:b/>
          <w:bCs/>
          <w:color w:val="FF0000"/>
          <w:sz w:val="20"/>
        </w:rPr>
      </w:pPr>
    </w:p>
    <w:p w:rsidR="009574BF" w:rsidRPr="00552145" w:rsidRDefault="009574BF" w:rsidP="009574BF">
      <w:pPr>
        <w:pStyle w:val="Wcicienormalne"/>
        <w:ind w:left="284"/>
        <w:rPr>
          <w:rFonts w:cs="Arial"/>
          <w:b/>
          <w:bCs/>
          <w:sz w:val="20"/>
        </w:rPr>
      </w:pPr>
      <w:r w:rsidRPr="00552145">
        <w:rPr>
          <w:rFonts w:cs="Arial"/>
          <w:b/>
          <w:bCs/>
          <w:sz w:val="20"/>
        </w:rPr>
        <w:t>Montaż</w:t>
      </w:r>
    </w:p>
    <w:p w:rsidR="009574BF" w:rsidRPr="00552145" w:rsidRDefault="009574BF" w:rsidP="009574BF">
      <w:pPr>
        <w:pStyle w:val="Wcicienormalne"/>
        <w:ind w:left="284"/>
        <w:rPr>
          <w:rFonts w:cs="Arial"/>
          <w:sz w:val="20"/>
        </w:rPr>
      </w:pPr>
      <w:r w:rsidRPr="00552145">
        <w:rPr>
          <w:rFonts w:cs="Arial"/>
          <w:sz w:val="20"/>
        </w:rPr>
        <w:t xml:space="preserve">Ławkę należy posadowić na fundamencie betonowym z betonu B 25 zbrojony  prętami 4 x Ø 8 mm co 15 cm, pręty rozdzielcze 25/30 Ø 6 mm co 15 </w:t>
      </w:r>
      <w:proofErr w:type="spellStart"/>
      <w:r w:rsidRPr="00552145">
        <w:rPr>
          <w:rFonts w:cs="Arial"/>
          <w:sz w:val="20"/>
        </w:rPr>
        <w:t>cm</w:t>
      </w:r>
      <w:proofErr w:type="spellEnd"/>
      <w:r w:rsidRPr="00552145">
        <w:rPr>
          <w:rFonts w:cs="Arial"/>
          <w:sz w:val="20"/>
        </w:rPr>
        <w:t xml:space="preserve">. głębokim na 80 cm i szerokim na 50 </w:t>
      </w:r>
      <w:proofErr w:type="spellStart"/>
      <w:r w:rsidRPr="00552145">
        <w:rPr>
          <w:rFonts w:cs="Arial"/>
          <w:sz w:val="20"/>
        </w:rPr>
        <w:t>cm</w:t>
      </w:r>
      <w:proofErr w:type="spellEnd"/>
      <w:r w:rsidRPr="00552145">
        <w:rPr>
          <w:rFonts w:cs="Arial"/>
          <w:sz w:val="20"/>
        </w:rPr>
        <w:t xml:space="preserve">. Fundament stawiamy na 10cm chudego betonu. Elementy betonowe należy zabezpieczyć przeciw dzianiu wilgoci. </w:t>
      </w:r>
    </w:p>
    <w:p w:rsidR="009574BF" w:rsidRPr="00552145" w:rsidRDefault="009574BF" w:rsidP="009574BF">
      <w:pPr>
        <w:pStyle w:val="Wcicienormalne"/>
        <w:rPr>
          <w:rFonts w:cs="Arial"/>
          <w:sz w:val="20"/>
        </w:rPr>
      </w:pPr>
    </w:p>
    <w:p w:rsidR="009574BF" w:rsidRPr="00552145" w:rsidRDefault="009574BF" w:rsidP="009574BF">
      <w:pPr>
        <w:pStyle w:val="Wcicienormalne"/>
        <w:ind w:left="284"/>
        <w:rPr>
          <w:rFonts w:cs="Arial"/>
          <w:b/>
          <w:bCs/>
          <w:sz w:val="20"/>
        </w:rPr>
      </w:pPr>
      <w:r w:rsidRPr="00552145">
        <w:rPr>
          <w:rFonts w:cs="Arial"/>
          <w:b/>
          <w:bCs/>
          <w:sz w:val="20"/>
        </w:rPr>
        <w:t>Wzór ławki</w:t>
      </w:r>
    </w:p>
    <w:p w:rsidR="009574BF" w:rsidRPr="00552145" w:rsidRDefault="009574BF" w:rsidP="009574BF">
      <w:pPr>
        <w:pStyle w:val="Wcicienormalne"/>
        <w:ind w:left="284"/>
        <w:rPr>
          <w:rFonts w:cs="Arial"/>
          <w:sz w:val="20"/>
        </w:rPr>
      </w:pPr>
    </w:p>
    <w:p w:rsidR="009574BF" w:rsidRPr="00552145" w:rsidRDefault="009574BF" w:rsidP="009574BF">
      <w:pPr>
        <w:pStyle w:val="Wcicienormalne"/>
        <w:ind w:left="284"/>
        <w:rPr>
          <w:rFonts w:cs="Arial"/>
          <w:sz w:val="20"/>
        </w:rPr>
      </w:pPr>
      <w:r w:rsidRPr="00552145">
        <w:rPr>
          <w:rFonts w:cs="Arial"/>
          <w:sz w:val="20"/>
        </w:rPr>
        <w:t xml:space="preserve">Zgodnie z rysunkiem technicznym załączonym do dokumentacji projektowej. </w:t>
      </w:r>
    </w:p>
    <w:p w:rsidR="009574BF" w:rsidRPr="00E3785E" w:rsidRDefault="009574BF" w:rsidP="009574BF">
      <w:pPr>
        <w:pStyle w:val="Wcicienormalne"/>
        <w:ind w:left="284"/>
        <w:rPr>
          <w:rFonts w:cs="Arial"/>
          <w:b/>
          <w:bCs/>
          <w:color w:val="FF0000"/>
          <w:sz w:val="20"/>
        </w:rPr>
      </w:pPr>
    </w:p>
    <w:p w:rsidR="009574BF" w:rsidRPr="00CF511B" w:rsidRDefault="009574BF" w:rsidP="009574BF">
      <w:pPr>
        <w:pStyle w:val="Wcicienormalne"/>
        <w:ind w:left="0" w:firstLine="284"/>
        <w:rPr>
          <w:rFonts w:cs="Arial"/>
          <w:sz w:val="20"/>
        </w:rPr>
      </w:pPr>
      <w:r w:rsidRPr="00CF511B">
        <w:rPr>
          <w:rFonts w:cs="Arial"/>
          <w:sz w:val="20"/>
        </w:rPr>
        <w:t xml:space="preserve">3.3.2. Murek ozdobny typu I.  </w:t>
      </w:r>
    </w:p>
    <w:p w:rsidR="009574BF" w:rsidRPr="00CF511B" w:rsidRDefault="009574BF" w:rsidP="009574BF">
      <w:pPr>
        <w:pStyle w:val="Wcicienormalne"/>
        <w:ind w:left="284"/>
        <w:rPr>
          <w:rFonts w:cs="Arial"/>
          <w:sz w:val="20"/>
        </w:rPr>
      </w:pPr>
      <w:r w:rsidRPr="00CF511B">
        <w:rPr>
          <w:rFonts w:cs="Arial"/>
          <w:sz w:val="20"/>
        </w:rPr>
        <w:t xml:space="preserve">Na terenie objętym projektem zaprojektowane zostały 2 murki ozdobne typu I. Oba murki zlokalizowane są przy przystanku autobusowym. Murki różnią sie od siebie długością. Murek dłuższy znajduje się na południowy wschód od wiaty przystanku autobusowego, natomiast  murek krótszy umieszczony jest  od strony północno zachodniej w stosunku do wiaty. Szczegółowe rozmieszczenie ich na działce według planu sytuacyjnego zamieszczonego w dokumentacji projektowej. Murki zbudowane z betonu szlifowanego w formie elki posadowionej na warstwie chudego betonu. Murek powinien wystawać ponad powierzchnie chodnika 25 </w:t>
      </w:r>
      <w:proofErr w:type="spellStart"/>
      <w:r w:rsidRPr="00CF511B">
        <w:rPr>
          <w:rFonts w:cs="Arial"/>
          <w:sz w:val="20"/>
        </w:rPr>
        <w:t>cm</w:t>
      </w:r>
      <w:proofErr w:type="spellEnd"/>
      <w:r w:rsidRPr="00CF511B">
        <w:rPr>
          <w:rFonts w:cs="Arial"/>
          <w:sz w:val="20"/>
        </w:rPr>
        <w:t xml:space="preserve">. Brzegi murków należy sfrezować ok 1 </w:t>
      </w:r>
      <w:proofErr w:type="spellStart"/>
      <w:r w:rsidRPr="00CF511B">
        <w:rPr>
          <w:rFonts w:cs="Arial"/>
          <w:sz w:val="20"/>
        </w:rPr>
        <w:t>cm</w:t>
      </w:r>
      <w:proofErr w:type="spellEnd"/>
      <w:r w:rsidRPr="00CF511B">
        <w:rPr>
          <w:rFonts w:cs="Arial"/>
          <w:sz w:val="20"/>
        </w:rPr>
        <w:t>.</w:t>
      </w:r>
    </w:p>
    <w:p w:rsidR="009574BF" w:rsidRPr="00CF511B" w:rsidRDefault="009574BF" w:rsidP="009574BF">
      <w:pPr>
        <w:pStyle w:val="Wcicienormalne"/>
        <w:ind w:left="0" w:firstLine="709"/>
        <w:rPr>
          <w:rFonts w:cs="Arial"/>
          <w:sz w:val="20"/>
        </w:rPr>
      </w:pPr>
    </w:p>
    <w:p w:rsidR="009574BF" w:rsidRPr="00CF511B" w:rsidRDefault="009574BF" w:rsidP="009574BF">
      <w:pPr>
        <w:rPr>
          <w:rFonts w:cs="Arial"/>
          <w:b/>
          <w:bCs/>
          <w:sz w:val="20"/>
        </w:rPr>
      </w:pPr>
      <w:r w:rsidRPr="00CF511B">
        <w:rPr>
          <w:rFonts w:cs="Arial"/>
          <w:b/>
          <w:bCs/>
          <w:sz w:val="20"/>
        </w:rPr>
        <w:t>Dane techniczne</w:t>
      </w:r>
    </w:p>
    <w:p w:rsidR="009574BF" w:rsidRPr="00CF511B" w:rsidRDefault="009574BF" w:rsidP="00013994">
      <w:pPr>
        <w:pStyle w:val="Akapitzlist"/>
        <w:numPr>
          <w:ilvl w:val="0"/>
          <w:numId w:val="39"/>
        </w:numPr>
        <w:spacing w:after="0" w:line="240" w:lineRule="auto"/>
        <w:jc w:val="both"/>
        <w:rPr>
          <w:rFonts w:cs="Arial"/>
          <w:b/>
          <w:bCs/>
          <w:sz w:val="20"/>
        </w:rPr>
      </w:pPr>
      <w:r w:rsidRPr="00CF511B">
        <w:rPr>
          <w:rFonts w:cs="Arial"/>
          <w:b/>
          <w:bCs/>
          <w:sz w:val="20"/>
        </w:rPr>
        <w:t xml:space="preserve">Murek dłuższy </w:t>
      </w:r>
    </w:p>
    <w:p w:rsidR="009574BF" w:rsidRPr="00CF511B" w:rsidRDefault="009574BF" w:rsidP="00013994">
      <w:pPr>
        <w:pStyle w:val="Akapitzlist"/>
        <w:widowControl w:val="0"/>
        <w:numPr>
          <w:ilvl w:val="0"/>
          <w:numId w:val="40"/>
        </w:numPr>
        <w:suppressAutoHyphens/>
        <w:spacing w:after="0" w:line="240" w:lineRule="auto"/>
        <w:ind w:hanging="11"/>
        <w:rPr>
          <w:rFonts w:cs="Arial"/>
          <w:bCs/>
          <w:sz w:val="20"/>
        </w:rPr>
      </w:pPr>
      <w:r w:rsidRPr="00CF511B">
        <w:rPr>
          <w:rFonts w:cs="Arial"/>
          <w:bCs/>
          <w:sz w:val="20"/>
        </w:rPr>
        <w:t>Długość  - 12,58 mb</w:t>
      </w:r>
    </w:p>
    <w:p w:rsidR="009574BF" w:rsidRPr="00CF511B" w:rsidRDefault="009574BF" w:rsidP="00013994">
      <w:pPr>
        <w:pStyle w:val="Akapitzlist"/>
        <w:widowControl w:val="0"/>
        <w:numPr>
          <w:ilvl w:val="0"/>
          <w:numId w:val="40"/>
        </w:numPr>
        <w:suppressAutoHyphens/>
        <w:spacing w:after="0" w:line="240" w:lineRule="auto"/>
        <w:ind w:hanging="11"/>
        <w:rPr>
          <w:rFonts w:cs="Arial"/>
          <w:bCs/>
          <w:sz w:val="20"/>
        </w:rPr>
      </w:pPr>
      <w:r w:rsidRPr="00CF511B">
        <w:rPr>
          <w:rFonts w:cs="Arial"/>
          <w:bCs/>
          <w:sz w:val="20"/>
        </w:rPr>
        <w:t>szerokość murka 10 cm</w:t>
      </w:r>
    </w:p>
    <w:p w:rsidR="009574BF" w:rsidRPr="00CF511B" w:rsidRDefault="009574BF" w:rsidP="00013994">
      <w:pPr>
        <w:pStyle w:val="Akapitzlist"/>
        <w:widowControl w:val="0"/>
        <w:numPr>
          <w:ilvl w:val="0"/>
          <w:numId w:val="40"/>
        </w:numPr>
        <w:suppressAutoHyphens/>
        <w:spacing w:after="0" w:line="240" w:lineRule="auto"/>
        <w:ind w:hanging="11"/>
        <w:rPr>
          <w:rFonts w:cs="Arial"/>
          <w:bCs/>
          <w:sz w:val="20"/>
        </w:rPr>
      </w:pPr>
      <w:r w:rsidRPr="00CF511B">
        <w:rPr>
          <w:rFonts w:cs="Arial"/>
          <w:bCs/>
          <w:sz w:val="20"/>
        </w:rPr>
        <w:t>wysokość ponad powierzchnie ziemi 25 cm</w:t>
      </w:r>
    </w:p>
    <w:p w:rsidR="009574BF" w:rsidRPr="00CF511B" w:rsidRDefault="009574BF" w:rsidP="009574BF">
      <w:pPr>
        <w:widowControl w:val="0"/>
        <w:suppressAutoHyphens/>
        <w:rPr>
          <w:rFonts w:cs="Arial"/>
          <w:bCs/>
          <w:sz w:val="20"/>
        </w:rPr>
      </w:pPr>
    </w:p>
    <w:p w:rsidR="009574BF" w:rsidRPr="00CF511B" w:rsidRDefault="009574BF" w:rsidP="00013994">
      <w:pPr>
        <w:pStyle w:val="Akapitzlist"/>
        <w:numPr>
          <w:ilvl w:val="0"/>
          <w:numId w:val="39"/>
        </w:numPr>
        <w:spacing w:after="0" w:line="240" w:lineRule="auto"/>
        <w:jc w:val="both"/>
        <w:rPr>
          <w:rFonts w:cs="Arial"/>
          <w:b/>
          <w:bCs/>
          <w:sz w:val="20"/>
        </w:rPr>
      </w:pPr>
      <w:r w:rsidRPr="00CF511B">
        <w:rPr>
          <w:rFonts w:cs="Arial"/>
          <w:b/>
          <w:bCs/>
          <w:sz w:val="20"/>
        </w:rPr>
        <w:t xml:space="preserve">Murek krótszy </w:t>
      </w:r>
    </w:p>
    <w:p w:rsidR="009574BF" w:rsidRPr="00CF511B" w:rsidRDefault="009574BF" w:rsidP="00013994">
      <w:pPr>
        <w:pStyle w:val="Akapitzlist"/>
        <w:widowControl w:val="0"/>
        <w:numPr>
          <w:ilvl w:val="0"/>
          <w:numId w:val="40"/>
        </w:numPr>
        <w:suppressAutoHyphens/>
        <w:spacing w:after="0" w:line="240" w:lineRule="auto"/>
        <w:ind w:hanging="11"/>
        <w:rPr>
          <w:rFonts w:cs="Arial"/>
          <w:bCs/>
          <w:sz w:val="20"/>
        </w:rPr>
      </w:pPr>
      <w:r w:rsidRPr="00CF511B">
        <w:rPr>
          <w:rFonts w:cs="Arial"/>
          <w:bCs/>
          <w:sz w:val="20"/>
        </w:rPr>
        <w:t>Długość  - 9,07 mb</w:t>
      </w:r>
    </w:p>
    <w:p w:rsidR="009574BF" w:rsidRPr="00CF511B" w:rsidRDefault="009574BF" w:rsidP="00013994">
      <w:pPr>
        <w:pStyle w:val="Akapitzlist"/>
        <w:widowControl w:val="0"/>
        <w:numPr>
          <w:ilvl w:val="0"/>
          <w:numId w:val="40"/>
        </w:numPr>
        <w:suppressAutoHyphens/>
        <w:spacing w:after="0" w:line="240" w:lineRule="auto"/>
        <w:ind w:hanging="11"/>
        <w:rPr>
          <w:rFonts w:cs="Arial"/>
          <w:bCs/>
          <w:sz w:val="20"/>
        </w:rPr>
      </w:pPr>
      <w:r w:rsidRPr="00CF511B">
        <w:rPr>
          <w:rFonts w:cs="Arial"/>
          <w:bCs/>
          <w:sz w:val="20"/>
        </w:rPr>
        <w:t>szerokość murka 10 cm</w:t>
      </w:r>
    </w:p>
    <w:p w:rsidR="009574BF" w:rsidRPr="00CF511B" w:rsidRDefault="009574BF" w:rsidP="00013994">
      <w:pPr>
        <w:pStyle w:val="Akapitzlist"/>
        <w:widowControl w:val="0"/>
        <w:numPr>
          <w:ilvl w:val="0"/>
          <w:numId w:val="40"/>
        </w:numPr>
        <w:suppressAutoHyphens/>
        <w:spacing w:after="0" w:line="240" w:lineRule="auto"/>
        <w:ind w:hanging="11"/>
        <w:rPr>
          <w:rFonts w:cs="Arial"/>
          <w:bCs/>
          <w:sz w:val="20"/>
        </w:rPr>
      </w:pPr>
      <w:r w:rsidRPr="00CF511B">
        <w:rPr>
          <w:rFonts w:cs="Arial"/>
          <w:bCs/>
          <w:sz w:val="20"/>
        </w:rPr>
        <w:t>wysokość ponad powierzchnie ziemi 25 cm</w:t>
      </w:r>
    </w:p>
    <w:p w:rsidR="009574BF" w:rsidRPr="00CF511B" w:rsidRDefault="009574BF" w:rsidP="009574BF">
      <w:pPr>
        <w:widowControl w:val="0"/>
        <w:suppressAutoHyphens/>
        <w:rPr>
          <w:rFonts w:cs="Arial"/>
          <w:bCs/>
          <w:sz w:val="20"/>
        </w:rPr>
      </w:pPr>
    </w:p>
    <w:p w:rsidR="009574BF" w:rsidRPr="00CF511B" w:rsidRDefault="009574BF" w:rsidP="009574BF">
      <w:pPr>
        <w:rPr>
          <w:rFonts w:cs="Arial"/>
          <w:b/>
          <w:bCs/>
          <w:sz w:val="20"/>
        </w:rPr>
      </w:pPr>
      <w:r w:rsidRPr="00CF511B">
        <w:rPr>
          <w:rFonts w:cs="Arial"/>
          <w:b/>
          <w:bCs/>
          <w:sz w:val="20"/>
        </w:rPr>
        <w:t xml:space="preserve">Materiały </w:t>
      </w:r>
    </w:p>
    <w:p w:rsidR="009574BF" w:rsidRPr="00CF511B" w:rsidRDefault="009574BF" w:rsidP="00013994">
      <w:pPr>
        <w:widowControl w:val="0"/>
        <w:numPr>
          <w:ilvl w:val="0"/>
          <w:numId w:val="35"/>
        </w:numPr>
        <w:suppressAutoHyphens/>
        <w:rPr>
          <w:rFonts w:cs="Arial"/>
          <w:bCs/>
          <w:sz w:val="20"/>
        </w:rPr>
      </w:pPr>
      <w:r w:rsidRPr="00CF511B">
        <w:rPr>
          <w:rFonts w:cs="Arial"/>
          <w:bCs/>
          <w:sz w:val="20"/>
        </w:rPr>
        <w:t xml:space="preserve">Elementy betonowe z betonu szlifowanego   </w:t>
      </w:r>
    </w:p>
    <w:p w:rsidR="009574BF" w:rsidRPr="00CF511B" w:rsidRDefault="009574BF" w:rsidP="009574BF">
      <w:pPr>
        <w:pStyle w:val="Wcicienormalne"/>
        <w:ind w:left="284"/>
        <w:rPr>
          <w:rFonts w:cs="Arial"/>
          <w:b/>
          <w:bCs/>
          <w:sz w:val="20"/>
        </w:rPr>
      </w:pPr>
    </w:p>
    <w:p w:rsidR="009574BF" w:rsidRPr="00CF511B" w:rsidRDefault="009574BF" w:rsidP="009574BF">
      <w:pPr>
        <w:rPr>
          <w:rFonts w:cs="Arial"/>
          <w:b/>
          <w:bCs/>
          <w:sz w:val="20"/>
        </w:rPr>
      </w:pPr>
      <w:r w:rsidRPr="00CF511B">
        <w:rPr>
          <w:rFonts w:cs="Arial"/>
          <w:b/>
          <w:bCs/>
          <w:sz w:val="20"/>
        </w:rPr>
        <w:t>Kolorystyka</w:t>
      </w:r>
    </w:p>
    <w:p w:rsidR="009574BF" w:rsidRPr="00CF511B" w:rsidRDefault="009574BF" w:rsidP="00013994">
      <w:pPr>
        <w:widowControl w:val="0"/>
        <w:numPr>
          <w:ilvl w:val="0"/>
          <w:numId w:val="34"/>
        </w:numPr>
        <w:suppressAutoHyphens/>
        <w:rPr>
          <w:rFonts w:cs="Arial"/>
          <w:sz w:val="20"/>
        </w:rPr>
      </w:pPr>
      <w:r w:rsidRPr="00CF511B">
        <w:rPr>
          <w:rFonts w:cs="Arial"/>
          <w:bCs/>
          <w:sz w:val="20"/>
        </w:rPr>
        <w:t xml:space="preserve">Murek w kolorze mleczno białym </w:t>
      </w:r>
      <w:r w:rsidRPr="00CF511B">
        <w:rPr>
          <w:rFonts w:cs="Arial"/>
          <w:sz w:val="20"/>
        </w:rPr>
        <w:t xml:space="preserve"> </w:t>
      </w:r>
    </w:p>
    <w:p w:rsidR="009574BF" w:rsidRPr="00CF511B" w:rsidRDefault="009574BF" w:rsidP="009574BF">
      <w:pPr>
        <w:widowControl w:val="0"/>
        <w:suppressAutoHyphens/>
        <w:rPr>
          <w:rFonts w:cs="Arial"/>
          <w:sz w:val="20"/>
        </w:rPr>
      </w:pPr>
    </w:p>
    <w:p w:rsidR="009574BF" w:rsidRPr="00CF511B" w:rsidRDefault="009574BF" w:rsidP="009574BF">
      <w:pPr>
        <w:widowControl w:val="0"/>
        <w:suppressAutoHyphens/>
        <w:rPr>
          <w:rFonts w:cs="Arial"/>
          <w:sz w:val="20"/>
        </w:rPr>
      </w:pPr>
      <w:r w:rsidRPr="00CF511B">
        <w:rPr>
          <w:rFonts w:cs="Arial"/>
          <w:b/>
          <w:bCs/>
          <w:sz w:val="20"/>
        </w:rPr>
        <w:t>Montaż</w:t>
      </w:r>
    </w:p>
    <w:p w:rsidR="009574BF" w:rsidRPr="00CF511B" w:rsidRDefault="009574BF" w:rsidP="009574BF">
      <w:pPr>
        <w:pStyle w:val="Wcicienormalne"/>
        <w:ind w:left="709"/>
        <w:rPr>
          <w:rFonts w:cs="Arial"/>
          <w:sz w:val="20"/>
        </w:rPr>
      </w:pPr>
      <w:r w:rsidRPr="00CF511B">
        <w:rPr>
          <w:rFonts w:cs="Arial"/>
          <w:sz w:val="20"/>
        </w:rPr>
        <w:t xml:space="preserve">Murek należy posadowić na warstwie 10cm z chudego betonu. Elementy betonowe należy zabezpieczyć przeciw działaniu wilgoci, a z powierzchni poziomych wodę należy odprowadzić poprzez nadanie odpowiednich spadków poprzecznych. </w:t>
      </w:r>
    </w:p>
    <w:p w:rsidR="009574BF" w:rsidRPr="00E3785E" w:rsidRDefault="009574BF" w:rsidP="009574BF">
      <w:pPr>
        <w:pStyle w:val="Wcicienormalne"/>
        <w:ind w:left="709"/>
        <w:rPr>
          <w:rFonts w:cs="Arial"/>
          <w:color w:val="FF0000"/>
          <w:sz w:val="20"/>
        </w:rPr>
      </w:pPr>
    </w:p>
    <w:p w:rsidR="009574BF" w:rsidRPr="00C6598C" w:rsidRDefault="009574BF" w:rsidP="009574BF">
      <w:pPr>
        <w:pStyle w:val="Wcicienormalne"/>
        <w:ind w:left="0" w:firstLine="284"/>
        <w:rPr>
          <w:rFonts w:cs="Arial"/>
          <w:sz w:val="20"/>
        </w:rPr>
      </w:pPr>
      <w:r w:rsidRPr="00C6598C">
        <w:rPr>
          <w:rFonts w:cs="Arial"/>
          <w:sz w:val="20"/>
        </w:rPr>
        <w:t>3.3.</w:t>
      </w:r>
      <w:r>
        <w:rPr>
          <w:rFonts w:cs="Arial"/>
          <w:sz w:val="20"/>
        </w:rPr>
        <w:t>3</w:t>
      </w:r>
      <w:r w:rsidRPr="00C6598C">
        <w:rPr>
          <w:rFonts w:cs="Arial"/>
          <w:sz w:val="20"/>
        </w:rPr>
        <w:t xml:space="preserve">. Tablica z nazwą stadionu.  </w:t>
      </w:r>
    </w:p>
    <w:p w:rsidR="009574BF" w:rsidRPr="002260BA" w:rsidRDefault="009574BF" w:rsidP="009574BF">
      <w:pPr>
        <w:pStyle w:val="Wcicienormalne"/>
        <w:ind w:left="284"/>
        <w:rPr>
          <w:rFonts w:cs="Arial"/>
          <w:sz w:val="20"/>
        </w:rPr>
      </w:pPr>
      <w:r w:rsidRPr="002260BA">
        <w:rPr>
          <w:rFonts w:cs="Arial"/>
          <w:sz w:val="20"/>
        </w:rPr>
        <w:lastRenderedPageBreak/>
        <w:t xml:space="preserve">Na terenie objętym projektem zaprojektowane została tablica w formie </w:t>
      </w:r>
      <w:proofErr w:type="spellStart"/>
      <w:r w:rsidRPr="002260BA">
        <w:rPr>
          <w:rFonts w:cs="Arial"/>
          <w:sz w:val="20"/>
        </w:rPr>
        <w:t>witacza</w:t>
      </w:r>
      <w:proofErr w:type="spellEnd"/>
      <w:r w:rsidRPr="002260BA">
        <w:rPr>
          <w:rFonts w:cs="Arial"/>
          <w:sz w:val="20"/>
        </w:rPr>
        <w:t xml:space="preserve"> z betonu architektonicznego z nazwa stadionu, szczegółowa lokalizacja tablicy na działce według planu sytuacyjnego zamieszczonego w dokumentacji projektowej. </w:t>
      </w:r>
    </w:p>
    <w:p w:rsidR="009574BF" w:rsidRPr="00E3785E" w:rsidRDefault="009574BF" w:rsidP="009574BF">
      <w:pPr>
        <w:pStyle w:val="Wcicienormalne"/>
        <w:ind w:left="0" w:firstLine="709"/>
        <w:rPr>
          <w:rFonts w:cs="Arial"/>
          <w:color w:val="FF0000"/>
          <w:sz w:val="20"/>
        </w:rPr>
      </w:pPr>
    </w:p>
    <w:p w:rsidR="009574BF" w:rsidRPr="002260BA" w:rsidRDefault="009574BF" w:rsidP="009574BF">
      <w:pPr>
        <w:rPr>
          <w:rFonts w:cs="Arial"/>
          <w:b/>
          <w:bCs/>
          <w:sz w:val="20"/>
        </w:rPr>
      </w:pPr>
      <w:r w:rsidRPr="002260BA">
        <w:rPr>
          <w:rFonts w:cs="Arial"/>
          <w:b/>
          <w:bCs/>
          <w:sz w:val="20"/>
        </w:rPr>
        <w:t>Dane techniczne</w:t>
      </w:r>
    </w:p>
    <w:p w:rsidR="009574BF" w:rsidRPr="002260BA" w:rsidRDefault="009574BF" w:rsidP="00013994">
      <w:pPr>
        <w:widowControl w:val="0"/>
        <w:numPr>
          <w:ilvl w:val="0"/>
          <w:numId w:val="36"/>
        </w:numPr>
        <w:suppressAutoHyphens/>
        <w:rPr>
          <w:rFonts w:cs="Arial"/>
          <w:bCs/>
          <w:sz w:val="20"/>
        </w:rPr>
      </w:pPr>
      <w:r w:rsidRPr="002260BA">
        <w:rPr>
          <w:rFonts w:cs="Arial"/>
          <w:bCs/>
          <w:sz w:val="20"/>
        </w:rPr>
        <w:t xml:space="preserve">Długość  – 1200 cm </w:t>
      </w:r>
    </w:p>
    <w:p w:rsidR="009574BF" w:rsidRPr="002260BA" w:rsidRDefault="009574BF" w:rsidP="00013994">
      <w:pPr>
        <w:widowControl w:val="0"/>
        <w:numPr>
          <w:ilvl w:val="0"/>
          <w:numId w:val="36"/>
        </w:numPr>
        <w:suppressAutoHyphens/>
        <w:rPr>
          <w:rFonts w:cs="Arial"/>
          <w:bCs/>
          <w:sz w:val="20"/>
        </w:rPr>
      </w:pPr>
      <w:r w:rsidRPr="002260BA">
        <w:rPr>
          <w:rFonts w:cs="Arial"/>
          <w:bCs/>
          <w:sz w:val="20"/>
        </w:rPr>
        <w:t xml:space="preserve">Szerokość  - od 12 cm </w:t>
      </w:r>
    </w:p>
    <w:p w:rsidR="009574BF" w:rsidRDefault="009574BF" w:rsidP="00013994">
      <w:pPr>
        <w:widowControl w:val="0"/>
        <w:numPr>
          <w:ilvl w:val="0"/>
          <w:numId w:val="36"/>
        </w:numPr>
        <w:suppressAutoHyphens/>
        <w:rPr>
          <w:rFonts w:cs="Arial"/>
          <w:bCs/>
          <w:sz w:val="20"/>
        </w:rPr>
      </w:pPr>
      <w:r w:rsidRPr="002260BA">
        <w:rPr>
          <w:rFonts w:cs="Arial"/>
          <w:bCs/>
          <w:sz w:val="20"/>
        </w:rPr>
        <w:t>Wysokość  – 150 cm</w:t>
      </w:r>
    </w:p>
    <w:p w:rsidR="009574BF" w:rsidRPr="002260BA" w:rsidRDefault="009574BF" w:rsidP="00013994">
      <w:pPr>
        <w:widowControl w:val="0"/>
        <w:numPr>
          <w:ilvl w:val="0"/>
          <w:numId w:val="36"/>
        </w:numPr>
        <w:suppressAutoHyphens/>
        <w:rPr>
          <w:rFonts w:cs="Arial"/>
          <w:bCs/>
          <w:sz w:val="20"/>
        </w:rPr>
      </w:pPr>
      <w:r>
        <w:rPr>
          <w:rFonts w:cs="Arial"/>
          <w:bCs/>
          <w:sz w:val="20"/>
        </w:rPr>
        <w:t>Fazowanie brzegów tablicy 0.5 cm</w:t>
      </w:r>
    </w:p>
    <w:p w:rsidR="009574BF" w:rsidRPr="00E3785E" w:rsidRDefault="009574BF" w:rsidP="009574BF">
      <w:pPr>
        <w:ind w:firstLine="567"/>
        <w:rPr>
          <w:rFonts w:cs="Arial"/>
          <w:bCs/>
          <w:color w:val="FF0000"/>
          <w:sz w:val="20"/>
        </w:rPr>
      </w:pPr>
    </w:p>
    <w:p w:rsidR="009574BF" w:rsidRPr="002260BA" w:rsidRDefault="009574BF" w:rsidP="009574BF">
      <w:pPr>
        <w:rPr>
          <w:rFonts w:cs="Arial"/>
          <w:b/>
          <w:bCs/>
          <w:sz w:val="20"/>
        </w:rPr>
      </w:pPr>
      <w:r w:rsidRPr="002260BA">
        <w:rPr>
          <w:rFonts w:cs="Arial"/>
          <w:b/>
          <w:bCs/>
          <w:sz w:val="20"/>
        </w:rPr>
        <w:t xml:space="preserve">Materiały </w:t>
      </w:r>
    </w:p>
    <w:p w:rsidR="009574BF" w:rsidRPr="002260BA" w:rsidRDefault="009574BF" w:rsidP="00013994">
      <w:pPr>
        <w:widowControl w:val="0"/>
        <w:numPr>
          <w:ilvl w:val="0"/>
          <w:numId w:val="35"/>
        </w:numPr>
        <w:suppressAutoHyphens/>
        <w:rPr>
          <w:rFonts w:cs="Arial"/>
          <w:bCs/>
          <w:sz w:val="20"/>
        </w:rPr>
      </w:pPr>
      <w:r w:rsidRPr="002260BA">
        <w:rPr>
          <w:rFonts w:cs="Arial"/>
          <w:bCs/>
          <w:sz w:val="20"/>
        </w:rPr>
        <w:t xml:space="preserve">Elementy betonowe – beton architektoniczny szlifowany z osadzoną nazwą stadionu </w:t>
      </w:r>
      <w:r>
        <w:rPr>
          <w:rFonts w:cs="Arial"/>
          <w:bCs/>
          <w:sz w:val="20"/>
        </w:rPr>
        <w:t>z liter</w:t>
      </w:r>
      <w:r w:rsidRPr="002260BA">
        <w:rPr>
          <w:rFonts w:cs="Arial"/>
          <w:bCs/>
          <w:sz w:val="20"/>
        </w:rPr>
        <w:t xml:space="preserve"> wykonan</w:t>
      </w:r>
      <w:r>
        <w:rPr>
          <w:rFonts w:cs="Arial"/>
          <w:bCs/>
          <w:sz w:val="20"/>
        </w:rPr>
        <w:t xml:space="preserve">ych </w:t>
      </w:r>
      <w:r w:rsidRPr="002260BA">
        <w:rPr>
          <w:rFonts w:cs="Arial"/>
          <w:bCs/>
          <w:sz w:val="20"/>
        </w:rPr>
        <w:t xml:space="preserve"> z mosiądzu.  </w:t>
      </w:r>
      <w:r>
        <w:rPr>
          <w:rFonts w:cs="Arial"/>
          <w:bCs/>
          <w:sz w:val="20"/>
        </w:rPr>
        <w:t xml:space="preserve">Brzegi ściany należy sfrezować na </w:t>
      </w:r>
      <w:proofErr w:type="spellStart"/>
      <w:r>
        <w:rPr>
          <w:rFonts w:cs="Arial"/>
          <w:bCs/>
          <w:sz w:val="20"/>
        </w:rPr>
        <w:t>gr</w:t>
      </w:r>
      <w:proofErr w:type="spellEnd"/>
      <w:r>
        <w:rPr>
          <w:rFonts w:cs="Arial"/>
          <w:bCs/>
          <w:sz w:val="20"/>
        </w:rPr>
        <w:t xml:space="preserve"> 0,5 </w:t>
      </w:r>
      <w:proofErr w:type="spellStart"/>
      <w:r>
        <w:rPr>
          <w:rFonts w:cs="Arial"/>
          <w:bCs/>
          <w:sz w:val="20"/>
        </w:rPr>
        <w:t>cm</w:t>
      </w:r>
      <w:proofErr w:type="spellEnd"/>
      <w:r>
        <w:rPr>
          <w:rFonts w:cs="Arial"/>
          <w:bCs/>
          <w:sz w:val="20"/>
        </w:rPr>
        <w:t xml:space="preserve">.  </w:t>
      </w:r>
    </w:p>
    <w:p w:rsidR="009574BF" w:rsidRPr="002260BA" w:rsidRDefault="009574BF" w:rsidP="00013994">
      <w:pPr>
        <w:widowControl w:val="0"/>
        <w:numPr>
          <w:ilvl w:val="0"/>
          <w:numId w:val="35"/>
        </w:numPr>
        <w:suppressAutoHyphens/>
        <w:rPr>
          <w:rFonts w:cs="Arial"/>
          <w:bCs/>
          <w:sz w:val="20"/>
        </w:rPr>
      </w:pPr>
      <w:r w:rsidRPr="002260BA">
        <w:rPr>
          <w:rFonts w:cs="Arial"/>
          <w:bCs/>
          <w:sz w:val="20"/>
        </w:rPr>
        <w:t xml:space="preserve">Elementy liter wykonane z mosiądzu osadzone częściowo w betonie </w:t>
      </w:r>
    </w:p>
    <w:p w:rsidR="009574BF" w:rsidRPr="00E3785E" w:rsidRDefault="009574BF" w:rsidP="009574BF">
      <w:pPr>
        <w:pStyle w:val="Wcicienormalne"/>
        <w:ind w:left="284"/>
        <w:rPr>
          <w:rFonts w:cs="Arial"/>
          <w:b/>
          <w:bCs/>
          <w:color w:val="FF0000"/>
          <w:sz w:val="20"/>
        </w:rPr>
      </w:pPr>
    </w:p>
    <w:p w:rsidR="009574BF" w:rsidRPr="00AC4566" w:rsidRDefault="009574BF" w:rsidP="009574BF">
      <w:pPr>
        <w:rPr>
          <w:rFonts w:cs="Arial"/>
          <w:b/>
          <w:bCs/>
          <w:sz w:val="20"/>
        </w:rPr>
      </w:pPr>
      <w:r w:rsidRPr="00AC4566">
        <w:rPr>
          <w:rFonts w:cs="Arial"/>
          <w:b/>
          <w:bCs/>
          <w:sz w:val="20"/>
        </w:rPr>
        <w:t>Kolorystyka</w:t>
      </w:r>
    </w:p>
    <w:p w:rsidR="009574BF" w:rsidRPr="00AC4566" w:rsidRDefault="009574BF" w:rsidP="00013994">
      <w:pPr>
        <w:widowControl w:val="0"/>
        <w:numPr>
          <w:ilvl w:val="0"/>
          <w:numId w:val="34"/>
        </w:numPr>
        <w:suppressAutoHyphens/>
        <w:rPr>
          <w:rFonts w:cs="Arial"/>
          <w:sz w:val="20"/>
        </w:rPr>
      </w:pPr>
      <w:r w:rsidRPr="00AC4566">
        <w:rPr>
          <w:rFonts w:cs="Arial"/>
          <w:sz w:val="20"/>
        </w:rPr>
        <w:t xml:space="preserve">Elementy betonowe – beton architektoniczny szlifowany w kolorze jasno szarym </w:t>
      </w:r>
    </w:p>
    <w:p w:rsidR="009574BF" w:rsidRPr="00E3785E" w:rsidRDefault="009574BF" w:rsidP="009574BF">
      <w:pPr>
        <w:widowControl w:val="0"/>
        <w:suppressAutoHyphens/>
        <w:rPr>
          <w:rFonts w:cs="Arial"/>
          <w:color w:val="FF0000"/>
          <w:sz w:val="20"/>
        </w:rPr>
      </w:pPr>
    </w:p>
    <w:p w:rsidR="009574BF" w:rsidRPr="0007273C" w:rsidRDefault="009574BF" w:rsidP="009574BF">
      <w:pPr>
        <w:widowControl w:val="0"/>
        <w:suppressAutoHyphens/>
        <w:rPr>
          <w:rFonts w:cs="Arial"/>
          <w:sz w:val="20"/>
        </w:rPr>
      </w:pPr>
      <w:r w:rsidRPr="0007273C">
        <w:rPr>
          <w:rFonts w:cs="Arial"/>
          <w:b/>
          <w:bCs/>
          <w:sz w:val="20"/>
        </w:rPr>
        <w:t>Montaż</w:t>
      </w:r>
    </w:p>
    <w:p w:rsidR="009574BF" w:rsidRPr="0007273C" w:rsidRDefault="009574BF" w:rsidP="009574BF">
      <w:pPr>
        <w:pStyle w:val="Wcicienormalne"/>
        <w:ind w:left="709"/>
        <w:rPr>
          <w:rFonts w:cs="Arial"/>
          <w:sz w:val="20"/>
        </w:rPr>
      </w:pPr>
      <w:r w:rsidRPr="0007273C">
        <w:rPr>
          <w:rFonts w:cs="Arial"/>
          <w:sz w:val="20"/>
        </w:rPr>
        <w:t>Murek</w:t>
      </w:r>
      <w:r>
        <w:rPr>
          <w:rFonts w:cs="Arial"/>
          <w:sz w:val="20"/>
        </w:rPr>
        <w:t xml:space="preserve"> żelbetowy </w:t>
      </w:r>
      <w:r w:rsidRPr="0007273C">
        <w:rPr>
          <w:rFonts w:cs="Arial"/>
          <w:sz w:val="20"/>
        </w:rPr>
        <w:t xml:space="preserve">należy posadowić na fundamencie betonowym z betonu B 25 zbrojony  prętami 4 x Ø 8 mm co 15 cm, pręty rozdzielcze 25/30 Ø 6 mm co 15 </w:t>
      </w:r>
      <w:proofErr w:type="spellStart"/>
      <w:r w:rsidRPr="0007273C">
        <w:rPr>
          <w:rFonts w:cs="Arial"/>
          <w:sz w:val="20"/>
        </w:rPr>
        <w:t>cm</w:t>
      </w:r>
      <w:proofErr w:type="spellEnd"/>
      <w:r w:rsidRPr="0007273C">
        <w:rPr>
          <w:rFonts w:cs="Arial"/>
          <w:sz w:val="20"/>
        </w:rPr>
        <w:t xml:space="preserve">. głębokim na 80 cm i szerokim na 40 </w:t>
      </w:r>
      <w:proofErr w:type="spellStart"/>
      <w:r w:rsidRPr="0007273C">
        <w:rPr>
          <w:rFonts w:cs="Arial"/>
          <w:sz w:val="20"/>
        </w:rPr>
        <w:t>cm</w:t>
      </w:r>
      <w:proofErr w:type="spellEnd"/>
      <w:r w:rsidRPr="0007273C">
        <w:rPr>
          <w:rFonts w:cs="Arial"/>
          <w:sz w:val="20"/>
        </w:rPr>
        <w:t xml:space="preserve">. Fundament stawiamy na 10cm chudego betonu. Elementy betonowe należy zabezpieczyć przeciw działaniu wilgoci, a z powierzchni poziomych wodę należy odprowadzić poprzez nadanie odpowiednich spadków poprzecznych. </w:t>
      </w:r>
      <w:r>
        <w:rPr>
          <w:rFonts w:cs="Arial"/>
          <w:sz w:val="20"/>
        </w:rPr>
        <w:t>Wokół Tablicy</w:t>
      </w:r>
      <w:r w:rsidRPr="0007273C">
        <w:rPr>
          <w:rFonts w:cs="Arial"/>
          <w:sz w:val="20"/>
        </w:rPr>
        <w:t xml:space="preserve"> należy wykonać opaski odsączające</w:t>
      </w:r>
      <w:r>
        <w:rPr>
          <w:rFonts w:cs="Arial"/>
          <w:sz w:val="20"/>
        </w:rPr>
        <w:t xml:space="preserve"> szer5tokości 30cm</w:t>
      </w:r>
      <w:r w:rsidRPr="0007273C">
        <w:rPr>
          <w:rFonts w:cs="Arial"/>
          <w:sz w:val="20"/>
        </w:rPr>
        <w:t xml:space="preserve">. Opaski odsączające należy wykonać z kamieni płukanego w kolorze </w:t>
      </w:r>
      <w:r>
        <w:rPr>
          <w:rFonts w:cs="Arial"/>
          <w:sz w:val="20"/>
        </w:rPr>
        <w:t xml:space="preserve">jasno </w:t>
      </w:r>
      <w:r w:rsidRPr="0007273C">
        <w:rPr>
          <w:rFonts w:cs="Arial"/>
          <w:sz w:val="20"/>
        </w:rPr>
        <w:t xml:space="preserve">szaro niebieskim i zabezpieczyć od spodu i boków </w:t>
      </w:r>
      <w:proofErr w:type="spellStart"/>
      <w:r w:rsidRPr="0007273C">
        <w:rPr>
          <w:rFonts w:cs="Arial"/>
          <w:sz w:val="20"/>
        </w:rPr>
        <w:t>geowłukniną</w:t>
      </w:r>
      <w:proofErr w:type="spellEnd"/>
      <w:r>
        <w:rPr>
          <w:rFonts w:cs="Arial"/>
          <w:sz w:val="20"/>
        </w:rPr>
        <w:t xml:space="preserve"> a obrzeża wykonać z kątowników z tworzywa sztucznego w kolorze czarnym wysokości 74 </w:t>
      </w:r>
      <w:proofErr w:type="spellStart"/>
      <w:r>
        <w:rPr>
          <w:rFonts w:cs="Arial"/>
          <w:sz w:val="20"/>
        </w:rPr>
        <w:t>mm</w:t>
      </w:r>
      <w:proofErr w:type="spellEnd"/>
      <w:r w:rsidRPr="0007273C">
        <w:rPr>
          <w:rFonts w:cs="Arial"/>
          <w:sz w:val="20"/>
        </w:rPr>
        <w:t>.</w:t>
      </w:r>
    </w:p>
    <w:p w:rsidR="009574BF" w:rsidRDefault="009574BF" w:rsidP="009574BF">
      <w:pPr>
        <w:pStyle w:val="Wcicienormalne"/>
        <w:ind w:left="0" w:firstLine="284"/>
        <w:rPr>
          <w:rFonts w:cs="Arial"/>
          <w:sz w:val="20"/>
        </w:rPr>
      </w:pPr>
    </w:p>
    <w:p w:rsidR="009574BF" w:rsidRPr="007F70F3" w:rsidRDefault="009574BF" w:rsidP="009574BF">
      <w:pPr>
        <w:pStyle w:val="Wcicienormalne"/>
        <w:ind w:left="0" w:firstLine="284"/>
        <w:rPr>
          <w:rFonts w:cs="Arial"/>
          <w:sz w:val="20"/>
        </w:rPr>
      </w:pPr>
      <w:r w:rsidRPr="007F70F3">
        <w:rPr>
          <w:rFonts w:cs="Arial"/>
          <w:sz w:val="20"/>
        </w:rPr>
        <w:t xml:space="preserve">3.3.4. Tablica informacyjna.  </w:t>
      </w:r>
    </w:p>
    <w:p w:rsidR="009574BF" w:rsidRPr="007F70F3" w:rsidRDefault="009574BF" w:rsidP="009574BF">
      <w:pPr>
        <w:pStyle w:val="Wcicienormalne"/>
        <w:ind w:left="284"/>
        <w:rPr>
          <w:rFonts w:cs="Arial"/>
          <w:sz w:val="20"/>
        </w:rPr>
      </w:pPr>
      <w:r w:rsidRPr="007F70F3">
        <w:rPr>
          <w:rFonts w:cs="Arial"/>
          <w:sz w:val="20"/>
        </w:rPr>
        <w:t xml:space="preserve">Na terenie objętym projektem zaprojektowane zostały tablice informacyjne w ilości 2  szt.  zawierające informacje o stadionie i zagospodarowaniu terenu stadionu im. Alfreda </w:t>
      </w:r>
      <w:proofErr w:type="spellStart"/>
      <w:r w:rsidRPr="007F70F3">
        <w:rPr>
          <w:rFonts w:cs="Arial"/>
          <w:sz w:val="20"/>
        </w:rPr>
        <w:t>Smoczyka</w:t>
      </w:r>
      <w:proofErr w:type="spellEnd"/>
      <w:r w:rsidRPr="007F70F3">
        <w:rPr>
          <w:rFonts w:cs="Arial"/>
          <w:sz w:val="20"/>
        </w:rPr>
        <w:t xml:space="preserve"> w Lesznie. Na etapie wykonawstwa należy przedstawić i uzgodnić z inwestorem projekt graficzny zawartości tablicy wraz z jej treścią. Rozmieszczenie tablic informacyjnych przedstawiono na planie sytuacyjnym zagospodarowania terenu. </w:t>
      </w:r>
    </w:p>
    <w:p w:rsidR="009574BF" w:rsidRPr="007F70F3" w:rsidRDefault="009574BF" w:rsidP="009574BF">
      <w:pPr>
        <w:pStyle w:val="Wcicienormalne"/>
        <w:ind w:left="0" w:firstLine="709"/>
        <w:rPr>
          <w:rFonts w:cs="Arial"/>
          <w:sz w:val="20"/>
        </w:rPr>
      </w:pPr>
    </w:p>
    <w:p w:rsidR="009574BF" w:rsidRPr="007F70F3" w:rsidRDefault="009574BF" w:rsidP="009574BF">
      <w:pPr>
        <w:rPr>
          <w:rFonts w:cs="Arial"/>
          <w:b/>
          <w:bCs/>
          <w:sz w:val="20"/>
        </w:rPr>
      </w:pPr>
      <w:r w:rsidRPr="007F70F3">
        <w:rPr>
          <w:rFonts w:cs="Arial"/>
          <w:b/>
          <w:bCs/>
          <w:sz w:val="20"/>
        </w:rPr>
        <w:t>Dane techniczne</w:t>
      </w:r>
    </w:p>
    <w:p w:rsidR="009574BF" w:rsidRPr="007F70F3" w:rsidRDefault="009574BF" w:rsidP="00013994">
      <w:pPr>
        <w:widowControl w:val="0"/>
        <w:numPr>
          <w:ilvl w:val="0"/>
          <w:numId w:val="36"/>
        </w:numPr>
        <w:suppressAutoHyphens/>
        <w:rPr>
          <w:rFonts w:cs="Arial"/>
          <w:bCs/>
          <w:sz w:val="20"/>
        </w:rPr>
      </w:pPr>
      <w:r w:rsidRPr="007F70F3">
        <w:rPr>
          <w:rFonts w:cs="Arial"/>
          <w:bCs/>
          <w:sz w:val="20"/>
        </w:rPr>
        <w:t xml:space="preserve">wysokość od powierzchni ziemi - 270 cm </w:t>
      </w:r>
    </w:p>
    <w:p w:rsidR="009574BF" w:rsidRPr="007F70F3" w:rsidRDefault="009574BF" w:rsidP="00013994">
      <w:pPr>
        <w:widowControl w:val="0"/>
        <w:numPr>
          <w:ilvl w:val="0"/>
          <w:numId w:val="36"/>
        </w:numPr>
        <w:suppressAutoHyphens/>
        <w:rPr>
          <w:rFonts w:cs="Arial"/>
          <w:bCs/>
          <w:sz w:val="20"/>
        </w:rPr>
      </w:pPr>
      <w:r w:rsidRPr="007F70F3">
        <w:rPr>
          <w:rFonts w:cs="Arial"/>
          <w:bCs/>
          <w:sz w:val="20"/>
        </w:rPr>
        <w:t>Szerokość - 100 cm</w:t>
      </w:r>
    </w:p>
    <w:p w:rsidR="009574BF" w:rsidRPr="007F70F3" w:rsidRDefault="009574BF" w:rsidP="00013994">
      <w:pPr>
        <w:widowControl w:val="0"/>
        <w:numPr>
          <w:ilvl w:val="0"/>
          <w:numId w:val="36"/>
        </w:numPr>
        <w:suppressAutoHyphens/>
        <w:rPr>
          <w:rFonts w:cs="Arial"/>
          <w:bCs/>
          <w:sz w:val="20"/>
        </w:rPr>
      </w:pPr>
      <w:r w:rsidRPr="007F70F3">
        <w:rPr>
          <w:rFonts w:cs="Arial"/>
          <w:bCs/>
          <w:sz w:val="20"/>
        </w:rPr>
        <w:t>Szerokość profilu 15 cm</w:t>
      </w:r>
    </w:p>
    <w:p w:rsidR="009574BF" w:rsidRPr="007F70F3" w:rsidRDefault="009574BF" w:rsidP="00013994">
      <w:pPr>
        <w:widowControl w:val="0"/>
        <w:numPr>
          <w:ilvl w:val="0"/>
          <w:numId w:val="36"/>
        </w:numPr>
        <w:suppressAutoHyphens/>
        <w:rPr>
          <w:rFonts w:cs="Arial"/>
          <w:bCs/>
          <w:sz w:val="20"/>
        </w:rPr>
      </w:pPr>
      <w:r w:rsidRPr="007F70F3">
        <w:rPr>
          <w:rFonts w:cs="Arial"/>
          <w:bCs/>
          <w:sz w:val="20"/>
        </w:rPr>
        <w:t>Powierzchnia tablicy - 100 cm x 190 cm</w:t>
      </w:r>
    </w:p>
    <w:p w:rsidR="009574BF" w:rsidRPr="007F70F3" w:rsidRDefault="009574BF" w:rsidP="009574BF">
      <w:pPr>
        <w:ind w:firstLine="567"/>
        <w:rPr>
          <w:rFonts w:cs="Arial"/>
          <w:bCs/>
          <w:sz w:val="20"/>
        </w:rPr>
      </w:pPr>
    </w:p>
    <w:p w:rsidR="009574BF" w:rsidRPr="007F70F3" w:rsidRDefault="009574BF" w:rsidP="009574BF">
      <w:pPr>
        <w:rPr>
          <w:rFonts w:cs="Arial"/>
          <w:b/>
          <w:bCs/>
          <w:sz w:val="20"/>
        </w:rPr>
      </w:pPr>
      <w:r w:rsidRPr="007F70F3">
        <w:rPr>
          <w:rFonts w:cs="Arial"/>
          <w:b/>
          <w:bCs/>
          <w:sz w:val="20"/>
        </w:rPr>
        <w:t xml:space="preserve">Materiały </w:t>
      </w:r>
    </w:p>
    <w:p w:rsidR="009574BF" w:rsidRPr="007F70F3" w:rsidRDefault="009574BF" w:rsidP="00013994">
      <w:pPr>
        <w:widowControl w:val="0"/>
        <w:numPr>
          <w:ilvl w:val="0"/>
          <w:numId w:val="35"/>
        </w:numPr>
        <w:suppressAutoHyphens/>
        <w:rPr>
          <w:rFonts w:cs="Arial"/>
          <w:bCs/>
          <w:sz w:val="20"/>
        </w:rPr>
      </w:pPr>
      <w:r w:rsidRPr="007F70F3">
        <w:rPr>
          <w:rFonts w:cs="Arial"/>
          <w:bCs/>
          <w:sz w:val="20"/>
        </w:rPr>
        <w:t>Profile stalowe</w:t>
      </w:r>
    </w:p>
    <w:p w:rsidR="009574BF" w:rsidRPr="007F70F3" w:rsidRDefault="009574BF" w:rsidP="00013994">
      <w:pPr>
        <w:widowControl w:val="0"/>
        <w:numPr>
          <w:ilvl w:val="0"/>
          <w:numId w:val="35"/>
        </w:numPr>
        <w:suppressAutoHyphens/>
        <w:rPr>
          <w:rFonts w:cs="Arial"/>
          <w:bCs/>
          <w:sz w:val="20"/>
        </w:rPr>
      </w:pPr>
      <w:r w:rsidRPr="007F70F3">
        <w:rPr>
          <w:rFonts w:cs="Arial"/>
          <w:bCs/>
          <w:sz w:val="20"/>
        </w:rPr>
        <w:t>Blacha stalowa</w:t>
      </w:r>
    </w:p>
    <w:p w:rsidR="009574BF" w:rsidRPr="007F70F3" w:rsidRDefault="009574BF" w:rsidP="009574BF">
      <w:pPr>
        <w:pStyle w:val="Wcicienormalne"/>
        <w:ind w:left="284"/>
        <w:rPr>
          <w:rFonts w:cs="Arial"/>
          <w:b/>
          <w:bCs/>
          <w:sz w:val="20"/>
        </w:rPr>
      </w:pPr>
    </w:p>
    <w:p w:rsidR="009574BF" w:rsidRPr="007F70F3" w:rsidRDefault="009574BF" w:rsidP="009574BF">
      <w:pPr>
        <w:rPr>
          <w:rFonts w:cs="Arial"/>
          <w:b/>
          <w:bCs/>
          <w:sz w:val="20"/>
        </w:rPr>
      </w:pPr>
      <w:r w:rsidRPr="007F70F3">
        <w:rPr>
          <w:rFonts w:cs="Arial"/>
          <w:b/>
          <w:bCs/>
          <w:sz w:val="20"/>
        </w:rPr>
        <w:t>Kolorystyka</w:t>
      </w:r>
    </w:p>
    <w:p w:rsidR="009574BF" w:rsidRPr="007F70F3" w:rsidRDefault="009574BF" w:rsidP="00013994">
      <w:pPr>
        <w:widowControl w:val="0"/>
        <w:numPr>
          <w:ilvl w:val="0"/>
          <w:numId w:val="34"/>
        </w:numPr>
        <w:suppressAutoHyphens/>
        <w:rPr>
          <w:rFonts w:cs="Arial"/>
          <w:sz w:val="20"/>
        </w:rPr>
      </w:pPr>
      <w:r w:rsidRPr="007F70F3">
        <w:rPr>
          <w:rFonts w:cs="Arial"/>
          <w:bCs/>
          <w:sz w:val="20"/>
        </w:rPr>
        <w:t>Stal malowana w kolorze RAL 7021 matowy</w:t>
      </w:r>
      <w:r w:rsidRPr="007F70F3">
        <w:rPr>
          <w:rFonts w:cs="Arial"/>
          <w:sz w:val="20"/>
        </w:rPr>
        <w:t xml:space="preserve"> o strukturze chropowatej </w:t>
      </w:r>
    </w:p>
    <w:p w:rsidR="009574BF" w:rsidRPr="007F70F3" w:rsidRDefault="009574BF" w:rsidP="009574BF">
      <w:pPr>
        <w:widowControl w:val="0"/>
        <w:suppressAutoHyphens/>
        <w:rPr>
          <w:rFonts w:cs="Arial"/>
          <w:sz w:val="20"/>
        </w:rPr>
      </w:pPr>
    </w:p>
    <w:p w:rsidR="009574BF" w:rsidRPr="007F70F3" w:rsidRDefault="009574BF" w:rsidP="009574BF">
      <w:pPr>
        <w:widowControl w:val="0"/>
        <w:suppressAutoHyphens/>
        <w:rPr>
          <w:rFonts w:cs="Arial"/>
          <w:sz w:val="20"/>
        </w:rPr>
      </w:pPr>
      <w:r w:rsidRPr="007F70F3">
        <w:rPr>
          <w:rFonts w:cs="Arial"/>
          <w:b/>
          <w:bCs/>
          <w:sz w:val="20"/>
        </w:rPr>
        <w:t>Montaż</w:t>
      </w:r>
    </w:p>
    <w:p w:rsidR="009574BF" w:rsidRPr="007F70F3" w:rsidRDefault="009574BF" w:rsidP="009574BF">
      <w:pPr>
        <w:pStyle w:val="Wcicienormalne"/>
        <w:ind w:left="709"/>
        <w:rPr>
          <w:rFonts w:cs="Arial"/>
          <w:sz w:val="20"/>
        </w:rPr>
      </w:pPr>
      <w:r w:rsidRPr="007F70F3">
        <w:rPr>
          <w:rFonts w:cs="Arial"/>
          <w:sz w:val="20"/>
        </w:rPr>
        <w:t xml:space="preserve">Tablicę należy zamontować według wytycznych producenta. </w:t>
      </w:r>
    </w:p>
    <w:p w:rsidR="009574BF" w:rsidRPr="007F70F3" w:rsidRDefault="009574BF" w:rsidP="009574BF">
      <w:pPr>
        <w:pStyle w:val="Wcicienormalne"/>
        <w:ind w:left="709"/>
        <w:rPr>
          <w:rFonts w:cs="Arial"/>
          <w:sz w:val="20"/>
        </w:rPr>
      </w:pPr>
    </w:p>
    <w:p w:rsidR="009574BF" w:rsidRPr="007F70F3" w:rsidRDefault="009574BF" w:rsidP="009574BF">
      <w:pPr>
        <w:widowControl w:val="0"/>
        <w:suppressAutoHyphens/>
        <w:rPr>
          <w:rFonts w:cs="Arial"/>
          <w:b/>
          <w:bCs/>
          <w:sz w:val="20"/>
        </w:rPr>
      </w:pPr>
      <w:r w:rsidRPr="007F70F3">
        <w:rPr>
          <w:rFonts w:cs="Arial"/>
          <w:b/>
          <w:bCs/>
          <w:sz w:val="20"/>
        </w:rPr>
        <w:t xml:space="preserve">Wzór tablicy </w:t>
      </w:r>
    </w:p>
    <w:p w:rsidR="009574BF" w:rsidRPr="007F70F3" w:rsidRDefault="009574BF" w:rsidP="009574BF">
      <w:pPr>
        <w:widowControl w:val="0"/>
        <w:suppressAutoHyphens/>
        <w:rPr>
          <w:rFonts w:cs="Arial"/>
          <w:b/>
          <w:bCs/>
          <w:sz w:val="20"/>
        </w:rPr>
      </w:pPr>
    </w:p>
    <w:p w:rsidR="009574BF" w:rsidRPr="007F70F3" w:rsidRDefault="009574BF" w:rsidP="009574BF">
      <w:pPr>
        <w:widowControl w:val="0"/>
        <w:suppressAutoHyphens/>
        <w:jc w:val="center"/>
        <w:rPr>
          <w:rFonts w:cs="Arial"/>
          <w:sz w:val="20"/>
        </w:rPr>
      </w:pPr>
      <w:r w:rsidRPr="007F70F3">
        <w:rPr>
          <w:rFonts w:cs="Arial"/>
          <w:b/>
          <w:bCs/>
          <w:noProof/>
          <w:sz w:val="20"/>
        </w:rPr>
        <w:lastRenderedPageBreak/>
        <w:drawing>
          <wp:inline distT="0" distB="0" distL="0" distR="0">
            <wp:extent cx="2076450" cy="3113391"/>
            <wp:effectExtent l="19050" t="0" r="0" b="0"/>
            <wp:docPr id="6" name="Obraz 2" descr="D:\PRACA\ARCHITEKTURA KRAJOBRAZU\Leszno zagospodarowanie wokół stadionu\PROJEKT BUDOWLANY 08-2016\mała architektura\tablica info\tablica-simple-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CA\ARCHITEKTURA KRAJOBRAZU\Leszno zagospodarowanie wokół stadionu\PROJEKT BUDOWLANY 08-2016\mała architektura\tablica info\tablica-simple-profil.jpg"/>
                    <pic:cNvPicPr>
                      <a:picLocks noChangeAspect="1" noChangeArrowheads="1"/>
                    </pic:cNvPicPr>
                  </pic:nvPicPr>
                  <pic:blipFill>
                    <a:blip r:embed="rId7" cstate="print"/>
                    <a:srcRect/>
                    <a:stretch>
                      <a:fillRect/>
                    </a:stretch>
                  </pic:blipFill>
                  <pic:spPr bwMode="auto">
                    <a:xfrm>
                      <a:off x="0" y="0"/>
                      <a:ext cx="2078210" cy="3116030"/>
                    </a:xfrm>
                    <a:prstGeom prst="rect">
                      <a:avLst/>
                    </a:prstGeom>
                    <a:noFill/>
                    <a:ln w="9525">
                      <a:noFill/>
                      <a:miter lim="800000"/>
                      <a:headEnd/>
                      <a:tailEnd/>
                    </a:ln>
                  </pic:spPr>
                </pic:pic>
              </a:graphicData>
            </a:graphic>
          </wp:inline>
        </w:drawing>
      </w:r>
    </w:p>
    <w:p w:rsidR="009574BF" w:rsidRPr="007F70F3" w:rsidRDefault="009574BF" w:rsidP="009574BF">
      <w:pPr>
        <w:widowControl w:val="0"/>
        <w:suppressAutoHyphens/>
        <w:jc w:val="center"/>
        <w:rPr>
          <w:rFonts w:cs="Arial"/>
          <w:sz w:val="20"/>
        </w:rPr>
      </w:pPr>
    </w:p>
    <w:p w:rsidR="009574BF" w:rsidRPr="007F70F3" w:rsidRDefault="009574BF" w:rsidP="009574BF">
      <w:pPr>
        <w:pStyle w:val="Wcicienormalne"/>
        <w:ind w:left="284"/>
        <w:rPr>
          <w:rFonts w:cs="Arial"/>
          <w:sz w:val="20"/>
        </w:rPr>
      </w:pPr>
      <w:r w:rsidRPr="007F70F3">
        <w:rPr>
          <w:rFonts w:cs="Arial"/>
          <w:sz w:val="20"/>
        </w:rPr>
        <w:t xml:space="preserve">Stojak rowerowy np. typu ZANO </w:t>
      </w:r>
      <w:proofErr w:type="spellStart"/>
      <w:r w:rsidRPr="007F70F3">
        <w:rPr>
          <w:rFonts w:cs="Arial"/>
          <w:sz w:val="20"/>
        </w:rPr>
        <w:t>Simlpe</w:t>
      </w:r>
      <w:proofErr w:type="spellEnd"/>
      <w:r w:rsidRPr="007F70F3">
        <w:rPr>
          <w:rFonts w:cs="Arial"/>
          <w:sz w:val="20"/>
        </w:rPr>
        <w:t xml:space="preserve">  08.024. Przytoczone nazwy produktów nie mają na celu wskazania producenta a jedynie wzoru obiektu małej architektury. Każdorazowo przed zakupem przeznaczony do wbudowania wzór należy uzgodnić z Zamawiającym.</w:t>
      </w:r>
    </w:p>
    <w:p w:rsidR="009574BF" w:rsidRPr="00E3785E" w:rsidRDefault="009574BF" w:rsidP="009574BF">
      <w:pPr>
        <w:pStyle w:val="Wcicienormalne"/>
        <w:ind w:left="709"/>
        <w:rPr>
          <w:rFonts w:cs="Arial"/>
          <w:color w:val="FF0000"/>
          <w:sz w:val="20"/>
        </w:rPr>
      </w:pPr>
    </w:p>
    <w:p w:rsidR="009574BF" w:rsidRPr="00C6598C" w:rsidRDefault="009574BF" w:rsidP="009574BF">
      <w:pPr>
        <w:pStyle w:val="Wcicienormalne"/>
        <w:ind w:left="0" w:firstLine="284"/>
        <w:rPr>
          <w:rFonts w:cs="Arial"/>
          <w:sz w:val="20"/>
        </w:rPr>
      </w:pPr>
      <w:r w:rsidRPr="00C6598C">
        <w:rPr>
          <w:rFonts w:cs="Arial"/>
          <w:sz w:val="20"/>
        </w:rPr>
        <w:t>3.3.</w:t>
      </w:r>
      <w:r>
        <w:rPr>
          <w:rFonts w:cs="Arial"/>
          <w:sz w:val="20"/>
        </w:rPr>
        <w:t>5</w:t>
      </w:r>
      <w:r w:rsidRPr="00C6598C">
        <w:rPr>
          <w:rFonts w:cs="Arial"/>
          <w:sz w:val="20"/>
        </w:rPr>
        <w:t xml:space="preserve">. </w:t>
      </w:r>
      <w:r>
        <w:rPr>
          <w:rFonts w:cs="Arial"/>
          <w:sz w:val="20"/>
        </w:rPr>
        <w:t>Zdrój uliczny</w:t>
      </w:r>
      <w:r w:rsidRPr="00C6598C">
        <w:rPr>
          <w:rFonts w:cs="Arial"/>
          <w:sz w:val="20"/>
        </w:rPr>
        <w:t xml:space="preserve">.  </w:t>
      </w:r>
    </w:p>
    <w:p w:rsidR="009574BF" w:rsidRPr="00882432" w:rsidRDefault="009574BF" w:rsidP="009574BF">
      <w:pPr>
        <w:pStyle w:val="Wcicienormalne"/>
        <w:ind w:left="284"/>
        <w:rPr>
          <w:rFonts w:cs="Arial"/>
          <w:sz w:val="20"/>
        </w:rPr>
      </w:pPr>
      <w:r w:rsidRPr="00882432">
        <w:rPr>
          <w:rFonts w:cs="Arial"/>
          <w:sz w:val="20"/>
        </w:rPr>
        <w:t>Na terenie objętym projektem zaprojektowany został zdrój uliczny w ilości</w:t>
      </w:r>
      <w:r>
        <w:rPr>
          <w:rFonts w:cs="Arial"/>
          <w:sz w:val="20"/>
        </w:rPr>
        <w:t xml:space="preserve"> 1 sztuki</w:t>
      </w:r>
      <w:r w:rsidRPr="00882432">
        <w:rPr>
          <w:rFonts w:cs="Arial"/>
          <w:sz w:val="20"/>
        </w:rPr>
        <w:t xml:space="preserve">. Poidełko zbudowane jest z dominującego słupa o przekroju poprzecznym na bazie owalu. Przy słupie znajduje się baza pełniąca funkcję baseniku o wymiarach 290 x 140 mm wykonana ze stali ocynkowanej. Płyta drenażowa umożliwiającą systematyczne czyszczenie basenu w przypadku zgromadzenia się śmieci, wykonana jest stali ocynkowanej o wymiarach 740x290mm i grubości 5 </w:t>
      </w:r>
      <w:proofErr w:type="spellStart"/>
      <w:r w:rsidRPr="00882432">
        <w:rPr>
          <w:rFonts w:cs="Arial"/>
          <w:sz w:val="20"/>
        </w:rPr>
        <w:t>mm</w:t>
      </w:r>
      <w:proofErr w:type="spellEnd"/>
      <w:r w:rsidRPr="00882432">
        <w:rPr>
          <w:rFonts w:cs="Arial"/>
          <w:sz w:val="20"/>
        </w:rPr>
        <w:t>.</w:t>
      </w:r>
    </w:p>
    <w:p w:rsidR="009574BF" w:rsidRPr="00882432" w:rsidRDefault="009574BF" w:rsidP="009574BF">
      <w:pPr>
        <w:pStyle w:val="Wcicienormalne"/>
        <w:ind w:left="284"/>
        <w:rPr>
          <w:rFonts w:cs="Arial"/>
          <w:sz w:val="20"/>
        </w:rPr>
      </w:pPr>
      <w:r w:rsidRPr="00882432">
        <w:rPr>
          <w:rFonts w:cs="Arial"/>
          <w:sz w:val="20"/>
        </w:rPr>
        <w:t xml:space="preserve">  </w:t>
      </w:r>
    </w:p>
    <w:p w:rsidR="009574BF" w:rsidRPr="00B0486D" w:rsidRDefault="009574BF" w:rsidP="009574BF">
      <w:pPr>
        <w:pStyle w:val="Wcicienormalne"/>
        <w:ind w:left="284"/>
        <w:rPr>
          <w:rFonts w:cs="Arial"/>
          <w:b/>
          <w:sz w:val="20"/>
        </w:rPr>
      </w:pPr>
      <w:r w:rsidRPr="00B0486D">
        <w:rPr>
          <w:rFonts w:cs="Arial"/>
          <w:b/>
          <w:sz w:val="20"/>
        </w:rPr>
        <w:t xml:space="preserve">Projektowany zdrój uliczny: </w:t>
      </w:r>
    </w:p>
    <w:p w:rsidR="009574BF" w:rsidRPr="00882432" w:rsidRDefault="009574BF" w:rsidP="009574BF">
      <w:pPr>
        <w:pStyle w:val="Wcicienormalne"/>
        <w:ind w:left="284"/>
        <w:rPr>
          <w:rFonts w:cs="Arial"/>
          <w:sz w:val="20"/>
        </w:rPr>
      </w:pPr>
    </w:p>
    <w:p w:rsidR="009574BF" w:rsidRPr="00B0486D" w:rsidRDefault="009574BF" w:rsidP="009574BF">
      <w:pPr>
        <w:pStyle w:val="Wcicienormalne"/>
        <w:ind w:left="284"/>
        <w:rPr>
          <w:rFonts w:cs="Arial"/>
          <w:b/>
          <w:sz w:val="20"/>
        </w:rPr>
      </w:pPr>
      <w:r w:rsidRPr="00B0486D">
        <w:rPr>
          <w:rFonts w:cs="Arial"/>
          <w:b/>
          <w:sz w:val="20"/>
        </w:rPr>
        <w:t>Dane techniczne</w:t>
      </w:r>
    </w:p>
    <w:p w:rsidR="009574BF" w:rsidRPr="00B0486D" w:rsidRDefault="009574BF" w:rsidP="009574BF">
      <w:pPr>
        <w:pStyle w:val="Wcicienormalne"/>
        <w:ind w:left="284"/>
        <w:rPr>
          <w:rFonts w:cs="Arial"/>
          <w:sz w:val="20"/>
        </w:rPr>
      </w:pPr>
      <w:r w:rsidRPr="00B0486D">
        <w:rPr>
          <w:rFonts w:cs="Arial"/>
          <w:sz w:val="20"/>
        </w:rPr>
        <w:t>średnica – 20/10 cm</w:t>
      </w:r>
    </w:p>
    <w:p w:rsidR="009574BF" w:rsidRPr="00B0486D" w:rsidRDefault="009574BF" w:rsidP="009574BF">
      <w:pPr>
        <w:pStyle w:val="Wcicienormalne"/>
        <w:ind w:left="284"/>
        <w:rPr>
          <w:rFonts w:cs="Arial"/>
          <w:sz w:val="20"/>
        </w:rPr>
      </w:pPr>
      <w:r w:rsidRPr="00B0486D">
        <w:rPr>
          <w:rFonts w:cs="Arial"/>
          <w:sz w:val="20"/>
        </w:rPr>
        <w:t>wysokość - 99 cm</w:t>
      </w:r>
    </w:p>
    <w:p w:rsidR="009574BF" w:rsidRPr="00882432" w:rsidRDefault="009574BF" w:rsidP="009574BF">
      <w:pPr>
        <w:pStyle w:val="Wcicienormalne"/>
        <w:ind w:left="284"/>
        <w:rPr>
          <w:rFonts w:cs="Arial"/>
          <w:sz w:val="20"/>
        </w:rPr>
      </w:pPr>
    </w:p>
    <w:p w:rsidR="009574BF" w:rsidRPr="00B0486D" w:rsidRDefault="009574BF" w:rsidP="009574BF">
      <w:pPr>
        <w:pStyle w:val="Wcicienormalne"/>
        <w:ind w:left="284"/>
        <w:rPr>
          <w:rFonts w:cs="Arial"/>
          <w:b/>
          <w:sz w:val="20"/>
        </w:rPr>
      </w:pPr>
      <w:r w:rsidRPr="00B0486D">
        <w:rPr>
          <w:rFonts w:cs="Arial"/>
          <w:b/>
          <w:sz w:val="20"/>
        </w:rPr>
        <w:t xml:space="preserve">Materiały </w:t>
      </w:r>
    </w:p>
    <w:p w:rsidR="009574BF" w:rsidRPr="00882432" w:rsidRDefault="009574BF" w:rsidP="009574BF">
      <w:pPr>
        <w:pStyle w:val="Wcicienormalne"/>
        <w:ind w:left="284"/>
        <w:rPr>
          <w:rFonts w:cs="Arial"/>
          <w:sz w:val="20"/>
        </w:rPr>
      </w:pPr>
      <w:r w:rsidRPr="00882432">
        <w:rPr>
          <w:rFonts w:cs="Arial"/>
          <w:sz w:val="20"/>
        </w:rPr>
        <w:t xml:space="preserve">Elementy stalowe – stal tytan-cynk. </w:t>
      </w:r>
    </w:p>
    <w:p w:rsidR="009574BF" w:rsidRPr="00882432" w:rsidRDefault="009574BF" w:rsidP="009574BF">
      <w:pPr>
        <w:pStyle w:val="Wcicienormalne"/>
        <w:ind w:left="284"/>
        <w:rPr>
          <w:rFonts w:cs="Arial"/>
          <w:sz w:val="20"/>
        </w:rPr>
      </w:pPr>
    </w:p>
    <w:p w:rsidR="009574BF" w:rsidRPr="00882432" w:rsidRDefault="009574BF" w:rsidP="009574BF">
      <w:pPr>
        <w:pStyle w:val="Wcicienormalne"/>
        <w:ind w:left="284"/>
        <w:rPr>
          <w:rFonts w:cs="Arial"/>
          <w:sz w:val="20"/>
        </w:rPr>
      </w:pPr>
      <w:r w:rsidRPr="00882432">
        <w:rPr>
          <w:rFonts w:cs="Arial"/>
          <w:sz w:val="20"/>
        </w:rPr>
        <w:t>Montaż</w:t>
      </w:r>
    </w:p>
    <w:p w:rsidR="009574BF" w:rsidRDefault="009574BF" w:rsidP="009574BF">
      <w:pPr>
        <w:pStyle w:val="Wcicienormalne"/>
        <w:ind w:left="284"/>
        <w:rPr>
          <w:rFonts w:cs="Arial"/>
          <w:sz w:val="20"/>
        </w:rPr>
      </w:pPr>
      <w:r w:rsidRPr="00882432">
        <w:rPr>
          <w:rFonts w:cs="Arial"/>
          <w:sz w:val="20"/>
        </w:rPr>
        <w:t>Przez zabetonowanie w podłożu stalowych elementów kotwiących.</w:t>
      </w:r>
      <w:r>
        <w:rPr>
          <w:rFonts w:cs="Arial"/>
          <w:sz w:val="20"/>
        </w:rPr>
        <w:t xml:space="preserve"> Zdrój uliczny należy podłączyć do instalacji wodno kanalizacyjnej szczegóły zgodnie z projektem przebudowy sieci WOD/KAN.</w:t>
      </w:r>
    </w:p>
    <w:p w:rsidR="009574BF" w:rsidRDefault="009574BF" w:rsidP="009574BF">
      <w:pPr>
        <w:pStyle w:val="Wcicienormalne"/>
        <w:ind w:left="284"/>
        <w:rPr>
          <w:rFonts w:cs="Arial"/>
          <w:sz w:val="20"/>
        </w:rPr>
      </w:pPr>
    </w:p>
    <w:p w:rsidR="009574BF" w:rsidRPr="00B0486D" w:rsidRDefault="009574BF" w:rsidP="009574BF">
      <w:pPr>
        <w:pStyle w:val="Wcicienormalne"/>
        <w:ind w:left="284"/>
        <w:rPr>
          <w:rFonts w:cs="Arial"/>
          <w:b/>
          <w:sz w:val="20"/>
        </w:rPr>
      </w:pPr>
      <w:r w:rsidRPr="00B0486D">
        <w:rPr>
          <w:rFonts w:cs="Arial"/>
          <w:b/>
          <w:sz w:val="20"/>
        </w:rPr>
        <w:t xml:space="preserve">Wzór </w:t>
      </w:r>
    </w:p>
    <w:p w:rsidR="009574BF" w:rsidRDefault="009574BF" w:rsidP="009574BF">
      <w:pPr>
        <w:pStyle w:val="Wcicienormalne"/>
        <w:ind w:left="284"/>
        <w:jc w:val="center"/>
        <w:rPr>
          <w:rFonts w:cs="Arial"/>
          <w:sz w:val="20"/>
        </w:rPr>
      </w:pPr>
      <w:r w:rsidRPr="00B0486D">
        <w:rPr>
          <w:rFonts w:cs="Arial"/>
          <w:noProof/>
          <w:sz w:val="20"/>
        </w:rPr>
        <w:lastRenderedPageBreak/>
        <w:drawing>
          <wp:inline distT="0" distB="0" distL="0" distR="0">
            <wp:extent cx="2057400" cy="2850903"/>
            <wp:effectExtent l="19050" t="0" r="0" b="0"/>
            <wp:docPr id="22" name="Obraz 7" descr="http://www.mmcite.com/uploads/photogallery_product/id_68/hydro_01_f8f1ffd59c74f2499a1b5b2b96128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mcite.com/uploads/photogallery_product/id_68/hydro_01_f8f1ffd59c74f2499a1b5b2b96128a45.jpg"/>
                    <pic:cNvPicPr>
                      <a:picLocks noChangeAspect="1" noChangeArrowheads="1"/>
                    </pic:cNvPicPr>
                  </pic:nvPicPr>
                  <pic:blipFill>
                    <a:blip r:embed="rId8" cstate="print"/>
                    <a:srcRect/>
                    <a:stretch>
                      <a:fillRect/>
                    </a:stretch>
                  </pic:blipFill>
                  <pic:spPr bwMode="auto">
                    <a:xfrm>
                      <a:off x="0" y="0"/>
                      <a:ext cx="2063490" cy="2859342"/>
                    </a:xfrm>
                    <a:prstGeom prst="rect">
                      <a:avLst/>
                    </a:prstGeom>
                    <a:noFill/>
                    <a:ln w="9525">
                      <a:noFill/>
                      <a:miter lim="800000"/>
                      <a:headEnd/>
                      <a:tailEnd/>
                    </a:ln>
                  </pic:spPr>
                </pic:pic>
              </a:graphicData>
            </a:graphic>
          </wp:inline>
        </w:drawing>
      </w:r>
    </w:p>
    <w:p w:rsidR="009574BF" w:rsidRDefault="009574BF" w:rsidP="009574BF">
      <w:pPr>
        <w:pStyle w:val="Wcicienormalne"/>
        <w:ind w:left="284"/>
        <w:rPr>
          <w:rFonts w:cs="Arial"/>
          <w:sz w:val="20"/>
        </w:rPr>
      </w:pPr>
    </w:p>
    <w:p w:rsidR="009574BF" w:rsidRPr="00B0486D" w:rsidRDefault="009574BF" w:rsidP="009574BF">
      <w:pPr>
        <w:widowControl w:val="0"/>
        <w:suppressAutoHyphens/>
        <w:rPr>
          <w:rFonts w:cs="Arial"/>
          <w:sz w:val="20"/>
        </w:rPr>
      </w:pPr>
      <w:r>
        <w:rPr>
          <w:rFonts w:cs="Arial"/>
          <w:sz w:val="20"/>
        </w:rPr>
        <w:t xml:space="preserve">Zdrój </w:t>
      </w:r>
      <w:r w:rsidRPr="007F70F3">
        <w:rPr>
          <w:rFonts w:cs="Arial"/>
          <w:sz w:val="20"/>
        </w:rPr>
        <w:t xml:space="preserve">np. typu </w:t>
      </w:r>
      <w:proofErr w:type="spellStart"/>
      <w:r w:rsidRPr="00B0486D">
        <w:rPr>
          <w:rFonts w:cs="Arial"/>
          <w:sz w:val="20"/>
        </w:rPr>
        <w:t>M&amp;M</w:t>
      </w:r>
      <w:proofErr w:type="spellEnd"/>
      <w:r w:rsidRPr="00B0486D">
        <w:rPr>
          <w:rFonts w:cs="Arial"/>
          <w:sz w:val="20"/>
        </w:rPr>
        <w:t xml:space="preserve"> Cite hydro 410</w:t>
      </w:r>
      <w:r w:rsidRPr="007F70F3">
        <w:rPr>
          <w:rFonts w:cs="Arial"/>
          <w:sz w:val="20"/>
        </w:rPr>
        <w:t>. Przytoczone nazwy produktów nie mają na celu wskazania producenta a jedynie wzoru obiektu małej architektury. Każdorazowo przed zakupem przeznaczony do wbudowania wzór należy uzgodnić z Zamawiającym.</w:t>
      </w:r>
    </w:p>
    <w:p w:rsidR="009574BF" w:rsidRPr="00E3785E" w:rsidRDefault="009574BF" w:rsidP="009574BF">
      <w:pPr>
        <w:ind w:left="851"/>
        <w:rPr>
          <w:rFonts w:cs="Arial"/>
          <w:color w:val="FF0000"/>
          <w:sz w:val="20"/>
        </w:rPr>
      </w:pPr>
    </w:p>
    <w:p w:rsidR="009574BF" w:rsidRPr="00C6598C" w:rsidRDefault="009574BF" w:rsidP="009574BF">
      <w:pPr>
        <w:pStyle w:val="Wcicienormalne"/>
        <w:ind w:left="284"/>
        <w:rPr>
          <w:rFonts w:cs="Arial"/>
          <w:sz w:val="20"/>
        </w:rPr>
      </w:pPr>
      <w:r w:rsidRPr="00C6598C">
        <w:rPr>
          <w:rFonts w:cs="Arial"/>
          <w:sz w:val="20"/>
        </w:rPr>
        <w:t>3.3.6. Stojak dla rowerów.</w:t>
      </w:r>
    </w:p>
    <w:p w:rsidR="009574BF" w:rsidRPr="00C6598C" w:rsidRDefault="009574BF" w:rsidP="009574BF">
      <w:pPr>
        <w:pStyle w:val="Wcicienormalne"/>
        <w:ind w:left="284"/>
        <w:rPr>
          <w:rFonts w:cs="Arial"/>
          <w:sz w:val="20"/>
        </w:rPr>
      </w:pPr>
      <w:r w:rsidRPr="00C6598C">
        <w:rPr>
          <w:rFonts w:cs="Arial"/>
          <w:sz w:val="20"/>
        </w:rPr>
        <w:t xml:space="preserve">Na terenie objętym projektem zaprojektowane zostały stojaki rowerowe w ilości </w:t>
      </w:r>
      <w:r>
        <w:rPr>
          <w:rFonts w:cs="Arial"/>
          <w:sz w:val="20"/>
        </w:rPr>
        <w:t>2</w:t>
      </w:r>
      <w:r w:rsidRPr="00C6598C">
        <w:rPr>
          <w:rFonts w:cs="Arial"/>
          <w:sz w:val="20"/>
        </w:rPr>
        <w:t xml:space="preserve"> sztuk rozmieszczenie ich na terenie działki według planu sytuacyjnego zamieszczonego w dokumentacji projektowej wykonawczej.</w:t>
      </w:r>
    </w:p>
    <w:p w:rsidR="009574BF" w:rsidRPr="00C6598C" w:rsidRDefault="009574BF" w:rsidP="009574BF">
      <w:pPr>
        <w:rPr>
          <w:rFonts w:cs="Arial"/>
          <w:b/>
          <w:bCs/>
          <w:sz w:val="20"/>
        </w:rPr>
      </w:pPr>
    </w:p>
    <w:p w:rsidR="009574BF" w:rsidRPr="00882432" w:rsidRDefault="009574BF" w:rsidP="009574BF">
      <w:pPr>
        <w:rPr>
          <w:rFonts w:cs="Arial"/>
          <w:b/>
          <w:sz w:val="20"/>
        </w:rPr>
      </w:pPr>
      <w:r w:rsidRPr="00882432">
        <w:rPr>
          <w:rFonts w:cs="Arial"/>
          <w:b/>
          <w:sz w:val="20"/>
        </w:rPr>
        <w:t>Dane techniczne</w:t>
      </w:r>
    </w:p>
    <w:p w:rsidR="009574BF" w:rsidRPr="00221B31" w:rsidRDefault="009574BF" w:rsidP="009574BF">
      <w:pPr>
        <w:pStyle w:val="Wcicienormalne"/>
        <w:ind w:left="284"/>
        <w:rPr>
          <w:rFonts w:cs="Arial"/>
          <w:sz w:val="20"/>
        </w:rPr>
      </w:pPr>
      <w:r w:rsidRPr="00221B31">
        <w:rPr>
          <w:rFonts w:cs="Arial"/>
          <w:sz w:val="20"/>
        </w:rPr>
        <w:t>wysokość - 63 cm</w:t>
      </w:r>
    </w:p>
    <w:p w:rsidR="009574BF" w:rsidRPr="00221B31" w:rsidRDefault="009574BF" w:rsidP="009574BF">
      <w:pPr>
        <w:pStyle w:val="Wcicienormalne"/>
        <w:ind w:left="284"/>
        <w:rPr>
          <w:rFonts w:cs="Arial"/>
          <w:sz w:val="20"/>
        </w:rPr>
      </w:pPr>
      <w:r w:rsidRPr="00221B31">
        <w:rPr>
          <w:rFonts w:cs="Arial"/>
          <w:sz w:val="20"/>
        </w:rPr>
        <w:t>szerokość – 37,7 cm</w:t>
      </w:r>
    </w:p>
    <w:p w:rsidR="009574BF" w:rsidRPr="00221B31" w:rsidRDefault="009574BF" w:rsidP="009574BF">
      <w:pPr>
        <w:pStyle w:val="Wcicienormalne"/>
        <w:ind w:left="284"/>
        <w:rPr>
          <w:rFonts w:cs="Arial"/>
          <w:sz w:val="20"/>
        </w:rPr>
      </w:pPr>
      <w:r w:rsidRPr="00221B31">
        <w:rPr>
          <w:rFonts w:cs="Arial"/>
          <w:sz w:val="20"/>
        </w:rPr>
        <w:t>długość – 200 cm</w:t>
      </w:r>
    </w:p>
    <w:p w:rsidR="009574BF" w:rsidRPr="00221B31" w:rsidRDefault="009574BF" w:rsidP="009574BF">
      <w:pPr>
        <w:pStyle w:val="Wcicienormalne"/>
        <w:ind w:left="284"/>
        <w:rPr>
          <w:rFonts w:cs="Arial"/>
          <w:sz w:val="20"/>
        </w:rPr>
      </w:pPr>
    </w:p>
    <w:p w:rsidR="009574BF" w:rsidRPr="00221B31" w:rsidRDefault="009574BF" w:rsidP="009574BF">
      <w:pPr>
        <w:rPr>
          <w:rFonts w:cs="Arial"/>
          <w:sz w:val="20"/>
        </w:rPr>
      </w:pPr>
      <w:r w:rsidRPr="00882432">
        <w:rPr>
          <w:rFonts w:cs="Arial"/>
          <w:b/>
          <w:sz w:val="20"/>
        </w:rPr>
        <w:t>Materiały</w:t>
      </w:r>
      <w:r w:rsidRPr="00221B31">
        <w:rPr>
          <w:rFonts w:cs="Arial"/>
          <w:sz w:val="20"/>
        </w:rPr>
        <w:t xml:space="preserve"> </w:t>
      </w:r>
    </w:p>
    <w:p w:rsidR="009574BF" w:rsidRPr="00221B31" w:rsidRDefault="009574BF" w:rsidP="009574BF">
      <w:pPr>
        <w:pStyle w:val="Wcicienormalne"/>
        <w:ind w:left="284"/>
        <w:rPr>
          <w:rFonts w:cs="Arial"/>
          <w:sz w:val="20"/>
        </w:rPr>
      </w:pPr>
      <w:r w:rsidRPr="00221B31">
        <w:rPr>
          <w:rFonts w:cs="Arial"/>
          <w:sz w:val="20"/>
        </w:rPr>
        <w:t xml:space="preserve">Elementy stalowe – stal kwasoodporna </w:t>
      </w:r>
    </w:p>
    <w:p w:rsidR="009574BF" w:rsidRPr="00221B31" w:rsidRDefault="009574BF" w:rsidP="009574BF">
      <w:pPr>
        <w:pStyle w:val="Wcicienormalne"/>
        <w:ind w:left="284"/>
        <w:rPr>
          <w:rFonts w:cs="Arial"/>
          <w:sz w:val="20"/>
        </w:rPr>
      </w:pPr>
    </w:p>
    <w:p w:rsidR="009574BF" w:rsidRPr="00882432" w:rsidRDefault="009574BF" w:rsidP="009574BF">
      <w:pPr>
        <w:rPr>
          <w:rFonts w:cs="Arial"/>
          <w:b/>
          <w:sz w:val="20"/>
        </w:rPr>
      </w:pPr>
      <w:r w:rsidRPr="00882432">
        <w:rPr>
          <w:rFonts w:cs="Arial"/>
          <w:b/>
          <w:sz w:val="20"/>
        </w:rPr>
        <w:t>Kolorystyka</w:t>
      </w:r>
    </w:p>
    <w:p w:rsidR="009574BF" w:rsidRPr="00221B31" w:rsidRDefault="009574BF" w:rsidP="009574BF">
      <w:pPr>
        <w:pStyle w:val="Wcicienormalne"/>
        <w:ind w:left="284"/>
        <w:rPr>
          <w:rFonts w:cs="Arial"/>
          <w:sz w:val="20"/>
        </w:rPr>
      </w:pPr>
      <w:r w:rsidRPr="00221B31">
        <w:rPr>
          <w:rFonts w:cs="Arial"/>
          <w:sz w:val="20"/>
        </w:rPr>
        <w:t xml:space="preserve">Elementy stalowe – stal kwasoodporna </w:t>
      </w:r>
    </w:p>
    <w:p w:rsidR="009574BF" w:rsidRPr="00221B31" w:rsidRDefault="009574BF" w:rsidP="009574BF">
      <w:pPr>
        <w:pStyle w:val="Wcicienormalne"/>
        <w:ind w:left="284"/>
        <w:rPr>
          <w:rFonts w:cs="Arial"/>
          <w:sz w:val="20"/>
        </w:rPr>
      </w:pPr>
    </w:p>
    <w:p w:rsidR="009574BF" w:rsidRPr="00C6598C" w:rsidRDefault="009574BF" w:rsidP="009574BF">
      <w:pPr>
        <w:rPr>
          <w:rFonts w:cs="Arial"/>
          <w:b/>
          <w:sz w:val="20"/>
        </w:rPr>
      </w:pPr>
      <w:r w:rsidRPr="00C6598C">
        <w:rPr>
          <w:rFonts w:cs="Arial"/>
          <w:b/>
          <w:sz w:val="20"/>
        </w:rPr>
        <w:t>Montaż</w:t>
      </w:r>
    </w:p>
    <w:p w:rsidR="009574BF" w:rsidRPr="00C6598C" w:rsidRDefault="009574BF" w:rsidP="009574BF">
      <w:pPr>
        <w:ind w:left="709"/>
        <w:rPr>
          <w:rFonts w:cs="Arial"/>
          <w:sz w:val="20"/>
        </w:rPr>
      </w:pPr>
      <w:r w:rsidRPr="00C6598C">
        <w:rPr>
          <w:rFonts w:cs="Arial"/>
          <w:sz w:val="20"/>
        </w:rPr>
        <w:t xml:space="preserve">przez zabetonowanie przedłużonych elementów kotwiących i zamaskowanie ich pod nawierzchnią z </w:t>
      </w:r>
      <w:r>
        <w:rPr>
          <w:rFonts w:cs="Arial"/>
          <w:sz w:val="20"/>
        </w:rPr>
        <w:t xml:space="preserve">miału kamiennego. </w:t>
      </w:r>
      <w:r w:rsidRPr="00C6598C">
        <w:rPr>
          <w:rFonts w:cs="Arial"/>
          <w:sz w:val="20"/>
        </w:rPr>
        <w:t>Wszystkie elementy betonowe wykonać zgodnie z zaleceniami producenta i zabezpieczyć je przed działaniem wilgoci.</w:t>
      </w:r>
    </w:p>
    <w:p w:rsidR="009574BF" w:rsidRPr="00C6598C" w:rsidRDefault="009574BF" w:rsidP="009574BF">
      <w:pPr>
        <w:ind w:left="273" w:firstLine="567"/>
        <w:rPr>
          <w:rFonts w:cs="Arial"/>
          <w:sz w:val="20"/>
        </w:rPr>
      </w:pPr>
    </w:p>
    <w:p w:rsidR="009574BF" w:rsidRPr="00C6598C" w:rsidRDefault="009574BF" w:rsidP="009574BF">
      <w:pPr>
        <w:rPr>
          <w:rFonts w:cs="Arial"/>
          <w:b/>
          <w:sz w:val="20"/>
        </w:rPr>
      </w:pPr>
      <w:r w:rsidRPr="00C6598C">
        <w:rPr>
          <w:rFonts w:cs="Arial"/>
          <w:b/>
          <w:sz w:val="20"/>
        </w:rPr>
        <w:t xml:space="preserve">Wzór </w:t>
      </w:r>
    </w:p>
    <w:p w:rsidR="009574BF" w:rsidRPr="00C6598C" w:rsidRDefault="009574BF" w:rsidP="009574BF">
      <w:pPr>
        <w:ind w:left="851"/>
        <w:rPr>
          <w:rFonts w:cs="Arial"/>
          <w:sz w:val="20"/>
        </w:rPr>
      </w:pPr>
    </w:p>
    <w:p w:rsidR="009574BF" w:rsidRPr="009440E5" w:rsidRDefault="009574BF" w:rsidP="009574BF">
      <w:pPr>
        <w:pStyle w:val="Wcicienormalne"/>
        <w:ind w:left="284"/>
      </w:pPr>
      <w:r>
        <w:object w:dxaOrig="6927" w:dyaOrig="3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1pt;height:194.2pt" o:ole="">
            <v:imagedata r:id="rId9" o:title=""/>
          </v:shape>
          <o:OLEObject Type="Embed" ProgID="CorelDRAW.Graphic.13" ShapeID="_x0000_i1025" DrawAspect="Content" ObjectID="_1543997476" r:id="rId10"/>
        </w:object>
      </w:r>
    </w:p>
    <w:p w:rsidR="009574BF" w:rsidRPr="00221B31" w:rsidRDefault="009574BF" w:rsidP="009574BF">
      <w:pPr>
        <w:pStyle w:val="Wcicienormalne"/>
        <w:ind w:left="284"/>
        <w:rPr>
          <w:rFonts w:cs="Arial"/>
          <w:sz w:val="20"/>
        </w:rPr>
      </w:pPr>
      <w:r w:rsidRPr="00221B31">
        <w:rPr>
          <w:rFonts w:cs="Arial"/>
          <w:sz w:val="20"/>
        </w:rPr>
        <w:t>UWAGA:</w:t>
      </w:r>
    </w:p>
    <w:p w:rsidR="009574BF" w:rsidRPr="00221B31" w:rsidRDefault="009574BF" w:rsidP="009574BF">
      <w:pPr>
        <w:pStyle w:val="Wcicienormalne"/>
        <w:ind w:left="284"/>
        <w:rPr>
          <w:rFonts w:cs="Arial"/>
          <w:sz w:val="20"/>
        </w:rPr>
      </w:pPr>
      <w:r w:rsidRPr="00221B31">
        <w:rPr>
          <w:rFonts w:cs="Arial"/>
          <w:sz w:val="20"/>
        </w:rPr>
        <w:t>Przedstawione w niniejszym projekcie stojak dla rowerów jest produktem firmy PUCZYŃSKI. Projektant dopuszcza możliwość zastosowania innych, równorzędnych urządzeń, pod warunkiem, że będą odpowiadać założeniom projektowym w zakresie funkcji, estetyki i rozwiązań materiałowych oraz posiadać będą aprobaty i świadectwa dopuszczające je do stosowania.</w:t>
      </w:r>
    </w:p>
    <w:p w:rsidR="009574BF" w:rsidRPr="00E3785E" w:rsidRDefault="009574BF" w:rsidP="009574BF">
      <w:pPr>
        <w:pStyle w:val="Wcicienormalne"/>
        <w:ind w:left="284"/>
        <w:rPr>
          <w:rFonts w:cs="Arial"/>
          <w:color w:val="FF0000"/>
          <w:sz w:val="20"/>
        </w:rPr>
      </w:pPr>
    </w:p>
    <w:p w:rsidR="009574BF" w:rsidRPr="002F7687" w:rsidRDefault="009574BF" w:rsidP="009574BF">
      <w:pPr>
        <w:pStyle w:val="Wcicienormalne"/>
        <w:ind w:left="284"/>
        <w:rPr>
          <w:rFonts w:cs="Arial"/>
          <w:sz w:val="20"/>
        </w:rPr>
      </w:pPr>
      <w:r w:rsidRPr="002F7687">
        <w:rPr>
          <w:rFonts w:cs="Arial"/>
          <w:sz w:val="20"/>
        </w:rPr>
        <w:t>3.3.7. Kosz na śmieci</w:t>
      </w:r>
    </w:p>
    <w:p w:rsidR="009574BF" w:rsidRPr="002F7687" w:rsidRDefault="009574BF" w:rsidP="009574BF">
      <w:pPr>
        <w:pStyle w:val="Wcicienormalne"/>
        <w:ind w:left="284"/>
        <w:rPr>
          <w:rFonts w:cs="Arial"/>
          <w:sz w:val="20"/>
        </w:rPr>
      </w:pPr>
      <w:r w:rsidRPr="002F7687">
        <w:rPr>
          <w:rFonts w:cs="Arial"/>
          <w:sz w:val="20"/>
        </w:rPr>
        <w:t xml:space="preserve">Na terenie objętym projektem zaprojektowano 8 koszy na odpady z daszkiem. Szczegółowe ich rozmieszczenie na działce według planu sytuacyjnego zamieszczonego w dokumentacji projektowej wykonawczej. </w:t>
      </w:r>
    </w:p>
    <w:p w:rsidR="009574BF" w:rsidRPr="002F7687" w:rsidRDefault="009574BF" w:rsidP="009574BF">
      <w:pPr>
        <w:pStyle w:val="Wcicienormalne"/>
        <w:ind w:left="0" w:firstLine="709"/>
        <w:rPr>
          <w:rFonts w:cs="Arial"/>
          <w:sz w:val="20"/>
        </w:rPr>
      </w:pPr>
    </w:p>
    <w:p w:rsidR="009574BF" w:rsidRPr="002F7687" w:rsidRDefault="009574BF" w:rsidP="009574BF">
      <w:pPr>
        <w:pStyle w:val="Wcicienormalne"/>
        <w:ind w:left="284"/>
        <w:rPr>
          <w:rFonts w:cs="Arial"/>
          <w:b/>
          <w:bCs/>
          <w:sz w:val="20"/>
        </w:rPr>
      </w:pPr>
      <w:r w:rsidRPr="002F7687">
        <w:rPr>
          <w:rFonts w:cs="Arial"/>
          <w:b/>
          <w:bCs/>
          <w:sz w:val="20"/>
        </w:rPr>
        <w:t>Dane techniczne</w:t>
      </w:r>
    </w:p>
    <w:p w:rsidR="009574BF" w:rsidRPr="002F7687" w:rsidRDefault="009574BF" w:rsidP="00013994">
      <w:pPr>
        <w:pStyle w:val="Wcicienormalne"/>
        <w:numPr>
          <w:ilvl w:val="0"/>
          <w:numId w:val="33"/>
        </w:numPr>
        <w:rPr>
          <w:rFonts w:cs="Arial"/>
          <w:sz w:val="20"/>
        </w:rPr>
      </w:pPr>
      <w:r w:rsidRPr="002F7687">
        <w:rPr>
          <w:rFonts w:cs="Arial"/>
          <w:sz w:val="20"/>
        </w:rPr>
        <w:t>Głębokość – 30 cm</w:t>
      </w:r>
    </w:p>
    <w:p w:rsidR="009574BF" w:rsidRPr="002F7687" w:rsidRDefault="009574BF" w:rsidP="00013994">
      <w:pPr>
        <w:pStyle w:val="Wcicienormalne"/>
        <w:numPr>
          <w:ilvl w:val="0"/>
          <w:numId w:val="33"/>
        </w:numPr>
        <w:rPr>
          <w:rFonts w:cs="Arial"/>
          <w:sz w:val="20"/>
        </w:rPr>
      </w:pPr>
      <w:r w:rsidRPr="002F7687">
        <w:rPr>
          <w:rFonts w:cs="Arial"/>
          <w:sz w:val="20"/>
        </w:rPr>
        <w:t>Szerokość - 30 cm</w:t>
      </w:r>
    </w:p>
    <w:p w:rsidR="009574BF" w:rsidRPr="002F7687" w:rsidRDefault="009574BF" w:rsidP="00013994">
      <w:pPr>
        <w:pStyle w:val="Wcicienormalne"/>
        <w:numPr>
          <w:ilvl w:val="0"/>
          <w:numId w:val="33"/>
        </w:numPr>
        <w:rPr>
          <w:rFonts w:cs="Arial"/>
          <w:sz w:val="20"/>
        </w:rPr>
      </w:pPr>
      <w:r w:rsidRPr="002F7687">
        <w:rPr>
          <w:rFonts w:cs="Arial"/>
          <w:sz w:val="20"/>
        </w:rPr>
        <w:t>Wysokość  kosza z daszkiem – 100 cm</w:t>
      </w:r>
    </w:p>
    <w:p w:rsidR="009574BF" w:rsidRPr="002F7687" w:rsidRDefault="009574BF" w:rsidP="00013994">
      <w:pPr>
        <w:pStyle w:val="Wcicienormalne"/>
        <w:numPr>
          <w:ilvl w:val="0"/>
          <w:numId w:val="33"/>
        </w:numPr>
        <w:rPr>
          <w:rFonts w:cs="Arial"/>
          <w:sz w:val="20"/>
        </w:rPr>
      </w:pPr>
      <w:r w:rsidRPr="002F7687">
        <w:rPr>
          <w:rFonts w:cs="Arial"/>
          <w:sz w:val="20"/>
        </w:rPr>
        <w:t>Pojemność - 52 l</w:t>
      </w:r>
    </w:p>
    <w:p w:rsidR="009574BF" w:rsidRPr="002F7687" w:rsidRDefault="009574BF" w:rsidP="009574BF">
      <w:pPr>
        <w:ind w:firstLine="567"/>
        <w:rPr>
          <w:rFonts w:cs="Arial"/>
          <w:bCs/>
          <w:color w:val="FF0000"/>
          <w:sz w:val="20"/>
        </w:rPr>
      </w:pPr>
    </w:p>
    <w:p w:rsidR="009574BF" w:rsidRPr="002F7687" w:rsidRDefault="009574BF" w:rsidP="009574BF">
      <w:pPr>
        <w:pStyle w:val="Wcicienormalne"/>
        <w:ind w:left="284"/>
        <w:rPr>
          <w:rFonts w:cs="Arial"/>
          <w:b/>
          <w:bCs/>
          <w:sz w:val="20"/>
        </w:rPr>
      </w:pPr>
      <w:r w:rsidRPr="002F7687">
        <w:rPr>
          <w:rFonts w:cs="Arial"/>
          <w:b/>
          <w:bCs/>
          <w:sz w:val="20"/>
        </w:rPr>
        <w:t xml:space="preserve">Materiały </w:t>
      </w:r>
    </w:p>
    <w:p w:rsidR="009574BF" w:rsidRPr="002F7687" w:rsidRDefault="009574BF" w:rsidP="00013994">
      <w:pPr>
        <w:pStyle w:val="Wcicienormalne"/>
        <w:numPr>
          <w:ilvl w:val="0"/>
          <w:numId w:val="33"/>
        </w:numPr>
        <w:rPr>
          <w:rFonts w:cs="Arial"/>
          <w:sz w:val="20"/>
        </w:rPr>
      </w:pPr>
      <w:r w:rsidRPr="002F7687">
        <w:rPr>
          <w:rFonts w:cs="Arial"/>
          <w:sz w:val="20"/>
        </w:rPr>
        <w:t>Obudowa wraz z daszkiem i popielnicą - stal czarna malowana proszkowo</w:t>
      </w:r>
    </w:p>
    <w:p w:rsidR="009574BF" w:rsidRPr="002F7687" w:rsidRDefault="009574BF" w:rsidP="00013994">
      <w:pPr>
        <w:pStyle w:val="Wcicienormalne"/>
        <w:numPr>
          <w:ilvl w:val="0"/>
          <w:numId w:val="33"/>
        </w:numPr>
        <w:rPr>
          <w:rFonts w:cs="Arial"/>
          <w:sz w:val="20"/>
        </w:rPr>
      </w:pPr>
      <w:r w:rsidRPr="002F7687">
        <w:rPr>
          <w:rFonts w:cs="Arial"/>
          <w:sz w:val="20"/>
        </w:rPr>
        <w:t xml:space="preserve">Pojemnik na odpady - stal ocynkowana malowana proszkowo  </w:t>
      </w:r>
    </w:p>
    <w:p w:rsidR="009574BF" w:rsidRPr="002F7687" w:rsidRDefault="009574BF" w:rsidP="00013994">
      <w:pPr>
        <w:pStyle w:val="Wcicienormalne"/>
        <w:numPr>
          <w:ilvl w:val="0"/>
          <w:numId w:val="33"/>
        </w:numPr>
        <w:rPr>
          <w:rFonts w:cs="Arial"/>
          <w:sz w:val="20"/>
        </w:rPr>
      </w:pPr>
      <w:r w:rsidRPr="002F7687">
        <w:rPr>
          <w:rFonts w:cs="Arial"/>
          <w:sz w:val="20"/>
        </w:rPr>
        <w:t xml:space="preserve">Śruby nakrętki – Stal nierdzewna </w:t>
      </w:r>
    </w:p>
    <w:p w:rsidR="009574BF" w:rsidRPr="002F7687" w:rsidRDefault="009574BF" w:rsidP="009574BF">
      <w:pPr>
        <w:pStyle w:val="Wcicienormalne"/>
        <w:ind w:left="284"/>
        <w:rPr>
          <w:rFonts w:cs="Arial"/>
          <w:b/>
          <w:bCs/>
          <w:color w:val="FF0000"/>
          <w:sz w:val="20"/>
        </w:rPr>
      </w:pPr>
    </w:p>
    <w:p w:rsidR="009574BF" w:rsidRPr="002F7687" w:rsidRDefault="009574BF" w:rsidP="009574BF">
      <w:pPr>
        <w:pStyle w:val="Wcicienormalne"/>
        <w:ind w:left="284"/>
        <w:rPr>
          <w:rFonts w:cs="Arial"/>
          <w:b/>
          <w:bCs/>
          <w:sz w:val="20"/>
        </w:rPr>
      </w:pPr>
      <w:r w:rsidRPr="002F7687">
        <w:rPr>
          <w:rFonts w:cs="Arial"/>
          <w:b/>
          <w:bCs/>
          <w:sz w:val="20"/>
        </w:rPr>
        <w:t>Kolorystyka</w:t>
      </w:r>
    </w:p>
    <w:p w:rsidR="009574BF" w:rsidRPr="005C2EAA" w:rsidRDefault="009574BF" w:rsidP="00013994">
      <w:pPr>
        <w:pStyle w:val="Wcicienormalne"/>
        <w:numPr>
          <w:ilvl w:val="0"/>
          <w:numId w:val="33"/>
        </w:numPr>
        <w:rPr>
          <w:rFonts w:cs="Arial"/>
          <w:sz w:val="20"/>
        </w:rPr>
      </w:pPr>
      <w:r w:rsidRPr="002F7687">
        <w:rPr>
          <w:rFonts w:cs="Arial"/>
          <w:sz w:val="20"/>
        </w:rPr>
        <w:t xml:space="preserve">Obudowa wraz z </w:t>
      </w:r>
      <w:r w:rsidRPr="005C2EAA">
        <w:rPr>
          <w:rFonts w:cs="Arial"/>
          <w:sz w:val="20"/>
        </w:rPr>
        <w:t>daszkiem i popielnicą – w kolorze RAL 7021</w:t>
      </w:r>
    </w:p>
    <w:p w:rsidR="009574BF" w:rsidRPr="005C2EAA" w:rsidRDefault="009574BF" w:rsidP="00013994">
      <w:pPr>
        <w:pStyle w:val="Wcicienormalne"/>
        <w:numPr>
          <w:ilvl w:val="0"/>
          <w:numId w:val="33"/>
        </w:numPr>
        <w:rPr>
          <w:rFonts w:cs="Arial"/>
          <w:sz w:val="20"/>
        </w:rPr>
      </w:pPr>
      <w:r w:rsidRPr="005C2EAA">
        <w:rPr>
          <w:rFonts w:cs="Arial"/>
          <w:sz w:val="20"/>
        </w:rPr>
        <w:t xml:space="preserve">Pojemnik na odpady – w kolorze RAL 7040 </w:t>
      </w:r>
    </w:p>
    <w:p w:rsidR="009574BF" w:rsidRPr="002F7687" w:rsidRDefault="009574BF" w:rsidP="00013994">
      <w:pPr>
        <w:pStyle w:val="Wcicienormalne"/>
        <w:numPr>
          <w:ilvl w:val="0"/>
          <w:numId w:val="33"/>
        </w:numPr>
        <w:rPr>
          <w:rFonts w:cs="Arial"/>
          <w:sz w:val="20"/>
        </w:rPr>
      </w:pPr>
      <w:r w:rsidRPr="002F7687">
        <w:rPr>
          <w:rFonts w:cs="Arial"/>
          <w:sz w:val="20"/>
        </w:rPr>
        <w:t xml:space="preserve">Śruby nakrętki – w kolorze naturalnym </w:t>
      </w:r>
    </w:p>
    <w:p w:rsidR="009574BF" w:rsidRPr="002F7687" w:rsidRDefault="009574BF" w:rsidP="009574BF">
      <w:pPr>
        <w:pStyle w:val="Wcicienormalne"/>
        <w:ind w:left="284"/>
        <w:rPr>
          <w:rFonts w:cs="Arial"/>
          <w:b/>
          <w:bCs/>
          <w:color w:val="FF0000"/>
          <w:sz w:val="20"/>
        </w:rPr>
      </w:pPr>
    </w:p>
    <w:p w:rsidR="009574BF" w:rsidRPr="002F7687" w:rsidRDefault="009574BF" w:rsidP="009574BF">
      <w:pPr>
        <w:pStyle w:val="Wcicienormalne"/>
        <w:ind w:left="284"/>
        <w:rPr>
          <w:rFonts w:cs="Arial"/>
          <w:b/>
          <w:bCs/>
          <w:sz w:val="20"/>
        </w:rPr>
      </w:pPr>
      <w:r w:rsidRPr="002F7687">
        <w:rPr>
          <w:rFonts w:cs="Arial"/>
          <w:b/>
          <w:bCs/>
          <w:sz w:val="20"/>
        </w:rPr>
        <w:t>Montaż</w:t>
      </w:r>
    </w:p>
    <w:p w:rsidR="009574BF" w:rsidRPr="002F7687" w:rsidRDefault="009574BF" w:rsidP="009574BF">
      <w:pPr>
        <w:ind w:left="709"/>
        <w:rPr>
          <w:rFonts w:cs="Arial"/>
          <w:sz w:val="20"/>
        </w:rPr>
      </w:pPr>
      <w:r w:rsidRPr="002F7687">
        <w:rPr>
          <w:rFonts w:cs="Arial"/>
          <w:sz w:val="20"/>
        </w:rPr>
        <w:t>Kosz należy posadowić na fundamencie betonowym przez zabetonowanie przedłużonych elementów kotwiących. Elementy fundamentów betonowych należy zamaskować pod warstwa minimum 8 cm na której zostanie zamontowany kosz.</w:t>
      </w:r>
    </w:p>
    <w:p w:rsidR="009574BF" w:rsidRPr="002F7687" w:rsidRDefault="009574BF" w:rsidP="009574BF">
      <w:pPr>
        <w:pStyle w:val="Wcicienormalne"/>
        <w:rPr>
          <w:rFonts w:cs="Arial"/>
          <w:color w:val="FF0000"/>
          <w:sz w:val="20"/>
        </w:rPr>
      </w:pPr>
    </w:p>
    <w:p w:rsidR="009574BF" w:rsidRPr="00EC35A2" w:rsidRDefault="009574BF" w:rsidP="009574BF">
      <w:pPr>
        <w:pStyle w:val="Wcicienormalne"/>
        <w:ind w:left="284"/>
        <w:rPr>
          <w:rFonts w:cs="Arial"/>
          <w:b/>
          <w:bCs/>
          <w:sz w:val="20"/>
        </w:rPr>
      </w:pPr>
      <w:r w:rsidRPr="00EC35A2">
        <w:rPr>
          <w:rFonts w:cs="Arial"/>
          <w:b/>
          <w:bCs/>
          <w:sz w:val="20"/>
        </w:rPr>
        <w:t>Wzór kosza na odpady</w:t>
      </w:r>
    </w:p>
    <w:p w:rsidR="009574BF" w:rsidRPr="00EC35A2" w:rsidRDefault="009574BF" w:rsidP="009574BF">
      <w:pPr>
        <w:ind w:left="709"/>
        <w:rPr>
          <w:rFonts w:cs="Arial"/>
          <w:sz w:val="20"/>
        </w:rPr>
      </w:pPr>
      <w:r w:rsidRPr="00EC35A2">
        <w:rPr>
          <w:rFonts w:cs="Arial"/>
          <w:sz w:val="20"/>
        </w:rPr>
        <w:t xml:space="preserve">Kosz na odpady wykonany z dwóch rodzajów blachy gładkiej i szorstkiej obudowany od boków i zadaszony. Zadaszenie wyposażone w popielnicę. </w:t>
      </w:r>
    </w:p>
    <w:p w:rsidR="009574BF" w:rsidRPr="006D3CF3" w:rsidRDefault="009574BF" w:rsidP="009574BF">
      <w:pPr>
        <w:pStyle w:val="Wcicienormalne"/>
        <w:ind w:left="284"/>
        <w:jc w:val="center"/>
        <w:rPr>
          <w:rFonts w:cs="Arial"/>
          <w:sz w:val="20"/>
        </w:rPr>
      </w:pPr>
      <w:r>
        <w:rPr>
          <w:noProof/>
        </w:rPr>
        <w:lastRenderedPageBreak/>
        <w:drawing>
          <wp:inline distT="0" distB="0" distL="0" distR="0">
            <wp:extent cx="4290060" cy="3147060"/>
            <wp:effectExtent l="0" t="0" r="0" b="0"/>
            <wp:docPr id="5" name="ProductRender_sc" descr="Kosze na &amp;sacute;mieci z popielniczk&amp;a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Render_sc" descr="Kosze na &amp;sacute;mieci z popielniczk&amp;aogon;"/>
                    <pic:cNvPicPr>
                      <a:picLocks noChangeAspect="1" noChangeArrowheads="1"/>
                    </pic:cNvPicPr>
                  </pic:nvPicPr>
                  <pic:blipFill>
                    <a:blip r:embed="rId11" cstate="print"/>
                    <a:srcRect/>
                    <a:stretch>
                      <a:fillRect/>
                    </a:stretch>
                  </pic:blipFill>
                  <pic:spPr bwMode="auto">
                    <a:xfrm>
                      <a:off x="0" y="0"/>
                      <a:ext cx="4290060" cy="3147060"/>
                    </a:xfrm>
                    <a:prstGeom prst="rect">
                      <a:avLst/>
                    </a:prstGeom>
                    <a:noFill/>
                    <a:ln w="9525">
                      <a:noFill/>
                      <a:miter lim="800000"/>
                      <a:headEnd/>
                      <a:tailEnd/>
                    </a:ln>
                  </pic:spPr>
                </pic:pic>
              </a:graphicData>
            </a:graphic>
          </wp:inline>
        </w:drawing>
      </w:r>
    </w:p>
    <w:p w:rsidR="009574BF" w:rsidRDefault="009574BF" w:rsidP="009574BF">
      <w:pPr>
        <w:pStyle w:val="Wcicienormalne"/>
        <w:ind w:left="284" w:firstLine="425"/>
        <w:jc w:val="center"/>
        <w:rPr>
          <w:rFonts w:cs="Arial"/>
          <w:sz w:val="20"/>
        </w:rPr>
      </w:pPr>
    </w:p>
    <w:p w:rsidR="009574BF" w:rsidRPr="002F7687" w:rsidRDefault="009574BF" w:rsidP="009574BF">
      <w:pPr>
        <w:pStyle w:val="Wcicienormalne"/>
        <w:ind w:left="284" w:firstLine="425"/>
        <w:jc w:val="center"/>
        <w:rPr>
          <w:rFonts w:cs="Arial"/>
          <w:color w:val="FF0000"/>
          <w:sz w:val="20"/>
        </w:rPr>
      </w:pPr>
    </w:p>
    <w:p w:rsidR="009574BF" w:rsidRPr="00EC35A2" w:rsidRDefault="009574BF" w:rsidP="009574BF">
      <w:pPr>
        <w:pStyle w:val="Wcicienormalne"/>
        <w:ind w:left="284"/>
        <w:rPr>
          <w:rFonts w:cs="Arial"/>
          <w:b/>
          <w:bCs/>
          <w:sz w:val="20"/>
        </w:rPr>
      </w:pPr>
      <w:r w:rsidRPr="00EC35A2">
        <w:rPr>
          <w:rFonts w:cs="Arial"/>
          <w:sz w:val="20"/>
        </w:rPr>
        <w:t>Kosz na odpady np. typu ZANO SIMPLE 03.061.1 lub odpowiednik techniczny. Przytoczone nazwy produktów nie mają na celu wskazania producenta a jedynie wzoru obiektu małej architektury. Każdorazowo przed zakupem przeznaczony do wbudowania wzór należy uzgodnić z Zamawiającym. Lokalizacja powyższych obiektów została wskazana na rysunku nr 1.</w:t>
      </w:r>
    </w:p>
    <w:p w:rsidR="009574BF" w:rsidRDefault="009574BF" w:rsidP="009574BF">
      <w:pPr>
        <w:pStyle w:val="Wcicienormalne"/>
        <w:ind w:left="284" w:firstLine="425"/>
        <w:rPr>
          <w:rFonts w:cs="Arial"/>
          <w:color w:val="FF0000"/>
          <w:sz w:val="20"/>
        </w:rPr>
      </w:pPr>
    </w:p>
    <w:p w:rsidR="009574BF" w:rsidRPr="00C6598C" w:rsidRDefault="009574BF" w:rsidP="009574BF">
      <w:pPr>
        <w:pStyle w:val="Wcicienormalne"/>
        <w:ind w:left="0" w:firstLine="284"/>
        <w:rPr>
          <w:rFonts w:cs="Arial"/>
          <w:sz w:val="20"/>
        </w:rPr>
      </w:pPr>
      <w:r w:rsidRPr="00C6598C">
        <w:rPr>
          <w:rFonts w:cs="Arial"/>
          <w:sz w:val="20"/>
        </w:rPr>
        <w:t>3.3.</w:t>
      </w:r>
      <w:r>
        <w:rPr>
          <w:rFonts w:cs="Arial"/>
          <w:sz w:val="20"/>
        </w:rPr>
        <w:t>8</w:t>
      </w:r>
      <w:r w:rsidRPr="00C6598C">
        <w:rPr>
          <w:rFonts w:cs="Arial"/>
          <w:sz w:val="20"/>
        </w:rPr>
        <w:t xml:space="preserve">. </w:t>
      </w:r>
      <w:r>
        <w:rPr>
          <w:rFonts w:cs="Arial"/>
          <w:sz w:val="20"/>
        </w:rPr>
        <w:t>Ekspozycja motorów żużlowych</w:t>
      </w:r>
      <w:r w:rsidRPr="00C6598C">
        <w:rPr>
          <w:rFonts w:cs="Arial"/>
          <w:sz w:val="20"/>
        </w:rPr>
        <w:t xml:space="preserve">.  </w:t>
      </w:r>
    </w:p>
    <w:p w:rsidR="009574BF" w:rsidRPr="00E3785E" w:rsidRDefault="009574BF" w:rsidP="009574BF">
      <w:pPr>
        <w:pStyle w:val="Wcicienormalne"/>
        <w:ind w:left="284"/>
        <w:rPr>
          <w:rFonts w:cs="Arial"/>
          <w:color w:val="FF0000"/>
          <w:sz w:val="20"/>
        </w:rPr>
      </w:pPr>
      <w:r w:rsidRPr="00E027ED">
        <w:rPr>
          <w:rFonts w:cs="Arial"/>
          <w:sz w:val="20"/>
        </w:rPr>
        <w:t>Na terenie objętym projektem zaprojektowana została ekspozycja motorów żużlowych  zbudowana z 4 sztuk motorów, rozmieszczenie ich na działce według planu sytuacyjnego zamieszczonego w dokumentacji projektowej.</w:t>
      </w:r>
      <w:r w:rsidRPr="00E3785E">
        <w:rPr>
          <w:rFonts w:cs="Arial"/>
          <w:color w:val="FF0000"/>
          <w:sz w:val="20"/>
        </w:rPr>
        <w:t xml:space="preserve"> </w:t>
      </w:r>
      <w:r w:rsidRPr="001E6786">
        <w:rPr>
          <w:rFonts w:cs="Arial"/>
          <w:sz w:val="20"/>
        </w:rPr>
        <w:t>Motory to autentyczne modele motorów używanych podczas zawodów żużlowych.</w:t>
      </w:r>
      <w:r>
        <w:rPr>
          <w:rFonts w:cs="Arial"/>
          <w:color w:val="FF0000"/>
          <w:sz w:val="20"/>
        </w:rPr>
        <w:t xml:space="preserve"> </w:t>
      </w:r>
      <w:r w:rsidRPr="001E6786">
        <w:rPr>
          <w:rFonts w:cs="Arial"/>
          <w:sz w:val="20"/>
        </w:rPr>
        <w:t xml:space="preserve">Motory należy zabezpieczyć przed możliwością demontażu ich części oraz zamocować je do nawierzchni betonowej za pomocą stalowych kotew osadzonych na fundamencie betonowym. Przednie </w:t>
      </w:r>
      <w:r w:rsidRPr="00E733B1">
        <w:rPr>
          <w:rFonts w:cs="Arial"/>
          <w:sz w:val="20"/>
        </w:rPr>
        <w:t>koło motoru należy zablokować przed możliwością jego skręcenia. Ekspozycja motorów jest instalacja wystawową która z czasem będzie wymagała wymiany motorów. Zabronione jest wsiadanie czy dotykanie ekspozycji ponieważ nie są to urządzenie placów zabaw czy elementów małej architektury. Wszystkie elementy kotwiące oraz śruby mocujące należy wykonać ze stali nierdzewnej satynowej</w:t>
      </w:r>
      <w:r>
        <w:rPr>
          <w:rFonts w:cs="Arial"/>
          <w:color w:val="FF0000"/>
          <w:sz w:val="20"/>
        </w:rPr>
        <w:t xml:space="preserve">.    </w:t>
      </w:r>
    </w:p>
    <w:p w:rsidR="009574BF" w:rsidRPr="00E3785E" w:rsidRDefault="009574BF" w:rsidP="009574BF">
      <w:pPr>
        <w:pStyle w:val="Wcicienormalne"/>
        <w:ind w:left="0" w:firstLine="709"/>
        <w:rPr>
          <w:rFonts w:cs="Arial"/>
          <w:color w:val="FF0000"/>
          <w:sz w:val="20"/>
        </w:rPr>
      </w:pPr>
    </w:p>
    <w:p w:rsidR="009574BF" w:rsidRPr="00C6598C" w:rsidRDefault="009574BF" w:rsidP="009574BF">
      <w:pPr>
        <w:pStyle w:val="Wcicienormalne"/>
        <w:ind w:left="0" w:firstLine="284"/>
        <w:rPr>
          <w:rFonts w:cs="Arial"/>
          <w:sz w:val="20"/>
        </w:rPr>
      </w:pPr>
      <w:r w:rsidRPr="00C6598C">
        <w:rPr>
          <w:rFonts w:cs="Arial"/>
          <w:sz w:val="20"/>
        </w:rPr>
        <w:t>3.3.</w:t>
      </w:r>
      <w:r>
        <w:rPr>
          <w:rFonts w:cs="Arial"/>
          <w:sz w:val="20"/>
        </w:rPr>
        <w:t>9</w:t>
      </w:r>
      <w:r w:rsidRPr="00C6598C">
        <w:rPr>
          <w:rFonts w:cs="Arial"/>
          <w:sz w:val="20"/>
        </w:rPr>
        <w:t xml:space="preserve">. </w:t>
      </w:r>
      <w:r>
        <w:rPr>
          <w:rFonts w:cs="Arial"/>
          <w:sz w:val="20"/>
        </w:rPr>
        <w:t>Kontener ekspozycyjny</w:t>
      </w:r>
      <w:r w:rsidRPr="00C6598C">
        <w:rPr>
          <w:rFonts w:cs="Arial"/>
          <w:sz w:val="20"/>
        </w:rPr>
        <w:t xml:space="preserve">.  </w:t>
      </w:r>
    </w:p>
    <w:p w:rsidR="009574BF" w:rsidRPr="005C2EAA" w:rsidRDefault="009574BF" w:rsidP="009574BF">
      <w:pPr>
        <w:pStyle w:val="Nagwek3"/>
        <w:rPr>
          <w:b w:val="0"/>
          <w:sz w:val="20"/>
        </w:rPr>
      </w:pPr>
      <w:r w:rsidRPr="005C2EAA">
        <w:rPr>
          <w:b w:val="0"/>
          <w:sz w:val="20"/>
        </w:rPr>
        <w:t xml:space="preserve">Na terenie objętym projektem zaprojektowany został </w:t>
      </w:r>
      <w:r>
        <w:rPr>
          <w:b w:val="0"/>
          <w:sz w:val="20"/>
        </w:rPr>
        <w:t xml:space="preserve">kontener ekspozycyjny. Zostanie on wykonany z zmodyfikowanego </w:t>
      </w:r>
      <w:r w:rsidRPr="005C2EAA">
        <w:rPr>
          <w:b w:val="0"/>
          <w:sz w:val="20"/>
        </w:rPr>
        <w:t>kontener</w:t>
      </w:r>
      <w:r>
        <w:rPr>
          <w:b w:val="0"/>
          <w:sz w:val="20"/>
        </w:rPr>
        <w:t>a</w:t>
      </w:r>
      <w:r w:rsidRPr="005C2EAA">
        <w:rPr>
          <w:b w:val="0"/>
          <w:sz w:val="20"/>
        </w:rPr>
        <w:t xml:space="preserve"> morski</w:t>
      </w:r>
      <w:r>
        <w:rPr>
          <w:b w:val="0"/>
          <w:sz w:val="20"/>
        </w:rPr>
        <w:t>ego 12 m tupu 40 HC,</w:t>
      </w:r>
      <w:r w:rsidRPr="005C2EAA">
        <w:rPr>
          <w:b w:val="0"/>
          <w:sz w:val="20"/>
        </w:rPr>
        <w:t xml:space="preserve"> przygotowan</w:t>
      </w:r>
      <w:r>
        <w:rPr>
          <w:b w:val="0"/>
          <w:sz w:val="20"/>
        </w:rPr>
        <w:t>ego</w:t>
      </w:r>
      <w:r w:rsidRPr="005C2EAA">
        <w:rPr>
          <w:b w:val="0"/>
          <w:sz w:val="20"/>
        </w:rPr>
        <w:t xml:space="preserve"> </w:t>
      </w:r>
      <w:r>
        <w:rPr>
          <w:b w:val="0"/>
          <w:sz w:val="20"/>
        </w:rPr>
        <w:t>dla potrzeb</w:t>
      </w:r>
      <w:r w:rsidRPr="005C2EAA">
        <w:rPr>
          <w:b w:val="0"/>
          <w:sz w:val="20"/>
        </w:rPr>
        <w:t xml:space="preserve"> ekspozycji i wystaw o tematyce żużlowej. Konte</w:t>
      </w:r>
      <w:r>
        <w:rPr>
          <w:b w:val="0"/>
          <w:sz w:val="20"/>
        </w:rPr>
        <w:t>ner zostanie ustawiony w central</w:t>
      </w:r>
      <w:r w:rsidRPr="005C2EAA">
        <w:rPr>
          <w:b w:val="0"/>
          <w:sz w:val="20"/>
        </w:rPr>
        <w:t>n</w:t>
      </w:r>
      <w:r>
        <w:rPr>
          <w:b w:val="0"/>
          <w:sz w:val="20"/>
        </w:rPr>
        <w:t>ej</w:t>
      </w:r>
      <w:r w:rsidRPr="005C2EAA">
        <w:rPr>
          <w:b w:val="0"/>
          <w:sz w:val="20"/>
        </w:rPr>
        <w:t xml:space="preserve"> częś</w:t>
      </w:r>
      <w:r>
        <w:rPr>
          <w:b w:val="0"/>
          <w:sz w:val="20"/>
        </w:rPr>
        <w:t>c</w:t>
      </w:r>
      <w:r w:rsidRPr="005C2EAA">
        <w:rPr>
          <w:b w:val="0"/>
          <w:sz w:val="20"/>
        </w:rPr>
        <w:t>i głów</w:t>
      </w:r>
      <w:r>
        <w:rPr>
          <w:b w:val="0"/>
          <w:sz w:val="20"/>
        </w:rPr>
        <w:t>nej</w:t>
      </w:r>
      <w:r w:rsidRPr="005C2EAA">
        <w:rPr>
          <w:b w:val="0"/>
          <w:sz w:val="20"/>
        </w:rPr>
        <w:t xml:space="preserve"> </w:t>
      </w:r>
      <w:r>
        <w:rPr>
          <w:b w:val="0"/>
          <w:sz w:val="20"/>
        </w:rPr>
        <w:t xml:space="preserve">alei prowadzącej na stadion im. Alfreda Smoczka. Dokładna jego lokalizacja został przedstawiona na </w:t>
      </w:r>
      <w:r w:rsidRPr="005C2EAA">
        <w:rPr>
          <w:b w:val="0"/>
          <w:sz w:val="20"/>
        </w:rPr>
        <w:t>plan</w:t>
      </w:r>
      <w:r>
        <w:rPr>
          <w:b w:val="0"/>
          <w:sz w:val="20"/>
        </w:rPr>
        <w:t>ie</w:t>
      </w:r>
      <w:r w:rsidRPr="005C2EAA">
        <w:rPr>
          <w:b w:val="0"/>
          <w:sz w:val="20"/>
        </w:rPr>
        <w:t xml:space="preserve"> sytuacyjn</w:t>
      </w:r>
      <w:r>
        <w:rPr>
          <w:b w:val="0"/>
          <w:sz w:val="20"/>
        </w:rPr>
        <w:t>ym</w:t>
      </w:r>
      <w:r w:rsidRPr="005C2EAA">
        <w:rPr>
          <w:b w:val="0"/>
          <w:sz w:val="20"/>
        </w:rPr>
        <w:t xml:space="preserve"> zamieszczonego w dokumentacji projektowej. </w:t>
      </w:r>
      <w:r>
        <w:rPr>
          <w:b w:val="0"/>
          <w:sz w:val="20"/>
        </w:rPr>
        <w:t xml:space="preserve">Kontener zostanie wyposażony w zasilanie elektryczne zgodnie z projektem elektrycznym. Szczegółowy zakres aranżacji wnętrza kontenera zostanie przedstawiony w odrębnym opracowaniu pod nazwą aranżacja wnętrza kontenera. </w:t>
      </w:r>
    </w:p>
    <w:p w:rsidR="009574BF" w:rsidRPr="00E3785E" w:rsidRDefault="009574BF" w:rsidP="009574BF">
      <w:pPr>
        <w:pStyle w:val="Wcicienormalne"/>
        <w:ind w:left="0" w:firstLine="709"/>
        <w:rPr>
          <w:rFonts w:cs="Arial"/>
          <w:color w:val="FF0000"/>
          <w:sz w:val="20"/>
        </w:rPr>
      </w:pPr>
    </w:p>
    <w:p w:rsidR="009574BF" w:rsidRPr="00326216" w:rsidRDefault="009574BF" w:rsidP="009574BF">
      <w:pPr>
        <w:rPr>
          <w:rFonts w:cs="Arial"/>
          <w:b/>
          <w:bCs/>
          <w:sz w:val="20"/>
        </w:rPr>
      </w:pPr>
      <w:r w:rsidRPr="00326216">
        <w:rPr>
          <w:rFonts w:cs="Arial"/>
          <w:b/>
          <w:bCs/>
          <w:sz w:val="20"/>
        </w:rPr>
        <w:t>Dane techniczne</w:t>
      </w:r>
    </w:p>
    <w:p w:rsidR="009574BF" w:rsidRPr="000B13D6" w:rsidRDefault="009574BF" w:rsidP="00013994">
      <w:pPr>
        <w:widowControl w:val="0"/>
        <w:numPr>
          <w:ilvl w:val="0"/>
          <w:numId w:val="36"/>
        </w:numPr>
        <w:suppressAutoHyphens/>
        <w:rPr>
          <w:rFonts w:cs="Arial"/>
          <w:bCs/>
          <w:sz w:val="20"/>
        </w:rPr>
      </w:pPr>
      <w:r w:rsidRPr="000B13D6">
        <w:rPr>
          <w:rFonts w:cs="Arial"/>
          <w:bCs/>
          <w:sz w:val="20"/>
        </w:rPr>
        <w:t xml:space="preserve">Długość  – </w:t>
      </w:r>
      <w:r>
        <w:rPr>
          <w:rFonts w:cs="Arial"/>
          <w:bCs/>
          <w:sz w:val="20"/>
        </w:rPr>
        <w:t>12,19</w:t>
      </w:r>
      <w:r w:rsidRPr="000B13D6">
        <w:rPr>
          <w:rFonts w:cs="Arial"/>
          <w:bCs/>
          <w:sz w:val="20"/>
        </w:rPr>
        <w:t xml:space="preserve"> m </w:t>
      </w:r>
    </w:p>
    <w:p w:rsidR="009574BF" w:rsidRPr="000B13D6" w:rsidRDefault="009574BF" w:rsidP="00013994">
      <w:pPr>
        <w:widowControl w:val="0"/>
        <w:numPr>
          <w:ilvl w:val="0"/>
          <w:numId w:val="36"/>
        </w:numPr>
        <w:suppressAutoHyphens/>
        <w:rPr>
          <w:rFonts w:cs="Arial"/>
          <w:bCs/>
          <w:sz w:val="20"/>
        </w:rPr>
      </w:pPr>
      <w:r w:rsidRPr="000B13D6">
        <w:rPr>
          <w:rFonts w:cs="Arial"/>
          <w:bCs/>
          <w:sz w:val="20"/>
        </w:rPr>
        <w:t>Szerokość - 2,</w:t>
      </w:r>
      <w:r>
        <w:rPr>
          <w:rFonts w:cs="Arial"/>
          <w:bCs/>
          <w:sz w:val="20"/>
        </w:rPr>
        <w:t>43 m</w:t>
      </w:r>
    </w:p>
    <w:p w:rsidR="009574BF" w:rsidRPr="000B13D6" w:rsidRDefault="009574BF" w:rsidP="00013994">
      <w:pPr>
        <w:widowControl w:val="0"/>
        <w:numPr>
          <w:ilvl w:val="0"/>
          <w:numId w:val="36"/>
        </w:numPr>
        <w:suppressAutoHyphens/>
        <w:rPr>
          <w:rFonts w:cs="Arial"/>
          <w:bCs/>
          <w:sz w:val="20"/>
        </w:rPr>
      </w:pPr>
      <w:r w:rsidRPr="000B13D6">
        <w:rPr>
          <w:rFonts w:cs="Arial"/>
          <w:bCs/>
          <w:sz w:val="20"/>
        </w:rPr>
        <w:t>Wysokość  –</w:t>
      </w:r>
      <w:r>
        <w:rPr>
          <w:rFonts w:cs="Arial"/>
          <w:bCs/>
          <w:sz w:val="20"/>
        </w:rPr>
        <w:t xml:space="preserve"> 2,95</w:t>
      </w:r>
      <w:r w:rsidRPr="000B13D6">
        <w:rPr>
          <w:rFonts w:cs="Arial"/>
          <w:bCs/>
          <w:sz w:val="20"/>
        </w:rPr>
        <w:t xml:space="preserve"> m</w:t>
      </w:r>
    </w:p>
    <w:p w:rsidR="009574BF" w:rsidRDefault="009574BF" w:rsidP="00013994">
      <w:pPr>
        <w:widowControl w:val="0"/>
        <w:numPr>
          <w:ilvl w:val="0"/>
          <w:numId w:val="36"/>
        </w:numPr>
        <w:suppressAutoHyphens/>
        <w:rPr>
          <w:rFonts w:cs="Arial"/>
          <w:bCs/>
          <w:sz w:val="20"/>
        </w:rPr>
      </w:pPr>
      <w:r w:rsidRPr="00DF2767">
        <w:rPr>
          <w:rFonts w:cs="Arial"/>
          <w:bCs/>
          <w:sz w:val="20"/>
        </w:rPr>
        <w:t xml:space="preserve">Kubatura </w:t>
      </w:r>
      <w:r>
        <w:rPr>
          <w:rFonts w:cs="Arial"/>
          <w:bCs/>
          <w:sz w:val="20"/>
        </w:rPr>
        <w:t>- 30</w:t>
      </w:r>
      <w:r w:rsidRPr="00DF2767">
        <w:rPr>
          <w:rFonts w:cs="Arial"/>
          <w:bCs/>
          <w:sz w:val="20"/>
        </w:rPr>
        <w:t xml:space="preserve"> </w:t>
      </w:r>
      <w:proofErr w:type="spellStart"/>
      <w:r w:rsidRPr="00DF2767">
        <w:rPr>
          <w:rFonts w:cs="Arial"/>
          <w:bCs/>
          <w:sz w:val="20"/>
        </w:rPr>
        <w:t>m</w:t>
      </w:r>
      <w:r>
        <w:rPr>
          <w:rFonts w:cs="Arial"/>
          <w:bCs/>
          <w:sz w:val="20"/>
        </w:rPr>
        <w:t>²</w:t>
      </w:r>
      <w:proofErr w:type="spellEnd"/>
    </w:p>
    <w:p w:rsidR="009574BF" w:rsidRPr="00DF2767" w:rsidRDefault="009574BF" w:rsidP="00013994">
      <w:pPr>
        <w:widowControl w:val="0"/>
        <w:numPr>
          <w:ilvl w:val="0"/>
          <w:numId w:val="36"/>
        </w:numPr>
        <w:suppressAutoHyphens/>
        <w:rPr>
          <w:rFonts w:cs="Arial"/>
          <w:bCs/>
          <w:sz w:val="20"/>
        </w:rPr>
      </w:pPr>
      <w:r>
        <w:rPr>
          <w:rFonts w:cs="Arial"/>
          <w:bCs/>
          <w:sz w:val="20"/>
        </w:rPr>
        <w:lastRenderedPageBreak/>
        <w:t xml:space="preserve">Kubatura – 87,38 </w:t>
      </w:r>
      <w:proofErr w:type="spellStart"/>
      <w:r>
        <w:rPr>
          <w:rFonts w:cs="Arial"/>
          <w:bCs/>
          <w:sz w:val="20"/>
        </w:rPr>
        <w:t>m³</w:t>
      </w:r>
      <w:proofErr w:type="spellEnd"/>
    </w:p>
    <w:p w:rsidR="009574BF" w:rsidRPr="00DF2767" w:rsidRDefault="009574BF" w:rsidP="009574BF">
      <w:pPr>
        <w:ind w:firstLine="567"/>
        <w:rPr>
          <w:rFonts w:cs="Arial"/>
          <w:bCs/>
          <w:sz w:val="20"/>
        </w:rPr>
      </w:pPr>
    </w:p>
    <w:p w:rsidR="009574BF" w:rsidRPr="00DF2767" w:rsidRDefault="009574BF" w:rsidP="009574BF">
      <w:pPr>
        <w:rPr>
          <w:rFonts w:cs="Arial"/>
          <w:b/>
          <w:bCs/>
          <w:sz w:val="20"/>
        </w:rPr>
      </w:pPr>
      <w:r w:rsidRPr="00DF2767">
        <w:rPr>
          <w:rFonts w:cs="Arial"/>
          <w:b/>
          <w:bCs/>
          <w:sz w:val="20"/>
        </w:rPr>
        <w:t>Kolorystyka</w:t>
      </w:r>
    </w:p>
    <w:p w:rsidR="009574BF" w:rsidRPr="00DF2767" w:rsidRDefault="009574BF" w:rsidP="00013994">
      <w:pPr>
        <w:widowControl w:val="0"/>
        <w:numPr>
          <w:ilvl w:val="0"/>
          <w:numId w:val="34"/>
        </w:numPr>
        <w:suppressAutoHyphens/>
        <w:rPr>
          <w:rFonts w:cs="Arial"/>
          <w:sz w:val="20"/>
        </w:rPr>
      </w:pPr>
      <w:r w:rsidRPr="00DF2767">
        <w:rPr>
          <w:rFonts w:cs="Arial"/>
          <w:bCs/>
          <w:sz w:val="20"/>
        </w:rPr>
        <w:t>Kontener należy pomalować na zewnątrz w kolorze RAL 7021 natomiast w środku w kolorze białym RAL 9016</w:t>
      </w:r>
    </w:p>
    <w:p w:rsidR="009574BF" w:rsidRPr="00E3785E" w:rsidRDefault="009574BF" w:rsidP="009574BF">
      <w:pPr>
        <w:widowControl w:val="0"/>
        <w:suppressAutoHyphens/>
        <w:rPr>
          <w:rFonts w:cs="Arial"/>
          <w:color w:val="FF0000"/>
          <w:sz w:val="20"/>
        </w:rPr>
      </w:pPr>
    </w:p>
    <w:p w:rsidR="009574BF" w:rsidRPr="00326216" w:rsidRDefault="009574BF" w:rsidP="009574BF">
      <w:pPr>
        <w:widowControl w:val="0"/>
        <w:suppressAutoHyphens/>
        <w:rPr>
          <w:rFonts w:cs="Arial"/>
          <w:sz w:val="20"/>
        </w:rPr>
      </w:pPr>
      <w:r w:rsidRPr="00326216">
        <w:rPr>
          <w:rFonts w:cs="Arial"/>
          <w:b/>
          <w:bCs/>
          <w:sz w:val="20"/>
        </w:rPr>
        <w:t>Montaż</w:t>
      </w:r>
    </w:p>
    <w:p w:rsidR="009574BF" w:rsidRPr="00E3785E" w:rsidRDefault="009574BF" w:rsidP="009574BF">
      <w:pPr>
        <w:pStyle w:val="Wcicienormalne"/>
        <w:ind w:left="709"/>
        <w:rPr>
          <w:rFonts w:cs="Arial"/>
          <w:color w:val="FF0000"/>
          <w:sz w:val="20"/>
        </w:rPr>
      </w:pPr>
      <w:r w:rsidRPr="00B60D6C">
        <w:rPr>
          <w:rFonts w:cs="Arial"/>
          <w:sz w:val="20"/>
        </w:rPr>
        <w:t>Kontener należy postawić na nawierzchni utwardzonej alei w miejscu zaznaczonym na palnie sytuacyjnym i podłączyć go do zasilania. Dodatkowo należy wykonać dwie rampy wejściowe umożliwiające dostęp do kontenera osobom niepełnosprawnym. W związku że kontener jest elementem przenośnym należy przewidzieć możliwość odłączenia kontenera od zasilania i ukrycia przewodów w hermetycznej skrzynce zamontowanej w nawierzchni betonowej, na równo z jej wierzchnia warstwą.</w:t>
      </w:r>
    </w:p>
    <w:p w:rsidR="009574BF" w:rsidRPr="00E3785E" w:rsidRDefault="009574BF" w:rsidP="009574BF">
      <w:pPr>
        <w:pStyle w:val="Wcicienormalne"/>
        <w:ind w:left="284" w:firstLine="425"/>
        <w:rPr>
          <w:b/>
          <w:bCs/>
          <w:color w:val="FF0000"/>
        </w:rPr>
      </w:pPr>
    </w:p>
    <w:p w:rsidR="009574BF" w:rsidRPr="007F70F3" w:rsidRDefault="009574BF" w:rsidP="009574BF">
      <w:pPr>
        <w:pStyle w:val="Wcicienormalne"/>
        <w:ind w:left="0" w:firstLine="284"/>
        <w:rPr>
          <w:rFonts w:cs="Arial"/>
          <w:sz w:val="20"/>
        </w:rPr>
      </w:pPr>
      <w:r w:rsidRPr="007F70F3">
        <w:rPr>
          <w:rFonts w:cs="Arial"/>
          <w:sz w:val="20"/>
        </w:rPr>
        <w:t xml:space="preserve">3.3.10. Słupki ograniczające wjazd.  </w:t>
      </w:r>
    </w:p>
    <w:p w:rsidR="009574BF" w:rsidRPr="007F70F3" w:rsidRDefault="009574BF" w:rsidP="009574BF">
      <w:pPr>
        <w:pStyle w:val="Wcicienormalne"/>
        <w:ind w:left="284"/>
        <w:rPr>
          <w:rFonts w:cs="Arial"/>
          <w:sz w:val="20"/>
        </w:rPr>
      </w:pPr>
      <w:r w:rsidRPr="007F70F3">
        <w:rPr>
          <w:rFonts w:cs="Arial"/>
          <w:sz w:val="20"/>
        </w:rPr>
        <w:t xml:space="preserve">Na terenie objętym projektem zaprojektowane zostały słupki ograniczające wjazd. Przewidziano 8 słupków montowanych na stałe oraz 3 słupki wyposażone w system składania by umożliwić wjazd na projektowany teren. Rozmieszczenie ich na działce według planu sytuacyjnego zamieszczonego w dokumentacji projektowej. </w:t>
      </w:r>
    </w:p>
    <w:p w:rsidR="009574BF" w:rsidRPr="007F70F3" w:rsidRDefault="009574BF" w:rsidP="009574BF">
      <w:pPr>
        <w:pStyle w:val="Wcicienormalne"/>
        <w:ind w:left="0" w:firstLine="709"/>
        <w:rPr>
          <w:rFonts w:cs="Arial"/>
          <w:sz w:val="20"/>
        </w:rPr>
      </w:pPr>
    </w:p>
    <w:p w:rsidR="009574BF" w:rsidRPr="007F70F3" w:rsidRDefault="009574BF" w:rsidP="009574BF">
      <w:pPr>
        <w:rPr>
          <w:rFonts w:cs="Arial"/>
          <w:b/>
          <w:bCs/>
          <w:sz w:val="20"/>
        </w:rPr>
      </w:pPr>
      <w:r w:rsidRPr="007F70F3">
        <w:rPr>
          <w:rFonts w:cs="Arial"/>
          <w:b/>
          <w:bCs/>
          <w:sz w:val="20"/>
        </w:rPr>
        <w:t>Dane techniczne</w:t>
      </w:r>
    </w:p>
    <w:p w:rsidR="009574BF" w:rsidRPr="007F70F3" w:rsidRDefault="009574BF" w:rsidP="00013994">
      <w:pPr>
        <w:widowControl w:val="0"/>
        <w:numPr>
          <w:ilvl w:val="0"/>
          <w:numId w:val="36"/>
        </w:numPr>
        <w:suppressAutoHyphens/>
        <w:rPr>
          <w:rFonts w:cs="Arial"/>
          <w:bCs/>
          <w:sz w:val="20"/>
        </w:rPr>
      </w:pPr>
      <w:r w:rsidRPr="007F70F3">
        <w:rPr>
          <w:rFonts w:cs="Arial"/>
          <w:bCs/>
          <w:sz w:val="20"/>
        </w:rPr>
        <w:t>Wysokość  – 100 cm - 110 cm</w:t>
      </w:r>
    </w:p>
    <w:p w:rsidR="009574BF" w:rsidRPr="007F70F3" w:rsidRDefault="009574BF" w:rsidP="00013994">
      <w:pPr>
        <w:widowControl w:val="0"/>
        <w:numPr>
          <w:ilvl w:val="0"/>
          <w:numId w:val="36"/>
        </w:numPr>
        <w:suppressAutoHyphens/>
        <w:rPr>
          <w:rFonts w:cs="Arial"/>
          <w:bCs/>
          <w:sz w:val="20"/>
        </w:rPr>
      </w:pPr>
      <w:r w:rsidRPr="007F70F3">
        <w:rPr>
          <w:rFonts w:cs="Arial"/>
          <w:bCs/>
          <w:sz w:val="20"/>
        </w:rPr>
        <w:t>Szerokość  - 8 cm</w:t>
      </w:r>
    </w:p>
    <w:p w:rsidR="009574BF" w:rsidRPr="007F70F3" w:rsidRDefault="009574BF" w:rsidP="009574BF">
      <w:pPr>
        <w:ind w:firstLine="567"/>
        <w:rPr>
          <w:rFonts w:cs="Arial"/>
          <w:bCs/>
          <w:sz w:val="20"/>
        </w:rPr>
      </w:pPr>
    </w:p>
    <w:p w:rsidR="009574BF" w:rsidRPr="007F70F3" w:rsidRDefault="009574BF" w:rsidP="009574BF">
      <w:pPr>
        <w:rPr>
          <w:rFonts w:cs="Arial"/>
          <w:b/>
          <w:bCs/>
          <w:sz w:val="20"/>
        </w:rPr>
      </w:pPr>
      <w:r w:rsidRPr="007F70F3">
        <w:rPr>
          <w:rFonts w:cs="Arial"/>
          <w:b/>
          <w:bCs/>
          <w:sz w:val="20"/>
        </w:rPr>
        <w:t xml:space="preserve">Materiały </w:t>
      </w:r>
    </w:p>
    <w:p w:rsidR="009574BF" w:rsidRPr="007F70F3" w:rsidRDefault="009574BF" w:rsidP="00013994">
      <w:pPr>
        <w:widowControl w:val="0"/>
        <w:numPr>
          <w:ilvl w:val="0"/>
          <w:numId w:val="35"/>
        </w:numPr>
        <w:suppressAutoHyphens/>
        <w:rPr>
          <w:rFonts w:cs="Arial"/>
          <w:bCs/>
          <w:sz w:val="20"/>
        </w:rPr>
      </w:pPr>
      <w:r w:rsidRPr="007F70F3">
        <w:rPr>
          <w:rFonts w:cs="Arial"/>
          <w:bCs/>
          <w:sz w:val="20"/>
        </w:rPr>
        <w:t xml:space="preserve">stal ocynkowana, malowana proszkowo   </w:t>
      </w:r>
    </w:p>
    <w:p w:rsidR="009574BF" w:rsidRPr="007F70F3" w:rsidRDefault="009574BF" w:rsidP="009574BF">
      <w:pPr>
        <w:pStyle w:val="Wcicienormalne"/>
        <w:ind w:left="284"/>
        <w:rPr>
          <w:rFonts w:cs="Arial"/>
          <w:b/>
          <w:bCs/>
          <w:sz w:val="20"/>
        </w:rPr>
      </w:pPr>
    </w:p>
    <w:p w:rsidR="009574BF" w:rsidRPr="007F70F3" w:rsidRDefault="009574BF" w:rsidP="009574BF">
      <w:pPr>
        <w:rPr>
          <w:rFonts w:cs="Arial"/>
          <w:b/>
          <w:bCs/>
          <w:sz w:val="20"/>
        </w:rPr>
      </w:pPr>
      <w:r w:rsidRPr="007F70F3">
        <w:rPr>
          <w:rFonts w:cs="Arial"/>
          <w:b/>
          <w:bCs/>
          <w:sz w:val="20"/>
        </w:rPr>
        <w:t>Kolorystyka</w:t>
      </w:r>
    </w:p>
    <w:p w:rsidR="009574BF" w:rsidRPr="007F70F3" w:rsidRDefault="009574BF" w:rsidP="00013994">
      <w:pPr>
        <w:widowControl w:val="0"/>
        <w:numPr>
          <w:ilvl w:val="0"/>
          <w:numId w:val="34"/>
        </w:numPr>
        <w:suppressAutoHyphens/>
        <w:rPr>
          <w:rFonts w:cs="Arial"/>
          <w:sz w:val="20"/>
        </w:rPr>
      </w:pPr>
      <w:r w:rsidRPr="007F70F3">
        <w:rPr>
          <w:rFonts w:cs="Arial"/>
          <w:bCs/>
          <w:sz w:val="20"/>
        </w:rPr>
        <w:t>Elementy stalowe malowane proszkowo w kolorze RAL 7021</w:t>
      </w:r>
      <w:r w:rsidRPr="007F70F3">
        <w:rPr>
          <w:rFonts w:cs="Arial"/>
          <w:sz w:val="20"/>
        </w:rPr>
        <w:t xml:space="preserve"> o strukturze chropowatej</w:t>
      </w:r>
    </w:p>
    <w:p w:rsidR="009574BF" w:rsidRPr="007F70F3" w:rsidRDefault="009574BF" w:rsidP="009574BF">
      <w:pPr>
        <w:widowControl w:val="0"/>
        <w:suppressAutoHyphens/>
        <w:rPr>
          <w:rFonts w:cs="Arial"/>
          <w:sz w:val="20"/>
        </w:rPr>
      </w:pPr>
    </w:p>
    <w:p w:rsidR="009574BF" w:rsidRPr="007F70F3" w:rsidRDefault="009574BF" w:rsidP="009574BF">
      <w:pPr>
        <w:widowControl w:val="0"/>
        <w:suppressAutoHyphens/>
        <w:rPr>
          <w:rFonts w:cs="Arial"/>
          <w:sz w:val="20"/>
        </w:rPr>
      </w:pPr>
      <w:r w:rsidRPr="007F70F3">
        <w:rPr>
          <w:rFonts w:cs="Arial"/>
          <w:b/>
          <w:bCs/>
          <w:sz w:val="20"/>
        </w:rPr>
        <w:t>Montaż</w:t>
      </w:r>
    </w:p>
    <w:p w:rsidR="009574BF" w:rsidRPr="007F70F3" w:rsidRDefault="009574BF" w:rsidP="009574BF">
      <w:pPr>
        <w:pStyle w:val="Wcicienormalne"/>
        <w:ind w:left="709"/>
        <w:rPr>
          <w:rFonts w:cs="Arial"/>
          <w:sz w:val="20"/>
        </w:rPr>
      </w:pPr>
      <w:r w:rsidRPr="007F70F3">
        <w:rPr>
          <w:rFonts w:cs="Arial"/>
          <w:sz w:val="20"/>
        </w:rPr>
        <w:t xml:space="preserve">Słupki należy zamontować według wytycznych producenta. Podczas montażu słupków należy zwrócić szczególną uwagę na istniejącą i projektowaną infrastrukturę podziemną. </w:t>
      </w:r>
    </w:p>
    <w:p w:rsidR="009574BF" w:rsidRPr="007F70F3" w:rsidRDefault="009574BF" w:rsidP="009574BF">
      <w:pPr>
        <w:pStyle w:val="Wcicienormalne"/>
        <w:ind w:left="709"/>
        <w:rPr>
          <w:rFonts w:cs="Arial"/>
          <w:sz w:val="20"/>
        </w:rPr>
      </w:pPr>
    </w:p>
    <w:p w:rsidR="009574BF" w:rsidRPr="007F70F3" w:rsidRDefault="009574BF" w:rsidP="009574BF">
      <w:pPr>
        <w:widowControl w:val="0"/>
        <w:suppressAutoHyphens/>
        <w:rPr>
          <w:rFonts w:cs="Arial"/>
          <w:b/>
          <w:bCs/>
          <w:sz w:val="20"/>
        </w:rPr>
      </w:pPr>
      <w:r w:rsidRPr="007F70F3">
        <w:rPr>
          <w:rFonts w:cs="Arial"/>
          <w:b/>
          <w:bCs/>
          <w:sz w:val="20"/>
        </w:rPr>
        <w:t xml:space="preserve">Wzór słupka </w:t>
      </w:r>
    </w:p>
    <w:p w:rsidR="009574BF" w:rsidRPr="007F70F3" w:rsidRDefault="009574BF" w:rsidP="009574BF">
      <w:pPr>
        <w:widowControl w:val="0"/>
        <w:suppressAutoHyphens/>
        <w:rPr>
          <w:rFonts w:cs="Arial"/>
          <w:b/>
          <w:bCs/>
          <w:noProof/>
          <w:sz w:val="20"/>
        </w:rPr>
      </w:pPr>
    </w:p>
    <w:p w:rsidR="009574BF" w:rsidRPr="007F70F3" w:rsidRDefault="009574BF" w:rsidP="009574BF">
      <w:pPr>
        <w:widowControl w:val="0"/>
        <w:suppressAutoHyphens/>
        <w:jc w:val="center"/>
        <w:rPr>
          <w:rFonts w:cs="Arial"/>
          <w:b/>
          <w:bCs/>
          <w:sz w:val="20"/>
        </w:rPr>
      </w:pPr>
      <w:r w:rsidRPr="007F70F3">
        <w:rPr>
          <w:rFonts w:cs="Arial"/>
          <w:b/>
          <w:bCs/>
          <w:noProof/>
          <w:sz w:val="20"/>
        </w:rPr>
        <w:lastRenderedPageBreak/>
        <w:drawing>
          <wp:inline distT="0" distB="0" distL="0" distR="0">
            <wp:extent cx="2943563" cy="3227045"/>
            <wp:effectExtent l="19050" t="0" r="9187" b="0"/>
            <wp:docPr id="4" name="Obraz 4" descr="D:\PRACA\ARCHITEKTURA KRAJOBRAZU\Leszno zagospodarowanie wokół stadionu\PROJEKT BUDOWLANY 08-2016\mała architektura\słupek\moka-1-312x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CA\ARCHITEKTURA KRAJOBRAZU\Leszno zagospodarowanie wokół stadionu\PROJEKT BUDOWLANY 08-2016\mała architektura\słupek\moka-1-312x342.jpg"/>
                    <pic:cNvPicPr>
                      <a:picLocks noChangeAspect="1" noChangeArrowheads="1"/>
                    </pic:cNvPicPr>
                  </pic:nvPicPr>
                  <pic:blipFill>
                    <a:blip r:embed="rId12" cstate="print"/>
                    <a:srcRect/>
                    <a:stretch>
                      <a:fillRect/>
                    </a:stretch>
                  </pic:blipFill>
                  <pic:spPr bwMode="auto">
                    <a:xfrm>
                      <a:off x="0" y="0"/>
                      <a:ext cx="2939905" cy="3223035"/>
                    </a:xfrm>
                    <a:prstGeom prst="rect">
                      <a:avLst/>
                    </a:prstGeom>
                    <a:noFill/>
                    <a:ln w="9525">
                      <a:noFill/>
                      <a:miter lim="800000"/>
                      <a:headEnd/>
                      <a:tailEnd/>
                    </a:ln>
                  </pic:spPr>
                </pic:pic>
              </a:graphicData>
            </a:graphic>
          </wp:inline>
        </w:drawing>
      </w:r>
    </w:p>
    <w:p w:rsidR="009574BF" w:rsidRPr="007F70F3" w:rsidRDefault="009574BF" w:rsidP="009574BF">
      <w:pPr>
        <w:widowControl w:val="0"/>
        <w:suppressAutoHyphens/>
        <w:jc w:val="center"/>
        <w:rPr>
          <w:rFonts w:cs="Arial"/>
          <w:b/>
          <w:bCs/>
          <w:sz w:val="20"/>
        </w:rPr>
      </w:pPr>
    </w:p>
    <w:p w:rsidR="009574BF" w:rsidRPr="007F70F3" w:rsidRDefault="009574BF" w:rsidP="009574BF">
      <w:pPr>
        <w:widowControl w:val="0"/>
        <w:suppressAutoHyphens/>
        <w:rPr>
          <w:rFonts w:cs="Arial"/>
          <w:b/>
          <w:bCs/>
          <w:sz w:val="20"/>
        </w:rPr>
      </w:pPr>
      <w:r w:rsidRPr="007F70F3">
        <w:rPr>
          <w:rFonts w:cs="Arial"/>
          <w:sz w:val="20"/>
        </w:rPr>
        <w:t xml:space="preserve">Słupki  np. typu </w:t>
      </w:r>
      <w:proofErr w:type="spellStart"/>
      <w:r w:rsidRPr="007F70F3">
        <w:rPr>
          <w:rFonts w:cs="Arial"/>
          <w:sz w:val="20"/>
        </w:rPr>
        <w:t>Metalco</w:t>
      </w:r>
      <w:proofErr w:type="spellEnd"/>
      <w:r w:rsidRPr="007F70F3">
        <w:rPr>
          <w:rFonts w:cs="Arial"/>
          <w:sz w:val="20"/>
        </w:rPr>
        <w:t xml:space="preserve"> </w:t>
      </w:r>
      <w:proofErr w:type="spellStart"/>
      <w:r w:rsidRPr="007F70F3">
        <w:rPr>
          <w:rFonts w:cs="Arial"/>
          <w:sz w:val="20"/>
        </w:rPr>
        <w:t>Moka</w:t>
      </w:r>
      <w:proofErr w:type="spellEnd"/>
      <w:r w:rsidRPr="007F70F3">
        <w:rPr>
          <w:rFonts w:cs="Arial"/>
          <w:sz w:val="20"/>
        </w:rPr>
        <w:t xml:space="preserve"> . Przytoczone nazwy produktów nie mają na celu wskazania producenta a jedynie wzoru obiektu małej architektury. Każdorazowo przed zakupem przeznaczony do wbudowania wzór należy uzgodnić z Zamawiającym.</w:t>
      </w:r>
    </w:p>
    <w:p w:rsidR="009574BF" w:rsidRPr="007F70F3" w:rsidRDefault="009574BF" w:rsidP="009574BF"/>
    <w:p w:rsidR="009574BF" w:rsidRPr="007F70F3" w:rsidRDefault="009574BF" w:rsidP="009574BF">
      <w:pPr>
        <w:pStyle w:val="Wcicienormalne"/>
        <w:ind w:left="0" w:firstLine="284"/>
        <w:rPr>
          <w:rFonts w:cs="Arial"/>
          <w:sz w:val="20"/>
        </w:rPr>
      </w:pPr>
      <w:r w:rsidRPr="007F70F3">
        <w:rPr>
          <w:rFonts w:cs="Arial"/>
          <w:sz w:val="20"/>
        </w:rPr>
        <w:t xml:space="preserve">3.3.11. Wiata przystankowa.  </w:t>
      </w:r>
    </w:p>
    <w:p w:rsidR="009574BF" w:rsidRPr="007F70F3" w:rsidRDefault="009574BF" w:rsidP="009574BF">
      <w:pPr>
        <w:pStyle w:val="Wcicienormalne"/>
        <w:ind w:left="284"/>
        <w:rPr>
          <w:rFonts w:cs="Arial"/>
          <w:sz w:val="20"/>
        </w:rPr>
      </w:pPr>
      <w:r w:rsidRPr="007F70F3">
        <w:rPr>
          <w:rFonts w:cs="Arial"/>
          <w:sz w:val="20"/>
        </w:rPr>
        <w:t>Na terenie objętym projektem zaprojektowana została wiata przystanku autobusowego, rozmieszczenie jej na działce według planu sytuacyjnego zamieszczonego w dokumentacji projektowej. Rozkład jazdy powinien sie znaleźć na terenie przystanku w formie tablicy. Formę i treść tablicy z rozkładem jazdy należy uzgodnić z inwestorem.</w:t>
      </w:r>
    </w:p>
    <w:p w:rsidR="009574BF" w:rsidRPr="007F70F3" w:rsidRDefault="009574BF" w:rsidP="009574BF">
      <w:pPr>
        <w:pStyle w:val="Wcicienormalne"/>
        <w:ind w:left="284"/>
        <w:rPr>
          <w:rFonts w:cs="Arial"/>
          <w:sz w:val="20"/>
        </w:rPr>
      </w:pPr>
    </w:p>
    <w:p w:rsidR="009574BF" w:rsidRPr="007F70F3" w:rsidRDefault="009574BF" w:rsidP="009574BF">
      <w:pPr>
        <w:rPr>
          <w:rFonts w:cs="Arial"/>
          <w:b/>
          <w:bCs/>
          <w:sz w:val="20"/>
        </w:rPr>
      </w:pPr>
      <w:r w:rsidRPr="007F70F3">
        <w:rPr>
          <w:rFonts w:cs="Arial"/>
          <w:b/>
          <w:bCs/>
          <w:sz w:val="20"/>
        </w:rPr>
        <w:t>Charakter konstrukcji</w:t>
      </w:r>
    </w:p>
    <w:p w:rsidR="009574BF" w:rsidRPr="007F70F3" w:rsidRDefault="009574BF" w:rsidP="009574BF">
      <w:pPr>
        <w:pStyle w:val="Wcicienormalne"/>
        <w:ind w:left="709"/>
        <w:rPr>
          <w:rFonts w:cs="Arial"/>
          <w:sz w:val="20"/>
        </w:rPr>
      </w:pPr>
      <w:r w:rsidRPr="007F70F3">
        <w:rPr>
          <w:rFonts w:cs="Arial"/>
          <w:sz w:val="20"/>
        </w:rPr>
        <w:t>konstrukcja stalowa ze szklanym wypełnieniem tylniej ściany oraz z szklanym dachem, na miejscu instalacji montowana za pomocą spoin śrubowanych ze stali nierdzewnej, całkowita wysokość przystanku 2552</w:t>
      </w:r>
    </w:p>
    <w:p w:rsidR="009574BF" w:rsidRPr="007F70F3" w:rsidRDefault="009574BF" w:rsidP="009574BF">
      <w:pPr>
        <w:pStyle w:val="Wcicienormalne"/>
        <w:ind w:left="709"/>
        <w:rPr>
          <w:rFonts w:cs="Arial"/>
          <w:sz w:val="20"/>
        </w:rPr>
      </w:pPr>
    </w:p>
    <w:p w:rsidR="009574BF" w:rsidRPr="007F70F3" w:rsidRDefault="009574BF" w:rsidP="009574BF">
      <w:pPr>
        <w:rPr>
          <w:rFonts w:cs="Arial"/>
          <w:b/>
          <w:bCs/>
          <w:sz w:val="20"/>
        </w:rPr>
      </w:pPr>
      <w:r w:rsidRPr="007F70F3">
        <w:rPr>
          <w:rFonts w:cs="Arial"/>
          <w:b/>
          <w:bCs/>
          <w:sz w:val="20"/>
        </w:rPr>
        <w:t>Zabezpieczenie powierzchni</w:t>
      </w:r>
    </w:p>
    <w:p w:rsidR="009574BF" w:rsidRPr="007F70F3" w:rsidRDefault="009574BF" w:rsidP="009574BF">
      <w:pPr>
        <w:pStyle w:val="Wcicienormalne"/>
        <w:ind w:left="709"/>
        <w:rPr>
          <w:rFonts w:cs="Arial"/>
          <w:sz w:val="20"/>
        </w:rPr>
      </w:pPr>
      <w:r w:rsidRPr="007F70F3">
        <w:rPr>
          <w:rFonts w:cs="Arial"/>
          <w:sz w:val="20"/>
        </w:rPr>
        <w:t>konstrukcja stalowa ocynkowana malowana piecowym lakierem proszkowym</w:t>
      </w:r>
    </w:p>
    <w:p w:rsidR="009574BF" w:rsidRPr="007F70F3" w:rsidRDefault="009574BF" w:rsidP="009574BF">
      <w:pPr>
        <w:pStyle w:val="Wcicienormalne"/>
        <w:ind w:left="709"/>
        <w:rPr>
          <w:rFonts w:cs="Arial"/>
          <w:sz w:val="20"/>
        </w:rPr>
      </w:pPr>
    </w:p>
    <w:p w:rsidR="009574BF" w:rsidRPr="007F70F3" w:rsidRDefault="009574BF" w:rsidP="009574BF">
      <w:pPr>
        <w:rPr>
          <w:rFonts w:cs="Arial"/>
          <w:b/>
          <w:bCs/>
          <w:sz w:val="20"/>
        </w:rPr>
      </w:pPr>
      <w:r w:rsidRPr="007F70F3">
        <w:rPr>
          <w:rFonts w:cs="Arial"/>
          <w:b/>
          <w:bCs/>
          <w:sz w:val="20"/>
        </w:rPr>
        <w:t xml:space="preserve">Rama nośna </w:t>
      </w:r>
    </w:p>
    <w:p w:rsidR="009574BF" w:rsidRPr="007F70F3" w:rsidRDefault="009574BF" w:rsidP="009574BF">
      <w:pPr>
        <w:autoSpaceDE w:val="0"/>
        <w:autoSpaceDN w:val="0"/>
        <w:adjustRightInd w:val="0"/>
        <w:ind w:left="709"/>
        <w:rPr>
          <w:rFonts w:cs="Arial"/>
          <w:sz w:val="20"/>
        </w:rPr>
      </w:pPr>
      <w:r w:rsidRPr="007F70F3">
        <w:rPr>
          <w:rFonts w:cs="Arial"/>
          <w:sz w:val="20"/>
        </w:rPr>
        <w:t>słupy nośne oraz poziome rynny tworzy spawana konstrukcja stalowa z profilu o przekroju prostokąta i wymiarach 120×60×3 mm i 120×60×5 mm oraz ze stalowej blachy o grubości 5, 8 i 15 mm; rama spełnia funkcję konstrukcji nośnej szklanego wypełnienia tylnej ściany i dachu wiaty, służy również odwodnieniu dachu</w:t>
      </w:r>
    </w:p>
    <w:p w:rsidR="009574BF" w:rsidRPr="007F70F3" w:rsidRDefault="009574BF" w:rsidP="009574BF">
      <w:pPr>
        <w:pStyle w:val="Wcicienormalne"/>
        <w:ind w:left="284"/>
        <w:rPr>
          <w:rFonts w:cs="Arial"/>
          <w:sz w:val="20"/>
        </w:rPr>
      </w:pPr>
    </w:p>
    <w:p w:rsidR="009574BF" w:rsidRPr="007F70F3" w:rsidRDefault="009574BF" w:rsidP="009574BF">
      <w:pPr>
        <w:rPr>
          <w:rFonts w:cs="Arial"/>
          <w:b/>
          <w:bCs/>
          <w:sz w:val="20"/>
        </w:rPr>
      </w:pPr>
      <w:r w:rsidRPr="007F70F3">
        <w:rPr>
          <w:rFonts w:cs="Arial"/>
          <w:b/>
          <w:bCs/>
          <w:sz w:val="20"/>
        </w:rPr>
        <w:t>Wypełnienie tylnej ściany</w:t>
      </w:r>
    </w:p>
    <w:p w:rsidR="009574BF" w:rsidRPr="007F70F3" w:rsidRDefault="009574BF" w:rsidP="009574BF">
      <w:pPr>
        <w:ind w:left="709"/>
        <w:rPr>
          <w:rFonts w:cs="Arial"/>
          <w:sz w:val="20"/>
        </w:rPr>
      </w:pPr>
      <w:r w:rsidRPr="007F70F3">
        <w:rPr>
          <w:rFonts w:cs="Arial"/>
          <w:sz w:val="20"/>
        </w:rPr>
        <w:t xml:space="preserve">hartowane szkło o grubości 8 mm z nadrukiem bezpieczeństwa. </w:t>
      </w:r>
    </w:p>
    <w:p w:rsidR="009574BF" w:rsidRPr="007F70F3" w:rsidRDefault="009574BF" w:rsidP="009574BF">
      <w:pPr>
        <w:pStyle w:val="Wcicienormalne"/>
        <w:ind w:left="284"/>
        <w:rPr>
          <w:rFonts w:cs="Arial"/>
          <w:sz w:val="20"/>
        </w:rPr>
      </w:pPr>
    </w:p>
    <w:p w:rsidR="009574BF" w:rsidRPr="007F70F3" w:rsidRDefault="009574BF" w:rsidP="009574BF">
      <w:pPr>
        <w:rPr>
          <w:rFonts w:cs="Arial"/>
          <w:b/>
          <w:bCs/>
          <w:sz w:val="20"/>
        </w:rPr>
      </w:pPr>
      <w:r w:rsidRPr="007F70F3">
        <w:rPr>
          <w:rFonts w:cs="Arial"/>
          <w:b/>
          <w:bCs/>
          <w:sz w:val="20"/>
        </w:rPr>
        <w:t>Krycie dachu</w:t>
      </w:r>
    </w:p>
    <w:p w:rsidR="009574BF" w:rsidRPr="007F70F3" w:rsidRDefault="009574BF" w:rsidP="009574BF">
      <w:pPr>
        <w:ind w:left="709"/>
        <w:rPr>
          <w:rFonts w:cs="Arial"/>
          <w:sz w:val="20"/>
        </w:rPr>
      </w:pPr>
      <w:r w:rsidRPr="007F70F3">
        <w:rPr>
          <w:rFonts w:cs="Arial"/>
          <w:sz w:val="20"/>
        </w:rPr>
        <w:t>szkło hartowane 8mm, lub hartowane i klejone o grubości 2x5 mm, z wyklejeniem – matowe pasy rozpraszające światło</w:t>
      </w:r>
    </w:p>
    <w:p w:rsidR="009574BF" w:rsidRPr="007F70F3" w:rsidRDefault="009574BF" w:rsidP="009574BF">
      <w:pPr>
        <w:ind w:firstLine="425"/>
        <w:rPr>
          <w:rFonts w:cs="Arial"/>
          <w:sz w:val="20"/>
        </w:rPr>
      </w:pPr>
    </w:p>
    <w:p w:rsidR="009574BF" w:rsidRPr="007F70F3" w:rsidRDefault="009574BF" w:rsidP="009574BF">
      <w:pPr>
        <w:rPr>
          <w:rFonts w:cs="Arial"/>
          <w:b/>
          <w:bCs/>
          <w:sz w:val="20"/>
        </w:rPr>
      </w:pPr>
      <w:r w:rsidRPr="007F70F3">
        <w:rPr>
          <w:rFonts w:cs="Arial"/>
          <w:b/>
          <w:bCs/>
          <w:sz w:val="20"/>
        </w:rPr>
        <w:t>Odwodnienie</w:t>
      </w:r>
    </w:p>
    <w:p w:rsidR="009574BF" w:rsidRPr="007F70F3" w:rsidRDefault="009574BF" w:rsidP="009574BF">
      <w:pPr>
        <w:ind w:left="709"/>
        <w:rPr>
          <w:rFonts w:cs="Arial"/>
          <w:sz w:val="20"/>
        </w:rPr>
      </w:pPr>
      <w:r w:rsidRPr="007F70F3">
        <w:rPr>
          <w:rFonts w:cs="Arial"/>
          <w:sz w:val="20"/>
        </w:rPr>
        <w:t>prowadzone nośnym słupem z wypustem nad poziomem terenu</w:t>
      </w:r>
      <w:r>
        <w:rPr>
          <w:rFonts w:cs="Arial"/>
          <w:sz w:val="20"/>
        </w:rPr>
        <w:t xml:space="preserve"> </w:t>
      </w:r>
      <w:r w:rsidRPr="007F70F3">
        <w:rPr>
          <w:rFonts w:cs="Arial"/>
          <w:sz w:val="20"/>
        </w:rPr>
        <w:t>za tylną ścianą wiaty</w:t>
      </w:r>
    </w:p>
    <w:p w:rsidR="009574BF" w:rsidRPr="007F70F3" w:rsidRDefault="009574BF" w:rsidP="009574BF">
      <w:pPr>
        <w:ind w:left="709"/>
        <w:rPr>
          <w:rFonts w:cs="Arial"/>
          <w:sz w:val="20"/>
        </w:rPr>
      </w:pPr>
    </w:p>
    <w:p w:rsidR="009574BF" w:rsidRPr="007F70F3" w:rsidRDefault="009574BF" w:rsidP="009574BF">
      <w:pPr>
        <w:rPr>
          <w:rFonts w:cs="Arial"/>
          <w:b/>
          <w:bCs/>
          <w:sz w:val="20"/>
        </w:rPr>
      </w:pPr>
      <w:r w:rsidRPr="007F70F3">
        <w:rPr>
          <w:rFonts w:cs="Arial"/>
          <w:b/>
          <w:bCs/>
          <w:sz w:val="20"/>
        </w:rPr>
        <w:t>Wyposażenie</w:t>
      </w:r>
    </w:p>
    <w:p w:rsidR="009574BF" w:rsidRPr="007F70F3" w:rsidRDefault="009574BF" w:rsidP="009574BF">
      <w:pPr>
        <w:autoSpaceDE w:val="0"/>
        <w:autoSpaceDN w:val="0"/>
        <w:adjustRightInd w:val="0"/>
        <w:ind w:left="709"/>
        <w:rPr>
          <w:rFonts w:cs="Arial"/>
          <w:sz w:val="20"/>
        </w:rPr>
      </w:pPr>
      <w:proofErr w:type="spellStart"/>
      <w:r w:rsidRPr="007F70F3">
        <w:rPr>
          <w:rFonts w:cs="Arial"/>
          <w:sz w:val="20"/>
        </w:rPr>
        <w:t>zintegregowana</w:t>
      </w:r>
      <w:proofErr w:type="spellEnd"/>
      <w:r w:rsidRPr="007F70F3">
        <w:rPr>
          <w:rFonts w:cs="Arial"/>
          <w:sz w:val="20"/>
        </w:rPr>
        <w:t xml:space="preserve"> ławeczka: siedzenie z 5 szczeblin o rozmiarach 58×38 mm z litego drewna sosnowego zabezpieczonego do użytku zewnętrznego, w stalowej ramie z kotwieniem pod płytki</w:t>
      </w:r>
    </w:p>
    <w:p w:rsidR="009574BF" w:rsidRPr="007F70F3" w:rsidRDefault="009574BF" w:rsidP="009574BF">
      <w:pPr>
        <w:rPr>
          <w:rFonts w:cs="Arial"/>
          <w:b/>
          <w:bCs/>
          <w:sz w:val="20"/>
        </w:rPr>
      </w:pPr>
    </w:p>
    <w:p w:rsidR="009574BF" w:rsidRPr="007F70F3" w:rsidRDefault="009574BF" w:rsidP="009574BF">
      <w:pPr>
        <w:rPr>
          <w:rFonts w:cs="Arial"/>
          <w:b/>
          <w:bCs/>
          <w:sz w:val="20"/>
        </w:rPr>
      </w:pPr>
      <w:r w:rsidRPr="007F70F3">
        <w:rPr>
          <w:rFonts w:cs="Arial"/>
          <w:b/>
          <w:bCs/>
          <w:sz w:val="20"/>
        </w:rPr>
        <w:t>Dane techniczne</w:t>
      </w:r>
    </w:p>
    <w:p w:rsidR="009574BF" w:rsidRPr="007F70F3" w:rsidRDefault="009574BF" w:rsidP="00013994">
      <w:pPr>
        <w:widowControl w:val="0"/>
        <w:numPr>
          <w:ilvl w:val="0"/>
          <w:numId w:val="36"/>
        </w:numPr>
        <w:suppressAutoHyphens/>
        <w:rPr>
          <w:rFonts w:cs="Arial"/>
          <w:bCs/>
          <w:sz w:val="20"/>
        </w:rPr>
      </w:pPr>
      <w:r w:rsidRPr="007F70F3">
        <w:rPr>
          <w:rFonts w:cs="Arial"/>
          <w:bCs/>
          <w:sz w:val="20"/>
        </w:rPr>
        <w:t>Szerokość wiaty  - od 420cm do 430cm</w:t>
      </w:r>
    </w:p>
    <w:p w:rsidR="009574BF" w:rsidRPr="007F70F3" w:rsidRDefault="009574BF" w:rsidP="00013994">
      <w:pPr>
        <w:widowControl w:val="0"/>
        <w:numPr>
          <w:ilvl w:val="0"/>
          <w:numId w:val="36"/>
        </w:numPr>
        <w:suppressAutoHyphens/>
        <w:rPr>
          <w:rFonts w:cs="Arial"/>
          <w:bCs/>
          <w:sz w:val="20"/>
        </w:rPr>
      </w:pPr>
      <w:r w:rsidRPr="007F70F3">
        <w:rPr>
          <w:rFonts w:cs="Arial"/>
          <w:bCs/>
          <w:sz w:val="20"/>
        </w:rPr>
        <w:t>Wysokość  wiaty – 250 cm do 265 cm</w:t>
      </w:r>
    </w:p>
    <w:p w:rsidR="009574BF" w:rsidRPr="007F70F3" w:rsidRDefault="009574BF" w:rsidP="009574BF">
      <w:pPr>
        <w:pStyle w:val="Wcicienormalne"/>
        <w:ind w:left="284"/>
        <w:rPr>
          <w:rFonts w:cs="Arial"/>
          <w:b/>
          <w:bCs/>
          <w:sz w:val="20"/>
        </w:rPr>
      </w:pPr>
    </w:p>
    <w:p w:rsidR="009574BF" w:rsidRPr="007F70F3" w:rsidRDefault="009574BF" w:rsidP="009574BF">
      <w:pPr>
        <w:rPr>
          <w:rFonts w:cs="Arial"/>
          <w:b/>
          <w:bCs/>
          <w:sz w:val="20"/>
        </w:rPr>
      </w:pPr>
      <w:r w:rsidRPr="007F70F3">
        <w:rPr>
          <w:rFonts w:cs="Arial"/>
          <w:b/>
          <w:bCs/>
          <w:sz w:val="20"/>
        </w:rPr>
        <w:t>Kolorystyka</w:t>
      </w:r>
    </w:p>
    <w:p w:rsidR="009574BF" w:rsidRPr="007F70F3" w:rsidRDefault="009574BF" w:rsidP="00013994">
      <w:pPr>
        <w:widowControl w:val="0"/>
        <w:numPr>
          <w:ilvl w:val="0"/>
          <w:numId w:val="34"/>
        </w:numPr>
        <w:suppressAutoHyphens/>
        <w:rPr>
          <w:rFonts w:cs="Arial"/>
          <w:sz w:val="20"/>
        </w:rPr>
      </w:pPr>
      <w:r w:rsidRPr="007F70F3">
        <w:rPr>
          <w:rFonts w:cs="Arial"/>
          <w:bCs/>
          <w:sz w:val="20"/>
        </w:rPr>
        <w:t>Elementy stalowe malowane proszkowo w kolorze RAL 7021, struktura matowa</w:t>
      </w:r>
      <w:r w:rsidRPr="007F70F3">
        <w:rPr>
          <w:rFonts w:cs="Arial"/>
          <w:sz w:val="20"/>
        </w:rPr>
        <w:t xml:space="preserve"> </w:t>
      </w:r>
    </w:p>
    <w:p w:rsidR="009574BF" w:rsidRPr="007F70F3" w:rsidRDefault="009574BF" w:rsidP="009574BF">
      <w:pPr>
        <w:widowControl w:val="0"/>
        <w:suppressAutoHyphens/>
        <w:rPr>
          <w:rFonts w:cs="Arial"/>
          <w:sz w:val="20"/>
        </w:rPr>
      </w:pPr>
    </w:p>
    <w:p w:rsidR="009574BF" w:rsidRPr="007F70F3" w:rsidRDefault="009574BF" w:rsidP="009574BF">
      <w:pPr>
        <w:widowControl w:val="0"/>
        <w:suppressAutoHyphens/>
        <w:rPr>
          <w:rFonts w:cs="Arial"/>
          <w:sz w:val="20"/>
        </w:rPr>
      </w:pPr>
      <w:r w:rsidRPr="007F70F3">
        <w:rPr>
          <w:rFonts w:cs="Arial"/>
          <w:b/>
          <w:bCs/>
          <w:sz w:val="20"/>
        </w:rPr>
        <w:t>Montaż</w:t>
      </w:r>
    </w:p>
    <w:p w:rsidR="009574BF" w:rsidRPr="007F70F3" w:rsidRDefault="009574BF" w:rsidP="00013994">
      <w:pPr>
        <w:pStyle w:val="Wcicienormalne"/>
        <w:numPr>
          <w:ilvl w:val="0"/>
          <w:numId w:val="34"/>
        </w:numPr>
        <w:rPr>
          <w:rFonts w:cs="Arial"/>
          <w:sz w:val="20"/>
        </w:rPr>
      </w:pPr>
      <w:r w:rsidRPr="007F70F3">
        <w:rPr>
          <w:rFonts w:cs="Arial"/>
          <w:sz w:val="20"/>
        </w:rPr>
        <w:t xml:space="preserve">Wiatę należy zamontować według wytycznych producenta. </w:t>
      </w:r>
    </w:p>
    <w:p w:rsidR="009574BF" w:rsidRPr="007F70F3" w:rsidRDefault="009574BF" w:rsidP="009574BF">
      <w:pPr>
        <w:pStyle w:val="Wcicienormalne"/>
        <w:ind w:left="709"/>
        <w:rPr>
          <w:rFonts w:cs="Arial"/>
          <w:sz w:val="20"/>
        </w:rPr>
      </w:pPr>
    </w:p>
    <w:p w:rsidR="009574BF" w:rsidRPr="007F70F3" w:rsidRDefault="009574BF" w:rsidP="009574BF">
      <w:pPr>
        <w:widowControl w:val="0"/>
        <w:suppressAutoHyphens/>
        <w:rPr>
          <w:rFonts w:cs="Arial"/>
          <w:b/>
          <w:bCs/>
          <w:sz w:val="20"/>
        </w:rPr>
      </w:pPr>
      <w:r w:rsidRPr="007F70F3">
        <w:rPr>
          <w:rFonts w:cs="Arial"/>
          <w:b/>
          <w:bCs/>
          <w:sz w:val="20"/>
        </w:rPr>
        <w:t xml:space="preserve">Wzór wiaty </w:t>
      </w:r>
    </w:p>
    <w:p w:rsidR="009574BF" w:rsidRPr="007F70F3" w:rsidRDefault="009574BF" w:rsidP="009574BF">
      <w:pPr>
        <w:widowControl w:val="0"/>
        <w:suppressAutoHyphens/>
        <w:rPr>
          <w:rFonts w:cs="Arial"/>
          <w:b/>
          <w:bCs/>
          <w:sz w:val="20"/>
        </w:rPr>
      </w:pPr>
    </w:p>
    <w:p w:rsidR="009574BF" w:rsidRPr="007F70F3" w:rsidRDefault="009574BF" w:rsidP="009574BF">
      <w:pPr>
        <w:widowControl w:val="0"/>
        <w:suppressAutoHyphens/>
        <w:jc w:val="center"/>
        <w:rPr>
          <w:rFonts w:cs="Arial"/>
          <w:b/>
          <w:bCs/>
          <w:noProof/>
          <w:sz w:val="20"/>
        </w:rPr>
      </w:pPr>
      <w:r w:rsidRPr="007F70F3">
        <w:rPr>
          <w:rFonts w:cs="Arial"/>
          <w:b/>
          <w:bCs/>
          <w:noProof/>
          <w:sz w:val="20"/>
        </w:rPr>
        <w:drawing>
          <wp:inline distT="0" distB="0" distL="0" distR="0">
            <wp:extent cx="4166483" cy="3124863"/>
            <wp:effectExtent l="19050" t="0" r="5467" b="0"/>
            <wp:docPr id="11" name="Obraz 5" descr="D:\PRACA\ARCHITEKTURA KRAJOBRAZU\Leszno zagospodarowanie wokół stadionu\PROJEKT BUDOWLANY 08-2016\mała architektura\wiata przystankowa\aureo_10_0534626ce39ad41ad91c29126eb2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CA\ARCHITEKTURA KRAJOBRAZU\Leszno zagospodarowanie wokół stadionu\PROJEKT BUDOWLANY 08-2016\mała architektura\wiata przystankowa\aureo_10_0534626ce39ad41ad91c29126eb22682.jpg"/>
                    <pic:cNvPicPr>
                      <a:picLocks noChangeAspect="1" noChangeArrowheads="1"/>
                    </pic:cNvPicPr>
                  </pic:nvPicPr>
                  <pic:blipFill>
                    <a:blip r:embed="rId13" cstate="print"/>
                    <a:srcRect/>
                    <a:stretch>
                      <a:fillRect/>
                    </a:stretch>
                  </pic:blipFill>
                  <pic:spPr bwMode="auto">
                    <a:xfrm>
                      <a:off x="0" y="0"/>
                      <a:ext cx="4174366" cy="3130775"/>
                    </a:xfrm>
                    <a:prstGeom prst="rect">
                      <a:avLst/>
                    </a:prstGeom>
                    <a:noFill/>
                    <a:ln w="9525">
                      <a:noFill/>
                      <a:miter lim="800000"/>
                      <a:headEnd/>
                      <a:tailEnd/>
                    </a:ln>
                  </pic:spPr>
                </pic:pic>
              </a:graphicData>
            </a:graphic>
          </wp:inline>
        </w:drawing>
      </w:r>
    </w:p>
    <w:p w:rsidR="009574BF" w:rsidRPr="007F70F3" w:rsidRDefault="009574BF" w:rsidP="009574BF">
      <w:pPr>
        <w:widowControl w:val="0"/>
        <w:suppressAutoHyphens/>
        <w:jc w:val="center"/>
        <w:rPr>
          <w:rFonts w:cs="Arial"/>
          <w:b/>
          <w:bCs/>
          <w:sz w:val="20"/>
        </w:rPr>
      </w:pPr>
    </w:p>
    <w:p w:rsidR="009574BF" w:rsidRPr="007F70F3" w:rsidRDefault="009574BF" w:rsidP="009574BF">
      <w:pPr>
        <w:widowControl w:val="0"/>
        <w:suppressAutoHyphens/>
        <w:jc w:val="center"/>
        <w:rPr>
          <w:rFonts w:cs="Arial"/>
          <w:b/>
          <w:bCs/>
          <w:sz w:val="20"/>
        </w:rPr>
      </w:pPr>
    </w:p>
    <w:p w:rsidR="009574BF" w:rsidRPr="007F70F3" w:rsidRDefault="009574BF" w:rsidP="009574BF">
      <w:pPr>
        <w:pStyle w:val="Wcicienormalne"/>
        <w:ind w:left="709"/>
        <w:rPr>
          <w:rFonts w:cs="Arial"/>
          <w:sz w:val="20"/>
        </w:rPr>
      </w:pPr>
      <w:r w:rsidRPr="007F70F3">
        <w:rPr>
          <w:rFonts w:cs="Arial"/>
          <w:sz w:val="20"/>
        </w:rPr>
        <w:t xml:space="preserve">Wiata np. typu MM CITE </w:t>
      </w:r>
      <w:proofErr w:type="spellStart"/>
      <w:r w:rsidRPr="007F70F3">
        <w:rPr>
          <w:rFonts w:cs="Arial"/>
          <w:sz w:val="20"/>
        </w:rPr>
        <w:t>Aureo</w:t>
      </w:r>
      <w:proofErr w:type="spellEnd"/>
      <w:r w:rsidRPr="007F70F3">
        <w:rPr>
          <w:rFonts w:cs="Arial"/>
          <w:sz w:val="20"/>
        </w:rPr>
        <w:t xml:space="preserve"> AE300-SS. Przytoczone nazwy produktów nie mają na celu wskazania producenta a jedynie wzoru obiektu małej architektury. Każdorazowo przed zakupem przeznaczony do wbudowania wzór należy uzgodnić z Zamawiającym.</w:t>
      </w:r>
    </w:p>
    <w:p w:rsidR="009574BF" w:rsidRDefault="009574BF" w:rsidP="009574BF">
      <w:pPr>
        <w:pStyle w:val="Wcicienormalne"/>
        <w:ind w:left="709"/>
        <w:rPr>
          <w:rFonts w:cs="Arial"/>
          <w:color w:val="FF0000"/>
          <w:sz w:val="20"/>
        </w:rPr>
      </w:pPr>
    </w:p>
    <w:p w:rsidR="009574BF" w:rsidRPr="003C69B8" w:rsidRDefault="009574BF" w:rsidP="009574BF">
      <w:pPr>
        <w:pStyle w:val="Wcicienormalne"/>
        <w:ind w:left="0" w:firstLine="284"/>
        <w:rPr>
          <w:rFonts w:cs="Arial"/>
          <w:sz w:val="20"/>
        </w:rPr>
      </w:pPr>
      <w:r w:rsidRPr="003C69B8">
        <w:rPr>
          <w:rFonts w:cs="Arial"/>
          <w:sz w:val="20"/>
        </w:rPr>
        <w:t xml:space="preserve">3.3.12. Tablica alei gwiazd.  </w:t>
      </w:r>
    </w:p>
    <w:p w:rsidR="009574BF" w:rsidRPr="003C69B8" w:rsidRDefault="009574BF" w:rsidP="009574BF">
      <w:pPr>
        <w:pStyle w:val="Wcicienormalne"/>
        <w:ind w:left="284"/>
        <w:rPr>
          <w:rFonts w:cs="Arial"/>
          <w:sz w:val="20"/>
        </w:rPr>
      </w:pPr>
      <w:r w:rsidRPr="003C69B8">
        <w:rPr>
          <w:rFonts w:cs="Arial"/>
          <w:sz w:val="20"/>
        </w:rPr>
        <w:t xml:space="preserve">Na terenie objętym projektem zaprojektowana została aleja gwiazd w formie wąskiego pasa w nawierzchni betonowej wykonanego z betonu architektonicznego szlifowanego w kolorze jasno szarym. W nawierzchni osadzone zostaną tablice upamiętniające najbardziej znanych i utytułowanych żużlowców. Lista nazwisk zawodników oraz forma tablicy zostanie wytypowana przez inwestora. Tablica tak jak litery na Widaczu mają zostać wykonane z mosiądzu. W związku z faktem że tablice będą osadzane w nawierzchni po jej wykonaniu należy przewidzieć rozetę maskująca nacięcia w betonie. W projekcie została przewidziana jedna tablica otwierająca aleje sław. Będzie to tablica Alfreda smoczka. </w:t>
      </w:r>
    </w:p>
    <w:p w:rsidR="009574BF" w:rsidRPr="00CF511B" w:rsidRDefault="009574BF" w:rsidP="009574BF">
      <w:pPr>
        <w:pStyle w:val="Wcicienormalne"/>
        <w:ind w:left="0" w:firstLine="709"/>
        <w:rPr>
          <w:rFonts w:cs="Arial"/>
          <w:color w:val="548DD4" w:themeColor="text2" w:themeTint="99"/>
          <w:sz w:val="20"/>
        </w:rPr>
      </w:pPr>
    </w:p>
    <w:p w:rsidR="009574BF" w:rsidRPr="0004522C" w:rsidRDefault="009574BF" w:rsidP="009574BF">
      <w:pPr>
        <w:rPr>
          <w:rFonts w:cs="Arial"/>
          <w:b/>
          <w:bCs/>
          <w:sz w:val="20"/>
        </w:rPr>
      </w:pPr>
      <w:r w:rsidRPr="0004522C">
        <w:rPr>
          <w:rFonts w:cs="Arial"/>
          <w:b/>
          <w:bCs/>
          <w:sz w:val="20"/>
        </w:rPr>
        <w:t xml:space="preserve">Dane techniczne tablicy </w:t>
      </w:r>
    </w:p>
    <w:p w:rsidR="009574BF" w:rsidRPr="0004522C" w:rsidRDefault="009574BF" w:rsidP="00013994">
      <w:pPr>
        <w:widowControl w:val="0"/>
        <w:numPr>
          <w:ilvl w:val="0"/>
          <w:numId w:val="36"/>
        </w:numPr>
        <w:suppressAutoHyphens/>
        <w:rPr>
          <w:rFonts w:cs="Arial"/>
          <w:bCs/>
          <w:sz w:val="20"/>
        </w:rPr>
      </w:pPr>
      <w:r w:rsidRPr="0004522C">
        <w:rPr>
          <w:rFonts w:cs="Arial"/>
          <w:bCs/>
          <w:sz w:val="20"/>
        </w:rPr>
        <w:lastRenderedPageBreak/>
        <w:t xml:space="preserve">Długość  tablicy z rozetą – 90 cm </w:t>
      </w:r>
    </w:p>
    <w:p w:rsidR="009574BF" w:rsidRPr="0004522C" w:rsidRDefault="009574BF" w:rsidP="00013994">
      <w:pPr>
        <w:widowControl w:val="0"/>
        <w:numPr>
          <w:ilvl w:val="0"/>
          <w:numId w:val="36"/>
        </w:numPr>
        <w:suppressAutoHyphens/>
        <w:rPr>
          <w:rFonts w:cs="Arial"/>
          <w:bCs/>
          <w:sz w:val="20"/>
        </w:rPr>
      </w:pPr>
      <w:r w:rsidRPr="0004522C">
        <w:rPr>
          <w:rFonts w:cs="Arial"/>
          <w:bCs/>
          <w:sz w:val="20"/>
        </w:rPr>
        <w:t>Szerokość tablicy z rozetą  - 50 cm</w:t>
      </w:r>
    </w:p>
    <w:p w:rsidR="009574BF" w:rsidRPr="0004522C" w:rsidRDefault="009574BF" w:rsidP="00013994">
      <w:pPr>
        <w:widowControl w:val="0"/>
        <w:numPr>
          <w:ilvl w:val="0"/>
          <w:numId w:val="36"/>
        </w:numPr>
        <w:suppressAutoHyphens/>
        <w:rPr>
          <w:rFonts w:cs="Arial"/>
          <w:bCs/>
          <w:sz w:val="20"/>
        </w:rPr>
      </w:pPr>
      <w:r w:rsidRPr="0004522C">
        <w:rPr>
          <w:rFonts w:cs="Arial"/>
          <w:bCs/>
          <w:sz w:val="20"/>
        </w:rPr>
        <w:t>Grubość tablicy ponad nawierzchnie – do 2 cm rozeta z brzegami sfasowanymi 1:1</w:t>
      </w:r>
    </w:p>
    <w:p w:rsidR="009574BF" w:rsidRPr="00CF511B" w:rsidRDefault="009574BF" w:rsidP="009574BF">
      <w:pPr>
        <w:ind w:firstLine="567"/>
        <w:rPr>
          <w:rFonts w:cs="Arial"/>
          <w:bCs/>
          <w:color w:val="548DD4" w:themeColor="text2" w:themeTint="99"/>
          <w:sz w:val="20"/>
        </w:rPr>
      </w:pPr>
    </w:p>
    <w:p w:rsidR="009574BF" w:rsidRPr="0004522C" w:rsidRDefault="009574BF" w:rsidP="009574BF">
      <w:pPr>
        <w:rPr>
          <w:rFonts w:cs="Arial"/>
          <w:b/>
          <w:bCs/>
          <w:sz w:val="20"/>
        </w:rPr>
      </w:pPr>
      <w:r w:rsidRPr="0004522C">
        <w:rPr>
          <w:rFonts w:cs="Arial"/>
          <w:b/>
          <w:bCs/>
          <w:sz w:val="20"/>
        </w:rPr>
        <w:t xml:space="preserve">Materiały </w:t>
      </w:r>
    </w:p>
    <w:p w:rsidR="009574BF" w:rsidRPr="0004522C" w:rsidRDefault="009574BF" w:rsidP="00013994">
      <w:pPr>
        <w:widowControl w:val="0"/>
        <w:numPr>
          <w:ilvl w:val="0"/>
          <w:numId w:val="35"/>
        </w:numPr>
        <w:suppressAutoHyphens/>
        <w:rPr>
          <w:rFonts w:cs="Arial"/>
          <w:bCs/>
          <w:sz w:val="20"/>
        </w:rPr>
      </w:pPr>
      <w:r w:rsidRPr="0004522C">
        <w:rPr>
          <w:rFonts w:cs="Arial"/>
          <w:bCs/>
          <w:sz w:val="20"/>
        </w:rPr>
        <w:t xml:space="preserve">Tablica wykonana z mosiądzu struktura satynowa  </w:t>
      </w:r>
    </w:p>
    <w:p w:rsidR="009574BF" w:rsidRPr="0004522C" w:rsidRDefault="009574BF" w:rsidP="00013994">
      <w:pPr>
        <w:widowControl w:val="0"/>
        <w:numPr>
          <w:ilvl w:val="0"/>
          <w:numId w:val="35"/>
        </w:numPr>
        <w:suppressAutoHyphens/>
        <w:rPr>
          <w:rFonts w:cs="Arial"/>
          <w:bCs/>
          <w:sz w:val="20"/>
        </w:rPr>
      </w:pPr>
      <w:r w:rsidRPr="0004522C">
        <w:rPr>
          <w:rFonts w:cs="Arial"/>
          <w:bCs/>
          <w:sz w:val="20"/>
        </w:rPr>
        <w:t xml:space="preserve">Elementy betonowe – pas betonu architektonicznego szlifowanego w kolorze jasnoszarym. </w:t>
      </w:r>
    </w:p>
    <w:p w:rsidR="00374780" w:rsidRPr="000E4AB5" w:rsidRDefault="00374780" w:rsidP="00321855">
      <w:pPr>
        <w:pStyle w:val="Wcicienormalne"/>
        <w:ind w:left="0"/>
        <w:rPr>
          <w:rFonts w:cs="Arial"/>
          <w:sz w:val="20"/>
        </w:rPr>
      </w:pPr>
    </w:p>
    <w:p w:rsidR="00916660" w:rsidRPr="00B24C27" w:rsidRDefault="00916660" w:rsidP="00916660">
      <w:pPr>
        <w:pStyle w:val="Nagwek1"/>
        <w:tabs>
          <w:tab w:val="clear" w:pos="780"/>
          <w:tab w:val="num" w:pos="540"/>
        </w:tabs>
        <w:ind w:left="540" w:hanging="540"/>
        <w:rPr>
          <w:sz w:val="20"/>
          <w:szCs w:val="20"/>
        </w:rPr>
      </w:pPr>
      <w:bookmarkStart w:id="562" w:name="_Toc240338154"/>
      <w:bookmarkStart w:id="563" w:name="_Toc468023285"/>
      <w:r w:rsidRPr="00B24C27">
        <w:rPr>
          <w:sz w:val="20"/>
          <w:szCs w:val="20"/>
        </w:rPr>
        <w:t>Roboty w zakresie kształtowania terenów zielonych</w:t>
      </w:r>
      <w:bookmarkEnd w:id="562"/>
      <w:bookmarkEnd w:id="563"/>
    </w:p>
    <w:p w:rsidR="00916660" w:rsidRPr="00B24C27" w:rsidRDefault="00916660" w:rsidP="00916660">
      <w:pPr>
        <w:rPr>
          <w:rFonts w:ascii="Arial" w:hAnsi="Arial" w:cs="Arial"/>
          <w:sz w:val="20"/>
          <w:szCs w:val="20"/>
        </w:rPr>
      </w:pPr>
    </w:p>
    <w:p w:rsidR="00916660" w:rsidRPr="00B24C27" w:rsidRDefault="00916660" w:rsidP="00916660">
      <w:pPr>
        <w:pStyle w:val="z1"/>
        <w:rPr>
          <w:rFonts w:ascii="Arial" w:hAnsi="Arial" w:cs="Arial"/>
          <w:color w:val="auto"/>
          <w:sz w:val="20"/>
          <w:szCs w:val="20"/>
        </w:rPr>
      </w:pPr>
      <w:bookmarkStart w:id="564" w:name="_Toc175838962"/>
      <w:r w:rsidRPr="00B24C27">
        <w:rPr>
          <w:rFonts w:ascii="Arial" w:hAnsi="Arial" w:cs="Arial"/>
          <w:color w:val="auto"/>
          <w:sz w:val="20"/>
          <w:szCs w:val="20"/>
        </w:rPr>
        <w:t>1. WSTĘP</w:t>
      </w:r>
      <w:bookmarkEnd w:id="564"/>
    </w:p>
    <w:p w:rsidR="00916660" w:rsidRPr="00B24C27" w:rsidRDefault="00916660" w:rsidP="00916660">
      <w:pPr>
        <w:pStyle w:val="z1"/>
        <w:rPr>
          <w:rFonts w:ascii="Arial" w:hAnsi="Arial" w:cs="Arial"/>
          <w:color w:val="auto"/>
          <w:sz w:val="20"/>
          <w:szCs w:val="20"/>
          <w:u w:val="single"/>
        </w:rPr>
      </w:pPr>
      <w:bookmarkStart w:id="565" w:name="_Toc175838963"/>
      <w:r w:rsidRPr="00B24C27">
        <w:rPr>
          <w:rFonts w:ascii="Arial" w:hAnsi="Arial" w:cs="Arial"/>
          <w:color w:val="auto"/>
          <w:sz w:val="20"/>
          <w:szCs w:val="20"/>
          <w:u w:val="single"/>
        </w:rPr>
        <w:t>1.1 Przedmiot i zakres specyfikacji</w:t>
      </w:r>
      <w:bookmarkEnd w:id="565"/>
    </w:p>
    <w:p w:rsidR="00DC3970" w:rsidRPr="00DC3970" w:rsidRDefault="00916660" w:rsidP="00DC3970">
      <w:pPr>
        <w:pStyle w:val="znormal"/>
        <w:spacing w:line="240" w:lineRule="auto"/>
        <w:ind w:left="360"/>
        <w:rPr>
          <w:rFonts w:ascii="Arial" w:hAnsi="Arial" w:cs="Arial"/>
          <w:color w:val="auto"/>
          <w:sz w:val="20"/>
          <w:szCs w:val="20"/>
          <w:u w:val="single"/>
        </w:rPr>
      </w:pPr>
      <w:r w:rsidRPr="00B24C27">
        <w:rPr>
          <w:rFonts w:ascii="Arial" w:hAnsi="Arial" w:cs="Arial"/>
          <w:color w:val="auto"/>
          <w:sz w:val="20"/>
          <w:szCs w:val="20"/>
        </w:rPr>
        <w:t>Niniejsza specyfikacji obejmuje wymagania wykonania i odbioru robót w zakresie</w:t>
      </w:r>
    </w:p>
    <w:p w:rsidR="00916660" w:rsidRPr="00B24C27" w:rsidRDefault="00916660" w:rsidP="00916660">
      <w:pPr>
        <w:pStyle w:val="z1"/>
        <w:rPr>
          <w:rFonts w:ascii="Arial" w:hAnsi="Arial" w:cs="Arial"/>
          <w:color w:val="auto"/>
          <w:sz w:val="20"/>
          <w:szCs w:val="20"/>
        </w:rPr>
      </w:pPr>
      <w:bookmarkStart w:id="566" w:name="_Toc175838968"/>
      <w:r w:rsidRPr="00B24C27">
        <w:rPr>
          <w:rFonts w:ascii="Arial" w:hAnsi="Arial" w:cs="Arial"/>
          <w:color w:val="auto"/>
          <w:sz w:val="20"/>
          <w:szCs w:val="20"/>
        </w:rPr>
        <w:t>5. WYMAGANIA DOTYCZĄCE WYKONANIA ROBÓT W ZAKRESIE ZIELENI</w:t>
      </w:r>
      <w:bookmarkEnd w:id="566"/>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Wykonawca jest odpowiedzialny za prowadzenie robót zgodnie z wymaganiami obowiązujących PN i EN-PN, WTWOR i postanowieniami Umowy.</w:t>
      </w:r>
    </w:p>
    <w:p w:rsidR="00916660" w:rsidRPr="00B24C27" w:rsidRDefault="00916660" w:rsidP="00916660">
      <w:pPr>
        <w:pStyle w:val="z1"/>
        <w:rPr>
          <w:rFonts w:ascii="Arial" w:hAnsi="Arial" w:cs="Arial"/>
          <w:color w:val="auto"/>
          <w:sz w:val="20"/>
          <w:szCs w:val="20"/>
          <w:u w:val="single"/>
        </w:rPr>
      </w:pPr>
      <w:bookmarkStart w:id="567" w:name="_Toc175838969"/>
      <w:r w:rsidRPr="00B24C27">
        <w:rPr>
          <w:rFonts w:ascii="Arial" w:hAnsi="Arial" w:cs="Arial"/>
          <w:color w:val="auto"/>
          <w:sz w:val="20"/>
          <w:szCs w:val="20"/>
          <w:u w:val="single"/>
        </w:rPr>
        <w:t>5.1 Wysiew trawników</w:t>
      </w:r>
      <w:bookmarkEnd w:id="567"/>
      <w:r w:rsidRPr="00B24C27">
        <w:rPr>
          <w:rFonts w:ascii="Arial" w:hAnsi="Arial" w:cs="Arial"/>
          <w:color w:val="auto"/>
          <w:sz w:val="20"/>
          <w:szCs w:val="20"/>
          <w:u w:val="single"/>
        </w:rPr>
        <w:t xml:space="preserve"> </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Wykonanie i utrzymanie trawników.</w:t>
      </w:r>
    </w:p>
    <w:p w:rsidR="00916660" w:rsidRPr="00B24C27" w:rsidRDefault="00916660" w:rsidP="00916660">
      <w:pPr>
        <w:pStyle w:val="z1"/>
        <w:rPr>
          <w:rFonts w:ascii="Arial" w:hAnsi="Arial" w:cs="Arial"/>
          <w:color w:val="auto"/>
          <w:sz w:val="20"/>
          <w:szCs w:val="20"/>
          <w:u w:val="single"/>
        </w:rPr>
      </w:pPr>
      <w:bookmarkStart w:id="568" w:name="_Toc175838970"/>
      <w:r w:rsidRPr="00B24C27">
        <w:rPr>
          <w:rFonts w:ascii="Arial" w:hAnsi="Arial" w:cs="Arial"/>
          <w:color w:val="auto"/>
          <w:sz w:val="20"/>
          <w:szCs w:val="20"/>
          <w:u w:val="single"/>
        </w:rPr>
        <w:t>5.1.1 Obmiar robót</w:t>
      </w:r>
      <w:bookmarkEnd w:id="568"/>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wysiew nasion m2</w:t>
      </w:r>
    </w:p>
    <w:p w:rsidR="00916660" w:rsidRPr="00B24C27" w:rsidRDefault="00916660" w:rsidP="00916660">
      <w:pPr>
        <w:pStyle w:val="z1"/>
        <w:rPr>
          <w:rFonts w:ascii="Arial" w:hAnsi="Arial" w:cs="Arial"/>
          <w:color w:val="auto"/>
          <w:sz w:val="20"/>
          <w:szCs w:val="20"/>
          <w:u w:val="single"/>
        </w:rPr>
      </w:pPr>
      <w:bookmarkStart w:id="569" w:name="_Toc175838971"/>
      <w:r w:rsidRPr="00B24C27">
        <w:rPr>
          <w:rFonts w:ascii="Arial" w:hAnsi="Arial" w:cs="Arial"/>
          <w:color w:val="auto"/>
          <w:sz w:val="20"/>
          <w:szCs w:val="20"/>
          <w:u w:val="single"/>
        </w:rPr>
        <w:t>5.1.2 Zasady wykonania robót</w:t>
      </w:r>
      <w:bookmarkEnd w:id="569"/>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Ziemia żyzna</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Żyzna ziemia w zależności od źródła pochodzenia powinna spełnić następujące charakterystyki:</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a) ziemia naturalna – powinna być zdjęta przed rozpoczęciem robot i składowana w hałdach</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nie wyższych niż </w:t>
      </w:r>
      <w:smartTag w:uri="urn:schemas-microsoft-com:office:smarttags" w:element="metricconverter">
        <w:smartTagPr>
          <w:attr w:name="ProductID" w:val="2 m"/>
        </w:smartTagPr>
        <w:r w:rsidRPr="00B24C27">
          <w:rPr>
            <w:rFonts w:ascii="Arial" w:hAnsi="Arial" w:cs="Arial"/>
            <w:color w:val="auto"/>
            <w:sz w:val="20"/>
            <w:szCs w:val="20"/>
          </w:rPr>
          <w:t>2 m</w:t>
        </w:r>
      </w:smartTag>
      <w:r w:rsidRPr="00B24C27">
        <w:rPr>
          <w:rFonts w:ascii="Arial" w:hAnsi="Arial" w:cs="Arial"/>
          <w:color w:val="auto"/>
          <w:sz w:val="20"/>
          <w:szCs w:val="20"/>
        </w:rPr>
        <w:t>,</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b) ziemia pozyskana z </w:t>
      </w:r>
      <w:proofErr w:type="spellStart"/>
      <w:r w:rsidRPr="00B24C27">
        <w:rPr>
          <w:rFonts w:ascii="Arial" w:hAnsi="Arial" w:cs="Arial"/>
          <w:color w:val="auto"/>
          <w:sz w:val="20"/>
          <w:szCs w:val="20"/>
        </w:rPr>
        <w:t>dokopów</w:t>
      </w:r>
      <w:proofErr w:type="spellEnd"/>
      <w:r w:rsidRPr="00B24C27">
        <w:rPr>
          <w:rFonts w:ascii="Arial" w:hAnsi="Arial" w:cs="Arial"/>
          <w:color w:val="auto"/>
          <w:sz w:val="20"/>
          <w:szCs w:val="20"/>
        </w:rPr>
        <w:t xml:space="preserve"> – nie powinna być zmieszana z odpadami, przerośnięta korzeniami, zasolona lub zanieczyszczona chemikaliami,</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c) zakupiony humus (ziemia żyzna) powinna zostać rozścielona, na terenie pod wykonanie trawników,</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d) przed zastosowaniem ziemi żyznej należy sprawdzić jej charakterystyki: </w:t>
      </w:r>
      <w:proofErr w:type="spellStart"/>
      <w:r w:rsidRPr="00B24C27">
        <w:rPr>
          <w:rFonts w:ascii="Arial" w:hAnsi="Arial" w:cs="Arial"/>
          <w:color w:val="auto"/>
          <w:sz w:val="20"/>
          <w:szCs w:val="20"/>
        </w:rPr>
        <w:t>pH</w:t>
      </w:r>
      <w:proofErr w:type="spellEnd"/>
      <w:r w:rsidRPr="00B24C27">
        <w:rPr>
          <w:rFonts w:ascii="Arial" w:hAnsi="Arial" w:cs="Arial"/>
          <w:color w:val="auto"/>
          <w:sz w:val="20"/>
          <w:szCs w:val="20"/>
        </w:rPr>
        <w:t>, granulację, zawartość mikroelementów, zawartość materiałów obcych (kamienie).</w:t>
      </w:r>
    </w:p>
    <w:p w:rsidR="00916660" w:rsidRPr="00B24C27" w:rsidRDefault="00916660" w:rsidP="00916660">
      <w:pPr>
        <w:pStyle w:val="z1"/>
        <w:rPr>
          <w:rFonts w:ascii="Arial" w:hAnsi="Arial" w:cs="Arial"/>
          <w:color w:val="auto"/>
          <w:sz w:val="20"/>
          <w:szCs w:val="20"/>
          <w:u w:val="single"/>
        </w:rPr>
      </w:pPr>
      <w:bookmarkStart w:id="570" w:name="_Toc175838972"/>
      <w:r w:rsidRPr="00B24C27">
        <w:rPr>
          <w:rFonts w:ascii="Arial" w:hAnsi="Arial" w:cs="Arial"/>
          <w:color w:val="auto"/>
          <w:sz w:val="20"/>
          <w:szCs w:val="20"/>
          <w:u w:val="single"/>
        </w:rPr>
        <w:t>5.1.3 Nasiona traw</w:t>
      </w:r>
      <w:bookmarkEnd w:id="570"/>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Jedynie gotowe mieszanki traw powinny być stosowane w zależności od warunków lokalnych.</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Gotowe mieszanki traw powinny mieć oznaczony skład procentowy, klasę, nr normy wg której zostały wyprodukowane, zdolność kiełkowania.</w:t>
      </w:r>
    </w:p>
    <w:p w:rsidR="00916660" w:rsidRPr="00B24C27" w:rsidRDefault="00916660" w:rsidP="00916660">
      <w:pPr>
        <w:pStyle w:val="z1"/>
        <w:rPr>
          <w:rFonts w:ascii="Arial" w:hAnsi="Arial" w:cs="Arial"/>
          <w:color w:val="auto"/>
          <w:sz w:val="20"/>
          <w:szCs w:val="20"/>
          <w:u w:val="single"/>
        </w:rPr>
      </w:pPr>
      <w:bookmarkStart w:id="571" w:name="_Toc175838973"/>
      <w:r w:rsidRPr="00B24C27">
        <w:rPr>
          <w:rFonts w:ascii="Arial" w:hAnsi="Arial" w:cs="Arial"/>
          <w:color w:val="auto"/>
          <w:sz w:val="20"/>
          <w:szCs w:val="20"/>
          <w:u w:val="single"/>
        </w:rPr>
        <w:t>5.1.4 Nawozy mineralne</w:t>
      </w:r>
      <w:bookmarkEnd w:id="571"/>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Nawozy mineralne powinny być fabrycznie opakowane z wyspecyfikowanym składem chemicznym (zawartość azotu (N), fosforu (P), potasu (K)) oraz procentową zawartość składników. Nawóz powinien być zabezpieczony przeciw wysypywaniu się i zbrylaniu.</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Nawożenie należy prowadzić wg następującego dozowania rocznego:</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a) azot (N) - 1,0 ÷ </w:t>
      </w:r>
      <w:smartTag w:uri="urn:schemas-microsoft-com:office:smarttags" w:element="metricconverter">
        <w:smartTagPr>
          <w:attr w:name="ProductID" w:val="1,5 kg"/>
        </w:smartTagPr>
        <w:r w:rsidRPr="00B24C27">
          <w:rPr>
            <w:rFonts w:ascii="Arial" w:hAnsi="Arial" w:cs="Arial"/>
            <w:color w:val="auto"/>
            <w:sz w:val="20"/>
            <w:szCs w:val="20"/>
          </w:rPr>
          <w:t>1,5 kg</w:t>
        </w:r>
      </w:smartTag>
      <w:r w:rsidRPr="00B24C27">
        <w:rPr>
          <w:rFonts w:ascii="Arial" w:hAnsi="Arial" w:cs="Arial"/>
          <w:color w:val="auto"/>
          <w:sz w:val="20"/>
          <w:szCs w:val="20"/>
        </w:rPr>
        <w:t xml:space="preserve"> na </w:t>
      </w:r>
      <w:smartTag w:uri="urn:schemas-microsoft-com:office:smarttags" w:element="metricconverter">
        <w:smartTagPr>
          <w:attr w:name="ProductID" w:val="100 m2"/>
        </w:smartTagPr>
        <w:r w:rsidRPr="00B24C27">
          <w:rPr>
            <w:rFonts w:ascii="Arial" w:hAnsi="Arial" w:cs="Arial"/>
            <w:color w:val="auto"/>
            <w:sz w:val="20"/>
            <w:szCs w:val="20"/>
          </w:rPr>
          <w:t>100 m2</w:t>
        </w:r>
      </w:smartTag>
      <w:r w:rsidRPr="00B24C27">
        <w:rPr>
          <w:rFonts w:ascii="Arial" w:hAnsi="Arial" w:cs="Arial"/>
          <w:color w:val="auto"/>
          <w:sz w:val="20"/>
          <w:szCs w:val="20"/>
        </w:rPr>
        <w:t xml:space="preserve"> trawnika</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b) fosfor (P)- 0,9 ÷ </w:t>
      </w:r>
      <w:smartTag w:uri="urn:schemas-microsoft-com:office:smarttags" w:element="metricconverter">
        <w:smartTagPr>
          <w:attr w:name="ProductID" w:val="1,0 kg"/>
        </w:smartTagPr>
        <w:r w:rsidRPr="00B24C27">
          <w:rPr>
            <w:rFonts w:ascii="Arial" w:hAnsi="Arial" w:cs="Arial"/>
            <w:color w:val="auto"/>
            <w:sz w:val="20"/>
            <w:szCs w:val="20"/>
          </w:rPr>
          <w:t>1,0 kg</w:t>
        </w:r>
      </w:smartTag>
      <w:r w:rsidRPr="00B24C27">
        <w:rPr>
          <w:rFonts w:ascii="Arial" w:hAnsi="Arial" w:cs="Arial"/>
          <w:color w:val="auto"/>
          <w:sz w:val="20"/>
          <w:szCs w:val="20"/>
        </w:rPr>
        <w:t xml:space="preserve"> P2O5 na </w:t>
      </w:r>
      <w:smartTag w:uri="urn:schemas-microsoft-com:office:smarttags" w:element="metricconverter">
        <w:smartTagPr>
          <w:attr w:name="ProductID" w:val="100 m2"/>
        </w:smartTagPr>
        <w:r w:rsidRPr="00B24C27">
          <w:rPr>
            <w:rFonts w:ascii="Arial" w:hAnsi="Arial" w:cs="Arial"/>
            <w:color w:val="auto"/>
            <w:sz w:val="20"/>
            <w:szCs w:val="20"/>
          </w:rPr>
          <w:t>100 m2</w:t>
        </w:r>
      </w:smartTag>
      <w:r w:rsidRPr="00B24C27">
        <w:rPr>
          <w:rFonts w:ascii="Arial" w:hAnsi="Arial" w:cs="Arial"/>
          <w:color w:val="auto"/>
          <w:sz w:val="20"/>
          <w:szCs w:val="20"/>
        </w:rPr>
        <w:t xml:space="preserve"> trawnika</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c) potas (K) - 0,8 ÷ </w:t>
      </w:r>
      <w:smartTag w:uri="urn:schemas-microsoft-com:office:smarttags" w:element="metricconverter">
        <w:smartTagPr>
          <w:attr w:name="ProductID" w:val="1,0 kg"/>
        </w:smartTagPr>
        <w:r w:rsidRPr="00B24C27">
          <w:rPr>
            <w:rFonts w:ascii="Arial" w:hAnsi="Arial" w:cs="Arial"/>
            <w:color w:val="auto"/>
            <w:sz w:val="20"/>
            <w:szCs w:val="20"/>
          </w:rPr>
          <w:t>1,0 kg</w:t>
        </w:r>
      </w:smartTag>
      <w:r w:rsidRPr="00B24C27">
        <w:rPr>
          <w:rFonts w:ascii="Arial" w:hAnsi="Arial" w:cs="Arial"/>
          <w:color w:val="auto"/>
          <w:sz w:val="20"/>
          <w:szCs w:val="20"/>
        </w:rPr>
        <w:t xml:space="preserve"> K2O na </w:t>
      </w:r>
      <w:smartTag w:uri="urn:schemas-microsoft-com:office:smarttags" w:element="metricconverter">
        <w:smartTagPr>
          <w:attr w:name="ProductID" w:val="100 m2"/>
        </w:smartTagPr>
        <w:r w:rsidRPr="00B24C27">
          <w:rPr>
            <w:rFonts w:ascii="Arial" w:hAnsi="Arial" w:cs="Arial"/>
            <w:color w:val="auto"/>
            <w:sz w:val="20"/>
            <w:szCs w:val="20"/>
          </w:rPr>
          <w:t>100 m2</w:t>
        </w:r>
      </w:smartTag>
      <w:r w:rsidRPr="00B24C27">
        <w:rPr>
          <w:rFonts w:ascii="Arial" w:hAnsi="Arial" w:cs="Arial"/>
          <w:color w:val="auto"/>
          <w:sz w:val="20"/>
          <w:szCs w:val="20"/>
        </w:rPr>
        <w:t xml:space="preserve"> trawnika</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Inspektor nadzoru powinien zaakceptować zasady stosowania i skład mieszanki nawozowej.</w:t>
      </w:r>
    </w:p>
    <w:p w:rsidR="00916660" w:rsidRPr="00B24C27" w:rsidRDefault="00916660" w:rsidP="00916660">
      <w:pPr>
        <w:pStyle w:val="z1"/>
        <w:rPr>
          <w:rFonts w:ascii="Arial" w:hAnsi="Arial" w:cs="Arial"/>
          <w:color w:val="auto"/>
          <w:sz w:val="20"/>
          <w:szCs w:val="20"/>
          <w:u w:val="single"/>
        </w:rPr>
      </w:pPr>
      <w:bookmarkStart w:id="572" w:name="_Toc175838974"/>
      <w:r w:rsidRPr="00B24C27">
        <w:rPr>
          <w:rFonts w:ascii="Arial" w:hAnsi="Arial" w:cs="Arial"/>
          <w:color w:val="auto"/>
          <w:sz w:val="20"/>
          <w:szCs w:val="20"/>
          <w:u w:val="single"/>
        </w:rPr>
        <w:lastRenderedPageBreak/>
        <w:t>5.1.5 Wymagania dotyczące trawników</w:t>
      </w:r>
      <w:bookmarkEnd w:id="572"/>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Wymagania dotyczące trawników są następujące:</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a) teren powinien być oczyszczony ze śmieci i gruzu oraz wyrównany,</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b) w miejscach, gdzie nie ma wystarczającej ilości żyznej ziemi lub ziemia nie może być użyta, należy wykonać uzupełnienia lub dokonać wymiany ziemi naturalnej na ziemię </w:t>
      </w:r>
      <w:proofErr w:type="spellStart"/>
      <w:r w:rsidRPr="00B24C27">
        <w:rPr>
          <w:rFonts w:ascii="Arial" w:hAnsi="Arial" w:cs="Arial"/>
          <w:color w:val="auto"/>
          <w:sz w:val="20"/>
          <w:szCs w:val="20"/>
        </w:rPr>
        <w:t>nawozowaną</w:t>
      </w:r>
      <w:proofErr w:type="spellEnd"/>
      <w:r w:rsidRPr="00B24C27">
        <w:rPr>
          <w:rFonts w:ascii="Arial" w:hAnsi="Arial" w:cs="Arial"/>
          <w:color w:val="auto"/>
          <w:sz w:val="20"/>
          <w:szCs w:val="20"/>
        </w:rPr>
        <w:t>,</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c) podczas wymiany ziemi naturalnej na </w:t>
      </w:r>
      <w:proofErr w:type="spellStart"/>
      <w:r w:rsidRPr="00B24C27">
        <w:rPr>
          <w:rFonts w:ascii="Arial" w:hAnsi="Arial" w:cs="Arial"/>
          <w:color w:val="auto"/>
          <w:sz w:val="20"/>
          <w:szCs w:val="20"/>
        </w:rPr>
        <w:t>nawozowaną</w:t>
      </w:r>
      <w:proofErr w:type="spellEnd"/>
      <w:r w:rsidRPr="00B24C27">
        <w:rPr>
          <w:rFonts w:ascii="Arial" w:hAnsi="Arial" w:cs="Arial"/>
          <w:color w:val="auto"/>
          <w:sz w:val="20"/>
          <w:szCs w:val="20"/>
        </w:rPr>
        <w:t xml:space="preserve"> poziom gruntu należy obniżyć o ok. 20cm,</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d) teren powinien być wyrównany,</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e) przed wysianiem grunt powinien być wałowany gładkim walcem i potem zabronowany brona talerzową lub </w:t>
      </w:r>
      <w:proofErr w:type="spellStart"/>
      <w:r w:rsidRPr="00B24C27">
        <w:rPr>
          <w:rFonts w:ascii="Arial" w:hAnsi="Arial" w:cs="Arial"/>
          <w:color w:val="auto"/>
          <w:sz w:val="20"/>
          <w:szCs w:val="20"/>
        </w:rPr>
        <w:t>zbrabiarką</w:t>
      </w:r>
      <w:proofErr w:type="spellEnd"/>
      <w:r w:rsidRPr="00B24C27">
        <w:rPr>
          <w:rFonts w:ascii="Arial" w:hAnsi="Arial" w:cs="Arial"/>
          <w:color w:val="auto"/>
          <w:sz w:val="20"/>
          <w:szCs w:val="20"/>
        </w:rPr>
        <w:t>,</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f) siew traw oraz wykonanie trawników powinny być prowadzone w okresie od 1 maja do 15 września lub w innym czasie zatwierdzonym przez inżyniera,</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g) na terenie płaskim siew winien być wykonany w ilości </w:t>
      </w:r>
      <w:smartTag w:uri="urn:schemas-microsoft-com:office:smarttags" w:element="metricconverter">
        <w:smartTagPr>
          <w:attr w:name="ProductID" w:val="2,5 kg"/>
        </w:smartTagPr>
        <w:r w:rsidRPr="00B24C27">
          <w:rPr>
            <w:rFonts w:ascii="Arial" w:hAnsi="Arial" w:cs="Arial"/>
            <w:color w:val="auto"/>
            <w:sz w:val="20"/>
            <w:szCs w:val="20"/>
          </w:rPr>
          <w:t>2,5 kg</w:t>
        </w:r>
      </w:smartTag>
      <w:r w:rsidRPr="00B24C27">
        <w:rPr>
          <w:rFonts w:ascii="Arial" w:hAnsi="Arial" w:cs="Arial"/>
          <w:color w:val="auto"/>
          <w:sz w:val="20"/>
          <w:szCs w:val="20"/>
        </w:rPr>
        <w:t xml:space="preserve"> na każde </w:t>
      </w:r>
      <w:smartTag w:uri="urn:schemas-microsoft-com:office:smarttags" w:element="metricconverter">
        <w:smartTagPr>
          <w:attr w:name="ProductID" w:val="100 m2"/>
        </w:smartTagPr>
        <w:r w:rsidRPr="00B24C27">
          <w:rPr>
            <w:rFonts w:ascii="Arial" w:hAnsi="Arial" w:cs="Arial"/>
            <w:color w:val="auto"/>
            <w:sz w:val="20"/>
            <w:szCs w:val="20"/>
          </w:rPr>
          <w:t>100 m2</w:t>
        </w:r>
      </w:smartTag>
      <w:r w:rsidRPr="00B24C27">
        <w:rPr>
          <w:rFonts w:ascii="Arial" w:hAnsi="Arial" w:cs="Arial"/>
          <w:color w:val="auto"/>
          <w:sz w:val="20"/>
          <w:szCs w:val="20"/>
        </w:rPr>
        <w:t>,</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h) na skarpach, siew winien być wykonany w ilości </w:t>
      </w:r>
      <w:smartTag w:uri="urn:schemas-microsoft-com:office:smarttags" w:element="metricconverter">
        <w:smartTagPr>
          <w:attr w:name="ProductID" w:val="4 kg"/>
        </w:smartTagPr>
        <w:r w:rsidRPr="00B24C27">
          <w:rPr>
            <w:rFonts w:ascii="Arial" w:hAnsi="Arial" w:cs="Arial"/>
            <w:color w:val="auto"/>
            <w:sz w:val="20"/>
            <w:szCs w:val="20"/>
          </w:rPr>
          <w:t>4 kg</w:t>
        </w:r>
      </w:smartTag>
      <w:r w:rsidRPr="00B24C27">
        <w:rPr>
          <w:rFonts w:ascii="Arial" w:hAnsi="Arial" w:cs="Arial"/>
          <w:color w:val="auto"/>
          <w:sz w:val="20"/>
          <w:szCs w:val="20"/>
        </w:rPr>
        <w:t xml:space="preserve"> na każde </w:t>
      </w:r>
      <w:smartTag w:uri="urn:schemas-microsoft-com:office:smarttags" w:element="metricconverter">
        <w:smartTagPr>
          <w:attr w:name="ProductID" w:val="100 m2"/>
        </w:smartTagPr>
        <w:r w:rsidRPr="00B24C27">
          <w:rPr>
            <w:rFonts w:ascii="Arial" w:hAnsi="Arial" w:cs="Arial"/>
            <w:color w:val="auto"/>
            <w:sz w:val="20"/>
            <w:szCs w:val="20"/>
          </w:rPr>
          <w:t>100 m2</w:t>
        </w:r>
      </w:smartTag>
      <w:r w:rsidRPr="00B24C27">
        <w:rPr>
          <w:rFonts w:ascii="Arial" w:hAnsi="Arial" w:cs="Arial"/>
          <w:color w:val="auto"/>
          <w:sz w:val="20"/>
          <w:szCs w:val="20"/>
        </w:rPr>
        <w:t>,</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i) po wysianiu grunt powinien być wałowany lekkim walcem do końcowego wyrównania i umożliwienia penetracji wody; jeżeli nasiona są zakryte ziemią w wyniku użycia brony talerzowej wówczas jest niezbędne użycie gładkiego walca,</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j) powinny być stosowane gotowe mieszanki traw,</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k) chwasty powinny być zniszczone przy użyciu pestycydów zaakceptowanych przez Krajowy Inspektorat Ochrony Roślin,</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l) główny siew i przynajmniej jeden obowiązkowy siew uzupełniający powinien być przeprowadzony.</w:t>
      </w:r>
    </w:p>
    <w:p w:rsidR="00916660" w:rsidRPr="00B24C27" w:rsidRDefault="00916660" w:rsidP="00916660">
      <w:pPr>
        <w:pStyle w:val="z1"/>
        <w:rPr>
          <w:rFonts w:ascii="Arial" w:hAnsi="Arial" w:cs="Arial"/>
          <w:color w:val="auto"/>
          <w:sz w:val="20"/>
          <w:szCs w:val="20"/>
          <w:u w:val="single"/>
        </w:rPr>
      </w:pPr>
      <w:bookmarkStart w:id="573" w:name="_Toc175838975"/>
      <w:r w:rsidRPr="00B24C27">
        <w:rPr>
          <w:rFonts w:ascii="Arial" w:hAnsi="Arial" w:cs="Arial"/>
          <w:color w:val="auto"/>
          <w:sz w:val="20"/>
          <w:szCs w:val="20"/>
          <w:u w:val="single"/>
        </w:rPr>
        <w:t>5.1.6 Dojrzewanie trawników - utrzymanie</w:t>
      </w:r>
      <w:bookmarkEnd w:id="573"/>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Głównymi etapami dojrzewania trawników powinno być koszenie, nawadnianie, nawożenie oraz odchwaszczanie.</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a) pierwsze koszenie powinno być przeprowadzone gdy trawa urośnie do </w:t>
      </w:r>
      <w:smartTag w:uri="urn:schemas-microsoft-com:office:smarttags" w:element="metricconverter">
        <w:smartTagPr>
          <w:attr w:name="ProductID" w:val="10 cm"/>
        </w:smartTagPr>
        <w:r w:rsidRPr="00B24C27">
          <w:rPr>
            <w:rFonts w:ascii="Arial" w:hAnsi="Arial" w:cs="Arial"/>
            <w:color w:val="auto"/>
            <w:sz w:val="20"/>
            <w:szCs w:val="20"/>
          </w:rPr>
          <w:t>10 cm</w:t>
        </w:r>
      </w:smartTag>
      <w:r w:rsidRPr="00B24C27">
        <w:rPr>
          <w:rFonts w:ascii="Arial" w:hAnsi="Arial" w:cs="Arial"/>
          <w:color w:val="auto"/>
          <w:sz w:val="20"/>
          <w:szCs w:val="20"/>
        </w:rPr>
        <w:t>,</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b) kolejne koszenia powinny być przeprowadzone okresowo zanim trawa osiągnie wysokość 10-</w:t>
      </w:r>
      <w:smartTag w:uri="urn:schemas-microsoft-com:office:smarttags" w:element="metricconverter">
        <w:smartTagPr>
          <w:attr w:name="ProductID" w:val="12 cm"/>
        </w:smartTagPr>
        <w:r w:rsidRPr="00B24C27">
          <w:rPr>
            <w:rFonts w:ascii="Arial" w:hAnsi="Arial" w:cs="Arial"/>
            <w:color w:val="auto"/>
            <w:sz w:val="20"/>
            <w:szCs w:val="20"/>
          </w:rPr>
          <w:t>12 cm</w:t>
        </w:r>
      </w:smartTag>
      <w:r w:rsidRPr="00B24C27">
        <w:rPr>
          <w:rFonts w:ascii="Arial" w:hAnsi="Arial" w:cs="Arial"/>
          <w:color w:val="auto"/>
          <w:sz w:val="20"/>
          <w:szCs w:val="20"/>
        </w:rPr>
        <w:t>,</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c) ostatnie koszenie przed zimą powinno się przeprowadzić w połowie września,</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d) koszenie trawników w czasie całego okresu dojrzewania powinno być prowadzone często i w regularnych odstępach czasu. Częstotliwość i wysokość koszenia zależy od użytego gatunku traw,</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e) w pierwszym rzędzie duże chwasty powinny być usuwane przy użyciu herbicydów lub selektywnego plewienia, które należy wykonywać ze starannością i przynajmniej w 6 miesięcy od założenia trawnika.</w:t>
      </w:r>
    </w:p>
    <w:p w:rsidR="00916660" w:rsidRPr="00B24C27" w:rsidRDefault="00916660" w:rsidP="00916660">
      <w:pPr>
        <w:pStyle w:val="z1"/>
        <w:rPr>
          <w:rFonts w:ascii="Arial" w:hAnsi="Arial" w:cs="Arial"/>
          <w:color w:val="auto"/>
          <w:sz w:val="20"/>
          <w:szCs w:val="20"/>
          <w:u w:val="single"/>
        </w:rPr>
      </w:pPr>
      <w:bookmarkStart w:id="574" w:name="_Toc175838976"/>
      <w:r w:rsidRPr="00B24C27">
        <w:rPr>
          <w:rFonts w:ascii="Arial" w:hAnsi="Arial" w:cs="Arial"/>
          <w:color w:val="auto"/>
          <w:sz w:val="20"/>
          <w:szCs w:val="20"/>
          <w:u w:val="single"/>
        </w:rPr>
        <w:t>5.1.7 Nawożenie trawników</w:t>
      </w:r>
      <w:bookmarkEnd w:id="574"/>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Trawniki wymagają nawożenia – średnio </w:t>
      </w:r>
      <w:smartTag w:uri="urn:schemas-microsoft-com:office:smarttags" w:element="metricconverter">
        <w:smartTagPr>
          <w:attr w:name="ProductID" w:val="6 kg"/>
        </w:smartTagPr>
        <w:r w:rsidRPr="00B24C27">
          <w:rPr>
            <w:rFonts w:ascii="Arial" w:hAnsi="Arial" w:cs="Arial"/>
            <w:color w:val="auto"/>
            <w:sz w:val="20"/>
            <w:szCs w:val="20"/>
          </w:rPr>
          <w:t>6 kg</w:t>
        </w:r>
      </w:smartTag>
      <w:r w:rsidRPr="00B24C27">
        <w:rPr>
          <w:rFonts w:ascii="Arial" w:hAnsi="Arial" w:cs="Arial"/>
          <w:color w:val="auto"/>
          <w:sz w:val="20"/>
          <w:szCs w:val="20"/>
        </w:rPr>
        <w:t xml:space="preserve"> NPK na każdy hektar w ciągu roku.</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Mieszanki nawozowe powinny być przygotowane, aby zapewnić wymagany skład na każdą porę</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roku:</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a) na wiosnę trawniki wymagają mieszanek z przewagą azotu,</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b) od polowy lata azot powinien być stopniowo redukowany z jednoczesnym zwiększaniem potasu i fosforu,</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c) ostatnie nawożenie nie powinno zawierać azotu a jedynie fosfor i potas,</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d) dodatkowe dosiewanie trawników (jeden obowiązkowy dosiew) jest przewidywany w przypadku braku wzrostu,</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e) wysokość trawy po koszeniu nie powinna przekraczać </w:t>
      </w:r>
      <w:smartTag w:uri="urn:schemas-microsoft-com:office:smarttags" w:element="metricconverter">
        <w:smartTagPr>
          <w:attr w:name="ProductID" w:val="5 cm"/>
        </w:smartTagPr>
        <w:r w:rsidRPr="00B24C27">
          <w:rPr>
            <w:rFonts w:ascii="Arial" w:hAnsi="Arial" w:cs="Arial"/>
            <w:color w:val="auto"/>
            <w:sz w:val="20"/>
            <w:szCs w:val="20"/>
          </w:rPr>
          <w:t>5 cm</w:t>
        </w:r>
      </w:smartTag>
      <w:r w:rsidRPr="00B24C27">
        <w:rPr>
          <w:rFonts w:ascii="Arial" w:hAnsi="Arial" w:cs="Arial"/>
          <w:color w:val="auto"/>
          <w:sz w:val="20"/>
          <w:szCs w:val="20"/>
        </w:rPr>
        <w:t>,</w:t>
      </w:r>
    </w:p>
    <w:p w:rsidR="00916660" w:rsidRPr="00374780" w:rsidRDefault="00916660" w:rsidP="00916660">
      <w:pPr>
        <w:pStyle w:val="znormal"/>
        <w:spacing w:line="240" w:lineRule="auto"/>
        <w:jc w:val="left"/>
        <w:rPr>
          <w:rFonts w:ascii="Arial" w:hAnsi="Arial" w:cs="Arial"/>
          <w:color w:val="auto"/>
          <w:sz w:val="20"/>
          <w:szCs w:val="20"/>
        </w:rPr>
      </w:pPr>
      <w:r w:rsidRPr="00374780">
        <w:rPr>
          <w:rFonts w:ascii="Arial" w:hAnsi="Arial" w:cs="Arial"/>
          <w:color w:val="auto"/>
          <w:sz w:val="20"/>
          <w:szCs w:val="20"/>
        </w:rPr>
        <w:t>f) niezbędne jest utrzymanie odpowiedniej wilgotności gruntu. Podlewanie trawników powinno być prowadzone w zależności od warunków pogodowych.</w:t>
      </w:r>
    </w:p>
    <w:p w:rsidR="009C27CC" w:rsidRPr="00374780" w:rsidRDefault="00916660" w:rsidP="00916660">
      <w:pPr>
        <w:pStyle w:val="z1"/>
        <w:rPr>
          <w:rFonts w:ascii="Arial" w:hAnsi="Arial" w:cs="Arial"/>
          <w:color w:val="auto"/>
          <w:sz w:val="20"/>
          <w:szCs w:val="20"/>
          <w:u w:val="single"/>
        </w:rPr>
      </w:pPr>
      <w:bookmarkStart w:id="575" w:name="_Toc175838977"/>
      <w:r w:rsidRPr="00374780">
        <w:rPr>
          <w:rFonts w:ascii="Arial" w:hAnsi="Arial" w:cs="Arial"/>
          <w:color w:val="auto"/>
          <w:sz w:val="20"/>
          <w:szCs w:val="20"/>
          <w:u w:val="single"/>
        </w:rPr>
        <w:t>5.2 Nasadzenia roślinne</w:t>
      </w:r>
      <w:bookmarkEnd w:id="575"/>
    </w:p>
    <w:p w:rsidR="00916660" w:rsidRPr="00374780" w:rsidRDefault="00916660" w:rsidP="00916660">
      <w:pPr>
        <w:pStyle w:val="z1"/>
        <w:rPr>
          <w:rFonts w:ascii="Arial" w:hAnsi="Arial" w:cs="Arial"/>
          <w:color w:val="auto"/>
          <w:sz w:val="20"/>
          <w:szCs w:val="20"/>
          <w:u w:val="single"/>
        </w:rPr>
      </w:pPr>
      <w:bookmarkStart w:id="576" w:name="_Toc175838978"/>
      <w:r w:rsidRPr="00374780">
        <w:rPr>
          <w:rFonts w:ascii="Arial" w:hAnsi="Arial" w:cs="Arial"/>
          <w:color w:val="auto"/>
          <w:sz w:val="20"/>
          <w:szCs w:val="20"/>
          <w:u w:val="single"/>
        </w:rPr>
        <w:t>5.2.1 Zakres robót</w:t>
      </w:r>
      <w:bookmarkEnd w:id="576"/>
    </w:p>
    <w:p w:rsidR="00916660" w:rsidRPr="00374780" w:rsidRDefault="00916660" w:rsidP="00916660">
      <w:pPr>
        <w:pStyle w:val="znormal"/>
        <w:spacing w:line="240" w:lineRule="auto"/>
        <w:jc w:val="left"/>
        <w:rPr>
          <w:rFonts w:ascii="Arial" w:hAnsi="Arial" w:cs="Arial"/>
          <w:color w:val="auto"/>
          <w:sz w:val="20"/>
          <w:szCs w:val="20"/>
        </w:rPr>
      </w:pPr>
      <w:r w:rsidRPr="00374780">
        <w:rPr>
          <w:rFonts w:ascii="Arial" w:hAnsi="Arial" w:cs="Arial"/>
          <w:color w:val="auto"/>
          <w:sz w:val="20"/>
          <w:szCs w:val="20"/>
        </w:rPr>
        <w:t>a) sadzeniem drzew, krzewów wg projektu zieleni,</w:t>
      </w:r>
    </w:p>
    <w:p w:rsidR="00916660" w:rsidRPr="00374780" w:rsidRDefault="00916660" w:rsidP="00916660">
      <w:pPr>
        <w:pStyle w:val="znormal"/>
        <w:spacing w:line="240" w:lineRule="auto"/>
        <w:jc w:val="left"/>
        <w:rPr>
          <w:rFonts w:ascii="Arial" w:hAnsi="Arial" w:cs="Arial"/>
          <w:color w:val="auto"/>
          <w:sz w:val="20"/>
          <w:szCs w:val="20"/>
        </w:rPr>
      </w:pPr>
      <w:r w:rsidRPr="00374780">
        <w:rPr>
          <w:rFonts w:ascii="Arial" w:hAnsi="Arial" w:cs="Arial"/>
          <w:color w:val="auto"/>
          <w:sz w:val="20"/>
          <w:szCs w:val="20"/>
        </w:rPr>
        <w:t>b) pielęgnacja nasadzeń</w:t>
      </w:r>
    </w:p>
    <w:p w:rsidR="009C27CC" w:rsidRPr="00374780" w:rsidRDefault="00916660" w:rsidP="00916660">
      <w:pPr>
        <w:pStyle w:val="znormal"/>
        <w:spacing w:line="240" w:lineRule="auto"/>
        <w:jc w:val="left"/>
        <w:rPr>
          <w:rFonts w:ascii="Arial" w:hAnsi="Arial" w:cs="Arial"/>
          <w:color w:val="auto"/>
          <w:sz w:val="20"/>
          <w:szCs w:val="20"/>
        </w:rPr>
      </w:pPr>
      <w:r w:rsidRPr="00374780">
        <w:rPr>
          <w:rFonts w:ascii="Arial" w:hAnsi="Arial" w:cs="Arial"/>
          <w:color w:val="auto"/>
          <w:sz w:val="20"/>
          <w:szCs w:val="20"/>
        </w:rPr>
        <w:lastRenderedPageBreak/>
        <w:t>.</w:t>
      </w:r>
    </w:p>
    <w:p w:rsidR="00374780" w:rsidRPr="00374780" w:rsidRDefault="00374780" w:rsidP="00374780">
      <w:pPr>
        <w:pStyle w:val="Wcicienormalne"/>
        <w:ind w:left="426"/>
        <w:rPr>
          <w:rFonts w:cs="Arial"/>
          <w:b/>
          <w:sz w:val="20"/>
        </w:rPr>
      </w:pPr>
      <w:r w:rsidRPr="00374780">
        <w:rPr>
          <w:rFonts w:cs="Arial"/>
          <w:b/>
          <w:sz w:val="20"/>
        </w:rPr>
        <w:t xml:space="preserve">Istniejąca zieleń  </w:t>
      </w:r>
    </w:p>
    <w:p w:rsidR="00374780" w:rsidRPr="00374780" w:rsidRDefault="00374780" w:rsidP="00374780">
      <w:pPr>
        <w:pStyle w:val="Wcicienormalne"/>
        <w:ind w:left="284" w:firstLine="142"/>
        <w:rPr>
          <w:rFonts w:cs="Arial"/>
          <w:sz w:val="20"/>
        </w:rPr>
      </w:pPr>
    </w:p>
    <w:p w:rsidR="00374780" w:rsidRPr="00374780" w:rsidRDefault="00374780" w:rsidP="00374780">
      <w:pPr>
        <w:pStyle w:val="Wcicienormalne"/>
        <w:ind w:left="426"/>
        <w:rPr>
          <w:rFonts w:cs="Arial"/>
          <w:sz w:val="20"/>
        </w:rPr>
      </w:pPr>
      <w:r w:rsidRPr="00374780">
        <w:rPr>
          <w:rFonts w:cs="Arial"/>
          <w:sz w:val="20"/>
        </w:rPr>
        <w:t xml:space="preserve">Zieleń istniejąca na projektowanym terenie to głównie nasadzenia starych drzew liściastych oraz krzewów. Większość roślin wymaga zabiegów pielęgnacyjny, ale równie sporą grupę stanowią drzewa w bardzo złym stanie sanitarnym i stwarzających zagrożenie życia i zdrowia osób przebywających na terenie objętym opracowaniem. Do głównych gatunków występujących na terenie opracowania należą: klony srebrzyste, topole białe, lipy i jesiony. </w:t>
      </w:r>
    </w:p>
    <w:p w:rsidR="00374780" w:rsidRPr="00374780" w:rsidRDefault="00374780" w:rsidP="00374780">
      <w:pPr>
        <w:pStyle w:val="Wcicienormalne"/>
        <w:ind w:left="426"/>
        <w:rPr>
          <w:rFonts w:cs="Arial"/>
          <w:sz w:val="20"/>
        </w:rPr>
      </w:pPr>
    </w:p>
    <w:p w:rsidR="00374780" w:rsidRPr="00374780" w:rsidRDefault="00374780" w:rsidP="00013994">
      <w:pPr>
        <w:widowControl w:val="0"/>
        <w:numPr>
          <w:ilvl w:val="0"/>
          <w:numId w:val="19"/>
        </w:numPr>
        <w:suppressAutoHyphens/>
        <w:ind w:left="927"/>
        <w:rPr>
          <w:rFonts w:ascii="Arial" w:hAnsi="Arial" w:cs="Arial"/>
          <w:sz w:val="20"/>
          <w:szCs w:val="20"/>
        </w:rPr>
      </w:pPr>
      <w:r w:rsidRPr="00374780">
        <w:rPr>
          <w:rFonts w:ascii="Arial" w:hAnsi="Arial" w:cs="Arial"/>
          <w:sz w:val="20"/>
          <w:szCs w:val="20"/>
        </w:rPr>
        <w:t xml:space="preserve">  Zabezpieczenie drzew na placu budowy</w:t>
      </w:r>
    </w:p>
    <w:p w:rsidR="00374780" w:rsidRPr="00374780" w:rsidRDefault="00374780" w:rsidP="00374780">
      <w:pPr>
        <w:rPr>
          <w:rFonts w:ascii="Arial" w:hAnsi="Arial" w:cs="Arial"/>
          <w:sz w:val="20"/>
          <w:szCs w:val="20"/>
        </w:rPr>
      </w:pPr>
    </w:p>
    <w:p w:rsidR="00374780" w:rsidRPr="00374780" w:rsidRDefault="00374780" w:rsidP="00374780">
      <w:pPr>
        <w:ind w:left="567"/>
        <w:rPr>
          <w:rFonts w:ascii="Arial" w:hAnsi="Arial" w:cs="Arial"/>
          <w:sz w:val="20"/>
          <w:szCs w:val="20"/>
        </w:rPr>
      </w:pPr>
      <w:r w:rsidRPr="00374780">
        <w:rPr>
          <w:rFonts w:ascii="Arial" w:hAnsi="Arial" w:cs="Arial"/>
          <w:sz w:val="20"/>
          <w:szCs w:val="20"/>
        </w:rPr>
        <w:t>Podczas realizacji kontraktu istniejące drzewa i krzewy, które mają być zachowane, powinny być odpowiednio zabezpieczone przez Wykonawcę przed uszkodzeniem podczas robot. Małe drzewa i krzewy powinny być zabezpieczone tymczasowym płotkiem chroniącym pień i gałęzie. Duże drzewa należy owinąć odpowiednią siatką, a niskie konary – tymczasowym ogrodzeniem lub barierkami, aby nie zostały uszkodzone przez maszyny i sprzęt budowlany. Materiałów budowlanych nie wolno składować w pobliżu drzew i krzewów ani w zasięgu ich gałęzi. Należy zachować istniejący poziom gruntu.</w:t>
      </w:r>
    </w:p>
    <w:p w:rsidR="00374780" w:rsidRPr="00374780" w:rsidRDefault="00374780" w:rsidP="00374780">
      <w:pPr>
        <w:ind w:left="567"/>
        <w:rPr>
          <w:rFonts w:ascii="Arial" w:hAnsi="Arial" w:cs="Arial"/>
          <w:sz w:val="20"/>
          <w:szCs w:val="20"/>
        </w:rPr>
      </w:pPr>
    </w:p>
    <w:p w:rsidR="00374780" w:rsidRPr="00374780" w:rsidRDefault="00374780" w:rsidP="00013994">
      <w:pPr>
        <w:widowControl w:val="0"/>
        <w:numPr>
          <w:ilvl w:val="0"/>
          <w:numId w:val="19"/>
        </w:numPr>
        <w:suppressAutoHyphens/>
        <w:ind w:left="927"/>
        <w:rPr>
          <w:rFonts w:ascii="Arial" w:hAnsi="Arial" w:cs="Arial"/>
          <w:sz w:val="20"/>
          <w:szCs w:val="20"/>
        </w:rPr>
      </w:pPr>
      <w:r w:rsidRPr="00374780">
        <w:rPr>
          <w:rFonts w:ascii="Arial" w:hAnsi="Arial" w:cs="Arial"/>
          <w:sz w:val="20"/>
          <w:szCs w:val="20"/>
        </w:rPr>
        <w:t>Pielęgnacja zachowanych drzew.</w:t>
      </w:r>
    </w:p>
    <w:p w:rsidR="00374780" w:rsidRPr="00374780" w:rsidRDefault="00374780" w:rsidP="00374780">
      <w:pPr>
        <w:ind w:left="1070"/>
        <w:rPr>
          <w:rFonts w:ascii="Arial" w:hAnsi="Arial" w:cs="Arial"/>
          <w:sz w:val="20"/>
          <w:szCs w:val="20"/>
        </w:rPr>
      </w:pPr>
    </w:p>
    <w:p w:rsidR="00374780" w:rsidRPr="00374780" w:rsidRDefault="00374780" w:rsidP="00374780">
      <w:pPr>
        <w:ind w:left="567"/>
        <w:rPr>
          <w:rFonts w:ascii="Arial" w:hAnsi="Arial" w:cs="Arial"/>
          <w:sz w:val="20"/>
          <w:szCs w:val="20"/>
        </w:rPr>
      </w:pPr>
      <w:r w:rsidRPr="00374780">
        <w:rPr>
          <w:rFonts w:ascii="Arial" w:hAnsi="Arial" w:cs="Arial"/>
          <w:sz w:val="20"/>
          <w:szCs w:val="20"/>
        </w:rPr>
        <w:t>Zachowane drzewa i krzewy powinny być pielęgnowane podczas realizacji kontraktu i przycięte po zakończeniu budowy, jeśli tylko pora roku będzie odpowiednia do takich prac. Pielęgnacja powinna obejmować usuwanie gałęzi, uschniętych części i liści, leczenie ran i podlewanie, jeżeli jest to konieczne do zapewnienia dalszego rozwoju.</w:t>
      </w:r>
    </w:p>
    <w:p w:rsidR="00374780" w:rsidRPr="00374780" w:rsidRDefault="00374780" w:rsidP="00374780">
      <w:pPr>
        <w:ind w:left="567"/>
        <w:rPr>
          <w:rFonts w:ascii="Arial" w:hAnsi="Arial" w:cs="Arial"/>
          <w:sz w:val="20"/>
          <w:szCs w:val="20"/>
        </w:rPr>
      </w:pPr>
    </w:p>
    <w:p w:rsidR="00374780" w:rsidRPr="00374780" w:rsidRDefault="00374780" w:rsidP="00013994">
      <w:pPr>
        <w:widowControl w:val="0"/>
        <w:numPr>
          <w:ilvl w:val="0"/>
          <w:numId w:val="19"/>
        </w:numPr>
        <w:suppressAutoHyphens/>
        <w:ind w:left="927"/>
        <w:rPr>
          <w:rFonts w:ascii="Arial" w:hAnsi="Arial" w:cs="Arial"/>
          <w:sz w:val="20"/>
          <w:szCs w:val="20"/>
        </w:rPr>
      </w:pPr>
      <w:r w:rsidRPr="00374780">
        <w:rPr>
          <w:rFonts w:ascii="Arial" w:hAnsi="Arial" w:cs="Arial"/>
          <w:sz w:val="20"/>
          <w:szCs w:val="20"/>
        </w:rPr>
        <w:tab/>
        <w:t>Wycinka drzew.</w:t>
      </w:r>
    </w:p>
    <w:p w:rsidR="00374780" w:rsidRPr="00374780" w:rsidRDefault="00374780" w:rsidP="00374780">
      <w:pPr>
        <w:ind w:left="567"/>
        <w:rPr>
          <w:rFonts w:ascii="Arial" w:hAnsi="Arial" w:cs="Arial"/>
          <w:sz w:val="20"/>
          <w:szCs w:val="20"/>
        </w:rPr>
      </w:pPr>
    </w:p>
    <w:p w:rsidR="00374780" w:rsidRPr="00374780" w:rsidRDefault="00374780" w:rsidP="00374780">
      <w:pPr>
        <w:ind w:left="567"/>
        <w:rPr>
          <w:rFonts w:ascii="Arial" w:hAnsi="Arial" w:cs="Arial"/>
          <w:sz w:val="20"/>
          <w:szCs w:val="20"/>
        </w:rPr>
      </w:pPr>
      <w:r w:rsidRPr="00374780">
        <w:rPr>
          <w:rFonts w:ascii="Arial" w:hAnsi="Arial" w:cs="Arial"/>
          <w:sz w:val="20"/>
          <w:szCs w:val="20"/>
        </w:rPr>
        <w:t>W projekcie zaznaczono drzewa do wycinki ze względu na kolizję z projektowanym zagospodarowaniem terenu jak również ze względu na zły stan sanitarny. Z uwagi na wieloetapowość projektu, jak również na prowadzone inwestycje towarzyszące wycinka drzew została określona przez inwestora na podstawie wytycznych oraz dokumentów i analiz wykonanych przez inwestora. Wszystkie zabiegi dotyczące szaty roślinnej projektowanego terenu należy wykonać po uzyskaniu pozwolenia na wycinkę drzew i krzewów oraz wykonania poszczególnych zabiegów pielęgnacyjnych. Należy również wziąć pod uwagę wytyczne inwestora w chwili realizacji inwestycji. Projektowane drzewa i krzewy należy traktować jako nasadzenia rekompensacyjne.</w:t>
      </w:r>
    </w:p>
    <w:p w:rsidR="00374780" w:rsidRPr="00374780" w:rsidRDefault="00374780" w:rsidP="00374780">
      <w:pPr>
        <w:ind w:left="567"/>
        <w:rPr>
          <w:rFonts w:ascii="Arial" w:hAnsi="Arial" w:cs="Arial"/>
          <w:sz w:val="20"/>
          <w:szCs w:val="20"/>
        </w:rPr>
      </w:pPr>
    </w:p>
    <w:p w:rsidR="00374780" w:rsidRPr="00374780" w:rsidRDefault="00374780" w:rsidP="00374780">
      <w:pPr>
        <w:pStyle w:val="Wcicienormalne"/>
        <w:ind w:left="426"/>
        <w:rPr>
          <w:rFonts w:cs="Arial"/>
          <w:color w:val="00B050"/>
          <w:sz w:val="20"/>
        </w:rPr>
      </w:pPr>
    </w:p>
    <w:p w:rsidR="00374780" w:rsidRPr="00374780" w:rsidRDefault="00374780" w:rsidP="00374780">
      <w:pPr>
        <w:pStyle w:val="Wcicienormalne"/>
        <w:ind w:left="426"/>
        <w:rPr>
          <w:rFonts w:cs="Arial"/>
          <w:b/>
          <w:sz w:val="20"/>
        </w:rPr>
      </w:pPr>
      <w:r w:rsidRPr="00374780">
        <w:rPr>
          <w:rFonts w:cs="Arial"/>
          <w:b/>
          <w:sz w:val="20"/>
        </w:rPr>
        <w:t xml:space="preserve">3.1.2. Projektowana zieleń   </w:t>
      </w:r>
    </w:p>
    <w:p w:rsidR="00374780" w:rsidRPr="00374780" w:rsidRDefault="00374780" w:rsidP="00374780">
      <w:pPr>
        <w:pStyle w:val="Wcicienormalne"/>
        <w:ind w:left="284" w:firstLine="142"/>
        <w:rPr>
          <w:rFonts w:cs="Arial"/>
          <w:color w:val="00B050"/>
          <w:sz w:val="20"/>
        </w:rPr>
      </w:pPr>
    </w:p>
    <w:p w:rsidR="009574BF" w:rsidRPr="007F70F3" w:rsidRDefault="009574BF" w:rsidP="009574BF">
      <w:pPr>
        <w:pStyle w:val="Wcicienormalne"/>
        <w:ind w:left="426"/>
        <w:rPr>
          <w:rFonts w:cs="Arial"/>
          <w:sz w:val="20"/>
        </w:rPr>
      </w:pPr>
      <w:r w:rsidRPr="007F70F3">
        <w:rPr>
          <w:rFonts w:cs="Arial"/>
          <w:sz w:val="20"/>
        </w:rPr>
        <w:t xml:space="preserve">Zieleń projektowana nie koliduje w żaden sposób z uzbrojeniem terenu, jednakże z uwagi na to iż na projektowanym terenie występuje duża ilość infrastruktury podziemnej należy zachować szczególną ostrożność przy robotach ziemnych jak również sadzeniu drzew. Należy upewnić sie czy w miejscach sadzenia nowych nasadzeń nie występują żadne elementy infrastruktury podziemnej mogące kolidować z nasadzeniami. Zakłada się że projektowana zieleń będzie miała pełnić funkcję dekoracyjną. Podczas planowania nasadzeń wzięto pod uwagę rozwój projektowanej roślinności oraz warunki siedliskowe jak również walory estetyczne. Projektowaną zieleń oparto o gatunki rodzime, tak by stworzyć ekosystem jak najbardziej przyjazny dla ludzi i zwierząt oraz wpisujący się w otaczający krajobraz. </w:t>
      </w:r>
    </w:p>
    <w:p w:rsidR="009574BF" w:rsidRPr="007F70F3" w:rsidRDefault="009574BF" w:rsidP="009574BF">
      <w:pPr>
        <w:pStyle w:val="Wcicienormalne"/>
        <w:ind w:left="426"/>
        <w:rPr>
          <w:rFonts w:cs="Arial"/>
          <w:sz w:val="20"/>
        </w:rPr>
      </w:pPr>
    </w:p>
    <w:p w:rsidR="009574BF" w:rsidRPr="007F70F3" w:rsidRDefault="009574BF" w:rsidP="009574BF">
      <w:pPr>
        <w:pStyle w:val="Wcicienormalne"/>
        <w:ind w:left="426"/>
        <w:rPr>
          <w:rFonts w:cs="Arial"/>
          <w:sz w:val="20"/>
        </w:rPr>
      </w:pPr>
      <w:r w:rsidRPr="007F70F3">
        <w:rPr>
          <w:rFonts w:cs="Arial"/>
          <w:sz w:val="20"/>
        </w:rPr>
        <w:t>Tabela nasadzeń roślinnych</w:t>
      </w:r>
    </w:p>
    <w:p w:rsidR="009574BF" w:rsidRPr="007F70F3" w:rsidRDefault="009574BF" w:rsidP="009574BF">
      <w:pPr>
        <w:pStyle w:val="Wcicienormalne"/>
        <w:ind w:left="426"/>
        <w:rPr>
          <w:rFonts w:cs="Arial"/>
          <w:sz w:val="20"/>
        </w:rPr>
      </w:pPr>
    </w:p>
    <w:tbl>
      <w:tblPr>
        <w:tblW w:w="907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6"/>
        <w:gridCol w:w="1953"/>
        <w:gridCol w:w="2004"/>
        <w:gridCol w:w="1228"/>
        <w:gridCol w:w="1425"/>
        <w:gridCol w:w="1966"/>
      </w:tblGrid>
      <w:tr w:rsidR="009574BF" w:rsidRPr="007F70F3" w:rsidTr="00A96A48">
        <w:trPr>
          <w:trHeight w:val="1590"/>
        </w:trPr>
        <w:tc>
          <w:tcPr>
            <w:tcW w:w="496" w:type="dxa"/>
            <w:shd w:val="clear" w:color="000000" w:fill="C6EFCE"/>
            <w:vAlign w:val="center"/>
            <w:hideMark/>
          </w:tcPr>
          <w:p w:rsidR="009574BF" w:rsidRPr="007F70F3" w:rsidRDefault="009574BF" w:rsidP="00A96A48">
            <w:pPr>
              <w:jc w:val="center"/>
              <w:rPr>
                <w:rFonts w:cs="Arial"/>
                <w:sz w:val="20"/>
              </w:rPr>
            </w:pPr>
            <w:r w:rsidRPr="007F70F3">
              <w:rPr>
                <w:rFonts w:cs="Arial"/>
                <w:sz w:val="20"/>
              </w:rPr>
              <w:lastRenderedPageBreak/>
              <w:t>L.P.</w:t>
            </w:r>
          </w:p>
        </w:tc>
        <w:tc>
          <w:tcPr>
            <w:tcW w:w="1953" w:type="dxa"/>
            <w:shd w:val="clear" w:color="000000" w:fill="C6EFCE"/>
            <w:vAlign w:val="bottom"/>
            <w:hideMark/>
          </w:tcPr>
          <w:p w:rsidR="009574BF" w:rsidRPr="007F70F3" w:rsidRDefault="009574BF" w:rsidP="00A96A48">
            <w:pPr>
              <w:rPr>
                <w:rFonts w:cs="Arial"/>
                <w:sz w:val="20"/>
              </w:rPr>
            </w:pPr>
            <w:r w:rsidRPr="007F70F3">
              <w:rPr>
                <w:rFonts w:cs="Arial"/>
                <w:sz w:val="20"/>
              </w:rPr>
              <w:t xml:space="preserve">NAZWA POLSKA </w:t>
            </w:r>
          </w:p>
        </w:tc>
        <w:tc>
          <w:tcPr>
            <w:tcW w:w="2004" w:type="dxa"/>
            <w:shd w:val="clear" w:color="000000" w:fill="C6EFCE"/>
            <w:vAlign w:val="bottom"/>
            <w:hideMark/>
          </w:tcPr>
          <w:p w:rsidR="009574BF" w:rsidRPr="007F70F3" w:rsidRDefault="009574BF" w:rsidP="00A96A48">
            <w:pPr>
              <w:rPr>
                <w:rFonts w:cs="Arial"/>
                <w:sz w:val="20"/>
              </w:rPr>
            </w:pPr>
            <w:r w:rsidRPr="007F70F3">
              <w:rPr>
                <w:rFonts w:cs="Arial"/>
                <w:sz w:val="20"/>
              </w:rPr>
              <w:t xml:space="preserve">NAZWA ŁACIŃSKA </w:t>
            </w:r>
          </w:p>
        </w:tc>
        <w:tc>
          <w:tcPr>
            <w:tcW w:w="1228" w:type="dxa"/>
            <w:shd w:val="clear" w:color="000000" w:fill="C6EFCE"/>
            <w:textDirection w:val="btLr"/>
            <w:vAlign w:val="center"/>
            <w:hideMark/>
          </w:tcPr>
          <w:p w:rsidR="009574BF" w:rsidRPr="007F70F3" w:rsidRDefault="009574BF" w:rsidP="00A96A48">
            <w:pPr>
              <w:jc w:val="center"/>
              <w:rPr>
                <w:rFonts w:cs="Arial"/>
                <w:sz w:val="20"/>
              </w:rPr>
            </w:pPr>
            <w:r w:rsidRPr="007F70F3">
              <w:rPr>
                <w:rFonts w:cs="Arial"/>
                <w:sz w:val="20"/>
              </w:rPr>
              <w:t>WIELKOŚĆ SADZONKI</w:t>
            </w:r>
          </w:p>
        </w:tc>
        <w:tc>
          <w:tcPr>
            <w:tcW w:w="1425" w:type="dxa"/>
            <w:shd w:val="clear" w:color="000000" w:fill="C6EFCE"/>
            <w:vAlign w:val="bottom"/>
            <w:hideMark/>
          </w:tcPr>
          <w:p w:rsidR="009574BF" w:rsidRPr="007F70F3" w:rsidRDefault="009574BF" w:rsidP="00A96A48">
            <w:pPr>
              <w:rPr>
                <w:rFonts w:cs="Arial"/>
                <w:sz w:val="20"/>
              </w:rPr>
            </w:pPr>
            <w:r w:rsidRPr="007F70F3">
              <w:rPr>
                <w:rFonts w:cs="Arial"/>
                <w:sz w:val="20"/>
              </w:rPr>
              <w:t xml:space="preserve">ILOŚĆ </w:t>
            </w:r>
          </w:p>
        </w:tc>
        <w:tc>
          <w:tcPr>
            <w:tcW w:w="1966" w:type="dxa"/>
            <w:shd w:val="clear" w:color="000000" w:fill="C6EFCE"/>
            <w:vAlign w:val="bottom"/>
            <w:hideMark/>
          </w:tcPr>
          <w:p w:rsidR="009574BF" w:rsidRPr="007F70F3" w:rsidRDefault="009574BF" w:rsidP="00A96A48">
            <w:pPr>
              <w:rPr>
                <w:rFonts w:cs="Arial"/>
                <w:sz w:val="20"/>
              </w:rPr>
            </w:pPr>
            <w:r w:rsidRPr="007F70F3">
              <w:rPr>
                <w:rFonts w:cs="Arial"/>
                <w:sz w:val="20"/>
              </w:rPr>
              <w:t>UWAGI</w:t>
            </w:r>
          </w:p>
        </w:tc>
      </w:tr>
      <w:tr w:rsidR="009574BF" w:rsidRPr="007F70F3" w:rsidTr="00A96A48">
        <w:trPr>
          <w:trHeight w:val="600"/>
        </w:trPr>
        <w:tc>
          <w:tcPr>
            <w:tcW w:w="496" w:type="dxa"/>
            <w:shd w:val="clear" w:color="auto" w:fill="auto"/>
            <w:vAlign w:val="center"/>
            <w:hideMark/>
          </w:tcPr>
          <w:p w:rsidR="009574BF" w:rsidRPr="007F70F3" w:rsidRDefault="009574BF" w:rsidP="00A96A48">
            <w:pPr>
              <w:jc w:val="center"/>
              <w:rPr>
                <w:rFonts w:cs="Arial"/>
                <w:sz w:val="20"/>
              </w:rPr>
            </w:pPr>
            <w:r w:rsidRPr="007F70F3">
              <w:rPr>
                <w:rFonts w:cs="Arial"/>
                <w:sz w:val="20"/>
              </w:rPr>
              <w:t>1</w:t>
            </w:r>
          </w:p>
        </w:tc>
        <w:tc>
          <w:tcPr>
            <w:tcW w:w="1953" w:type="dxa"/>
            <w:shd w:val="clear" w:color="auto" w:fill="auto"/>
            <w:vAlign w:val="bottom"/>
            <w:hideMark/>
          </w:tcPr>
          <w:p w:rsidR="009574BF" w:rsidRPr="007F70F3" w:rsidRDefault="009574BF" w:rsidP="00A96A48">
            <w:pPr>
              <w:rPr>
                <w:rFonts w:cs="Arial"/>
                <w:sz w:val="20"/>
              </w:rPr>
            </w:pPr>
            <w:r w:rsidRPr="007F70F3">
              <w:rPr>
                <w:rFonts w:cs="Arial"/>
                <w:sz w:val="20"/>
              </w:rPr>
              <w:t xml:space="preserve">Grab pospolity  </w:t>
            </w:r>
          </w:p>
        </w:tc>
        <w:tc>
          <w:tcPr>
            <w:tcW w:w="2004" w:type="dxa"/>
            <w:shd w:val="clear" w:color="auto" w:fill="auto"/>
            <w:vAlign w:val="bottom"/>
            <w:hideMark/>
          </w:tcPr>
          <w:p w:rsidR="009574BF" w:rsidRPr="007F70F3" w:rsidRDefault="009574BF" w:rsidP="00A96A48">
            <w:pPr>
              <w:rPr>
                <w:rFonts w:cs="Arial"/>
                <w:sz w:val="20"/>
              </w:rPr>
            </w:pPr>
            <w:proofErr w:type="spellStart"/>
            <w:r w:rsidRPr="007F70F3">
              <w:rPr>
                <w:rFonts w:cs="Arial"/>
                <w:sz w:val="20"/>
              </w:rPr>
              <w:t>Carpinus</w:t>
            </w:r>
            <w:proofErr w:type="spellEnd"/>
            <w:r w:rsidRPr="007F70F3">
              <w:rPr>
                <w:rFonts w:cs="Arial"/>
                <w:sz w:val="20"/>
              </w:rPr>
              <w:t xml:space="preserve"> </w:t>
            </w:r>
            <w:proofErr w:type="spellStart"/>
            <w:r w:rsidRPr="007F70F3">
              <w:rPr>
                <w:rFonts w:cs="Arial"/>
                <w:sz w:val="20"/>
              </w:rPr>
              <w:t>betulus</w:t>
            </w:r>
            <w:proofErr w:type="spellEnd"/>
          </w:p>
        </w:tc>
        <w:tc>
          <w:tcPr>
            <w:tcW w:w="1228" w:type="dxa"/>
            <w:shd w:val="clear" w:color="auto" w:fill="auto"/>
            <w:vAlign w:val="bottom"/>
            <w:hideMark/>
          </w:tcPr>
          <w:p w:rsidR="009574BF" w:rsidRPr="007F70F3" w:rsidRDefault="009574BF" w:rsidP="00A96A48">
            <w:pPr>
              <w:rPr>
                <w:rFonts w:cs="Arial"/>
                <w:sz w:val="20"/>
              </w:rPr>
            </w:pPr>
            <w:r w:rsidRPr="007F70F3">
              <w:rPr>
                <w:rFonts w:cs="Arial"/>
                <w:sz w:val="20"/>
              </w:rPr>
              <w:t> </w:t>
            </w:r>
            <w:proofErr w:type="spellStart"/>
            <w:r w:rsidRPr="007F70F3">
              <w:rPr>
                <w:rFonts w:cs="Arial"/>
                <w:sz w:val="20"/>
              </w:rPr>
              <w:t>Obw</w:t>
            </w:r>
            <w:proofErr w:type="spellEnd"/>
            <w:r w:rsidRPr="007F70F3">
              <w:rPr>
                <w:rFonts w:cs="Arial"/>
                <w:sz w:val="20"/>
              </w:rPr>
              <w:t xml:space="preserve"> pnia na h =130 to  20-24 cm</w:t>
            </w:r>
          </w:p>
        </w:tc>
        <w:tc>
          <w:tcPr>
            <w:tcW w:w="1425" w:type="dxa"/>
            <w:shd w:val="clear" w:color="auto" w:fill="auto"/>
            <w:vAlign w:val="bottom"/>
            <w:hideMark/>
          </w:tcPr>
          <w:p w:rsidR="009574BF" w:rsidRPr="007F70F3" w:rsidRDefault="009574BF" w:rsidP="00A96A48">
            <w:pPr>
              <w:jc w:val="center"/>
              <w:rPr>
                <w:rFonts w:cs="Arial"/>
                <w:sz w:val="20"/>
              </w:rPr>
            </w:pPr>
            <w:r w:rsidRPr="007F70F3">
              <w:rPr>
                <w:rFonts w:cs="Arial"/>
                <w:sz w:val="20"/>
              </w:rPr>
              <w:t>21</w:t>
            </w:r>
          </w:p>
        </w:tc>
        <w:tc>
          <w:tcPr>
            <w:tcW w:w="1966" w:type="dxa"/>
            <w:shd w:val="clear" w:color="auto" w:fill="auto"/>
            <w:vAlign w:val="bottom"/>
            <w:hideMark/>
          </w:tcPr>
          <w:p w:rsidR="009574BF" w:rsidRPr="007F70F3" w:rsidRDefault="009574BF" w:rsidP="00A96A48">
            <w:pPr>
              <w:rPr>
                <w:rFonts w:cs="Arial"/>
                <w:sz w:val="20"/>
              </w:rPr>
            </w:pPr>
            <w:r w:rsidRPr="007F70F3">
              <w:rPr>
                <w:rFonts w:cs="Arial"/>
                <w:sz w:val="20"/>
              </w:rPr>
              <w:t>Wysokość pnia 270-300</w:t>
            </w:r>
          </w:p>
        </w:tc>
      </w:tr>
      <w:tr w:rsidR="009574BF" w:rsidRPr="007F70F3" w:rsidTr="00A96A48">
        <w:trPr>
          <w:trHeight w:val="600"/>
        </w:trPr>
        <w:tc>
          <w:tcPr>
            <w:tcW w:w="496" w:type="dxa"/>
            <w:shd w:val="clear" w:color="auto" w:fill="auto"/>
            <w:vAlign w:val="center"/>
            <w:hideMark/>
          </w:tcPr>
          <w:p w:rsidR="009574BF" w:rsidRPr="007F70F3" w:rsidRDefault="009574BF" w:rsidP="00A96A48">
            <w:pPr>
              <w:jc w:val="center"/>
              <w:rPr>
                <w:rFonts w:cs="Arial"/>
                <w:sz w:val="20"/>
              </w:rPr>
            </w:pPr>
            <w:r w:rsidRPr="007F70F3">
              <w:rPr>
                <w:rFonts w:cs="Arial"/>
                <w:sz w:val="20"/>
              </w:rPr>
              <w:t>2</w:t>
            </w:r>
          </w:p>
        </w:tc>
        <w:tc>
          <w:tcPr>
            <w:tcW w:w="1953" w:type="dxa"/>
            <w:shd w:val="clear" w:color="auto" w:fill="auto"/>
            <w:vAlign w:val="bottom"/>
            <w:hideMark/>
          </w:tcPr>
          <w:p w:rsidR="009574BF" w:rsidRPr="007F70F3" w:rsidRDefault="009574BF" w:rsidP="00A96A48">
            <w:pPr>
              <w:rPr>
                <w:rFonts w:cs="Arial"/>
                <w:sz w:val="20"/>
              </w:rPr>
            </w:pPr>
            <w:hyperlink r:id="rId14" w:history="1">
              <w:r w:rsidRPr="007F70F3">
                <w:rPr>
                  <w:rFonts w:cs="Arial"/>
                  <w:sz w:val="20"/>
                </w:rPr>
                <w:t>grusza drobnoowocowa '</w:t>
              </w:r>
              <w:proofErr w:type="spellStart"/>
              <w:r w:rsidRPr="007F70F3">
                <w:rPr>
                  <w:rFonts w:cs="Arial"/>
                  <w:sz w:val="20"/>
                </w:rPr>
                <w:t>Chanticleer</w:t>
              </w:r>
              <w:proofErr w:type="spellEnd"/>
              <w:r w:rsidRPr="007F70F3">
                <w:rPr>
                  <w:rFonts w:cs="Arial"/>
                  <w:sz w:val="20"/>
                </w:rPr>
                <w:t>'</w:t>
              </w:r>
            </w:hyperlink>
          </w:p>
          <w:p w:rsidR="009574BF" w:rsidRPr="007F70F3" w:rsidRDefault="009574BF" w:rsidP="00A96A48">
            <w:pPr>
              <w:rPr>
                <w:rFonts w:cs="Arial"/>
                <w:sz w:val="20"/>
              </w:rPr>
            </w:pPr>
          </w:p>
        </w:tc>
        <w:tc>
          <w:tcPr>
            <w:tcW w:w="2004" w:type="dxa"/>
            <w:shd w:val="clear" w:color="auto" w:fill="auto"/>
            <w:vAlign w:val="bottom"/>
            <w:hideMark/>
          </w:tcPr>
          <w:p w:rsidR="009574BF" w:rsidRPr="007F70F3" w:rsidRDefault="009574BF" w:rsidP="00A96A48">
            <w:pPr>
              <w:rPr>
                <w:rFonts w:cs="Arial"/>
                <w:sz w:val="20"/>
              </w:rPr>
            </w:pPr>
            <w:proofErr w:type="spellStart"/>
            <w:r w:rsidRPr="007F70F3">
              <w:rPr>
                <w:rFonts w:cs="Arial"/>
                <w:sz w:val="20"/>
              </w:rPr>
              <w:t>Pyrus</w:t>
            </w:r>
            <w:proofErr w:type="spellEnd"/>
            <w:r w:rsidRPr="007F70F3">
              <w:rPr>
                <w:rFonts w:cs="Arial"/>
                <w:sz w:val="20"/>
              </w:rPr>
              <w:t xml:space="preserve"> </w:t>
            </w:r>
            <w:proofErr w:type="spellStart"/>
            <w:r w:rsidRPr="007F70F3">
              <w:rPr>
                <w:rFonts w:cs="Arial"/>
                <w:sz w:val="20"/>
              </w:rPr>
              <w:t>calleryana</w:t>
            </w:r>
            <w:proofErr w:type="spellEnd"/>
            <w:r w:rsidRPr="007F70F3">
              <w:rPr>
                <w:rFonts w:cs="Arial"/>
                <w:sz w:val="20"/>
              </w:rPr>
              <w:t xml:space="preserve"> '</w:t>
            </w:r>
            <w:proofErr w:type="spellStart"/>
            <w:r w:rsidRPr="007F70F3">
              <w:rPr>
                <w:rFonts w:cs="Arial"/>
                <w:i/>
                <w:iCs/>
                <w:sz w:val="20"/>
              </w:rPr>
              <w:t>Chanticleer</w:t>
            </w:r>
            <w:proofErr w:type="spellEnd"/>
            <w:r w:rsidRPr="007F70F3">
              <w:rPr>
                <w:rFonts w:cs="Arial"/>
                <w:sz w:val="20"/>
              </w:rPr>
              <w:t>'</w:t>
            </w:r>
          </w:p>
        </w:tc>
        <w:tc>
          <w:tcPr>
            <w:tcW w:w="1228" w:type="dxa"/>
            <w:shd w:val="clear" w:color="auto" w:fill="auto"/>
            <w:vAlign w:val="bottom"/>
            <w:hideMark/>
          </w:tcPr>
          <w:p w:rsidR="009574BF" w:rsidRPr="007F70F3" w:rsidRDefault="009574BF" w:rsidP="00A96A48">
            <w:pPr>
              <w:rPr>
                <w:rFonts w:cs="Arial"/>
                <w:sz w:val="20"/>
              </w:rPr>
            </w:pPr>
            <w:r w:rsidRPr="007F70F3">
              <w:rPr>
                <w:rFonts w:cs="Arial"/>
                <w:sz w:val="20"/>
              </w:rPr>
              <w:t> </w:t>
            </w:r>
            <w:proofErr w:type="spellStart"/>
            <w:r w:rsidRPr="007F70F3">
              <w:rPr>
                <w:rFonts w:cs="Arial"/>
                <w:sz w:val="20"/>
              </w:rPr>
              <w:t>Obw</w:t>
            </w:r>
            <w:proofErr w:type="spellEnd"/>
            <w:r w:rsidRPr="007F70F3">
              <w:rPr>
                <w:rFonts w:cs="Arial"/>
                <w:sz w:val="20"/>
              </w:rPr>
              <w:t xml:space="preserve"> pnia na wys. 130 cm 20-24</w:t>
            </w:r>
          </w:p>
        </w:tc>
        <w:tc>
          <w:tcPr>
            <w:tcW w:w="1425" w:type="dxa"/>
            <w:shd w:val="clear" w:color="auto" w:fill="auto"/>
            <w:vAlign w:val="bottom"/>
            <w:hideMark/>
          </w:tcPr>
          <w:p w:rsidR="009574BF" w:rsidRPr="007F70F3" w:rsidRDefault="009574BF" w:rsidP="00A96A48">
            <w:pPr>
              <w:jc w:val="center"/>
              <w:rPr>
                <w:rFonts w:cs="Arial"/>
                <w:sz w:val="20"/>
              </w:rPr>
            </w:pPr>
            <w:r w:rsidRPr="007F70F3">
              <w:rPr>
                <w:rFonts w:cs="Arial"/>
                <w:sz w:val="20"/>
              </w:rPr>
              <w:t>3</w:t>
            </w:r>
          </w:p>
        </w:tc>
        <w:tc>
          <w:tcPr>
            <w:tcW w:w="1966" w:type="dxa"/>
            <w:shd w:val="clear" w:color="auto" w:fill="auto"/>
            <w:vAlign w:val="bottom"/>
            <w:hideMark/>
          </w:tcPr>
          <w:p w:rsidR="009574BF" w:rsidRPr="007F70F3" w:rsidRDefault="009574BF" w:rsidP="00A96A48">
            <w:pPr>
              <w:rPr>
                <w:rFonts w:cs="Arial"/>
                <w:sz w:val="20"/>
              </w:rPr>
            </w:pPr>
            <w:r w:rsidRPr="007F70F3">
              <w:rPr>
                <w:rFonts w:cs="Arial"/>
                <w:sz w:val="20"/>
              </w:rPr>
              <w:t xml:space="preserve"> Wysokość pnia 220-250. Drzewa należy posadzić w przygotowanych </w:t>
            </w:r>
            <w:proofErr w:type="spellStart"/>
            <w:r w:rsidRPr="007F70F3">
              <w:rPr>
                <w:rFonts w:cs="Arial"/>
                <w:sz w:val="20"/>
              </w:rPr>
              <w:t>orworach</w:t>
            </w:r>
            <w:proofErr w:type="spellEnd"/>
            <w:r w:rsidRPr="007F70F3">
              <w:rPr>
                <w:rFonts w:cs="Arial"/>
                <w:sz w:val="20"/>
              </w:rPr>
              <w:t xml:space="preserve"> w nawierzchni betonowej. </w:t>
            </w:r>
          </w:p>
        </w:tc>
      </w:tr>
      <w:tr w:rsidR="009574BF" w:rsidRPr="007F70F3" w:rsidTr="00A96A48">
        <w:trPr>
          <w:trHeight w:val="1062"/>
        </w:trPr>
        <w:tc>
          <w:tcPr>
            <w:tcW w:w="496" w:type="dxa"/>
            <w:shd w:val="clear" w:color="auto" w:fill="auto"/>
            <w:vAlign w:val="center"/>
            <w:hideMark/>
          </w:tcPr>
          <w:p w:rsidR="009574BF" w:rsidRPr="007F70F3" w:rsidRDefault="009574BF" w:rsidP="00A96A48">
            <w:pPr>
              <w:jc w:val="center"/>
              <w:rPr>
                <w:rFonts w:cs="Arial"/>
                <w:sz w:val="20"/>
              </w:rPr>
            </w:pPr>
            <w:r w:rsidRPr="007F70F3">
              <w:rPr>
                <w:rFonts w:cs="Arial"/>
                <w:sz w:val="20"/>
              </w:rPr>
              <w:t>3</w:t>
            </w:r>
          </w:p>
        </w:tc>
        <w:tc>
          <w:tcPr>
            <w:tcW w:w="1953" w:type="dxa"/>
            <w:shd w:val="clear" w:color="auto" w:fill="auto"/>
            <w:vAlign w:val="bottom"/>
            <w:hideMark/>
          </w:tcPr>
          <w:p w:rsidR="009574BF" w:rsidRPr="007F70F3" w:rsidRDefault="009574BF" w:rsidP="00A96A48">
            <w:pPr>
              <w:rPr>
                <w:rFonts w:cs="Arial"/>
                <w:sz w:val="20"/>
              </w:rPr>
            </w:pPr>
            <w:r w:rsidRPr="007F70F3">
              <w:rPr>
                <w:rFonts w:cs="Arial"/>
                <w:bCs/>
                <w:sz w:val="20"/>
              </w:rPr>
              <w:t>Trawniki sportowe i rekreacyjne na stanowiska nasłonecznione i zacienione</w:t>
            </w:r>
          </w:p>
        </w:tc>
        <w:tc>
          <w:tcPr>
            <w:tcW w:w="2004" w:type="dxa"/>
            <w:shd w:val="clear" w:color="auto" w:fill="auto"/>
            <w:vAlign w:val="bottom"/>
            <w:hideMark/>
          </w:tcPr>
          <w:p w:rsidR="009574BF" w:rsidRPr="007F70F3" w:rsidRDefault="009574BF" w:rsidP="00A96A48">
            <w:pPr>
              <w:rPr>
                <w:rFonts w:cs="Arial"/>
                <w:sz w:val="20"/>
              </w:rPr>
            </w:pPr>
          </w:p>
        </w:tc>
        <w:tc>
          <w:tcPr>
            <w:tcW w:w="1228" w:type="dxa"/>
            <w:shd w:val="clear" w:color="auto" w:fill="auto"/>
            <w:vAlign w:val="bottom"/>
            <w:hideMark/>
          </w:tcPr>
          <w:p w:rsidR="009574BF" w:rsidRPr="007F70F3" w:rsidRDefault="009574BF" w:rsidP="00A96A48">
            <w:pPr>
              <w:rPr>
                <w:rFonts w:cs="Arial"/>
                <w:sz w:val="20"/>
              </w:rPr>
            </w:pPr>
          </w:p>
        </w:tc>
        <w:tc>
          <w:tcPr>
            <w:tcW w:w="1425" w:type="dxa"/>
            <w:shd w:val="clear" w:color="auto" w:fill="auto"/>
            <w:vAlign w:val="bottom"/>
            <w:hideMark/>
          </w:tcPr>
          <w:p w:rsidR="009574BF" w:rsidRPr="007F70F3" w:rsidRDefault="009574BF" w:rsidP="00A96A48">
            <w:pPr>
              <w:jc w:val="center"/>
              <w:rPr>
                <w:rFonts w:cs="Arial"/>
                <w:sz w:val="20"/>
              </w:rPr>
            </w:pPr>
            <w:r w:rsidRPr="007F70F3">
              <w:rPr>
                <w:rFonts w:cs="Arial"/>
                <w:sz w:val="20"/>
              </w:rPr>
              <w:t xml:space="preserve">1662 </w:t>
            </w:r>
            <w:proofErr w:type="spellStart"/>
            <w:r w:rsidRPr="007F70F3">
              <w:rPr>
                <w:rFonts w:cs="Arial"/>
                <w:sz w:val="20"/>
              </w:rPr>
              <w:t>m²</w:t>
            </w:r>
            <w:proofErr w:type="spellEnd"/>
          </w:p>
        </w:tc>
        <w:tc>
          <w:tcPr>
            <w:tcW w:w="1966" w:type="dxa"/>
            <w:shd w:val="clear" w:color="auto" w:fill="auto"/>
            <w:vAlign w:val="bottom"/>
            <w:hideMark/>
          </w:tcPr>
          <w:p w:rsidR="009574BF" w:rsidRPr="007F70F3" w:rsidRDefault="009574BF" w:rsidP="00A96A48">
            <w:pPr>
              <w:rPr>
                <w:rFonts w:cs="Arial"/>
                <w:sz w:val="20"/>
              </w:rPr>
            </w:pPr>
          </w:p>
        </w:tc>
      </w:tr>
      <w:tr w:rsidR="009574BF" w:rsidRPr="007F70F3" w:rsidTr="00A96A48">
        <w:trPr>
          <w:trHeight w:val="1062"/>
        </w:trPr>
        <w:tc>
          <w:tcPr>
            <w:tcW w:w="496" w:type="dxa"/>
            <w:shd w:val="clear" w:color="auto" w:fill="auto"/>
            <w:vAlign w:val="center"/>
            <w:hideMark/>
          </w:tcPr>
          <w:p w:rsidR="009574BF" w:rsidRPr="007F70F3" w:rsidRDefault="009574BF" w:rsidP="00A96A48">
            <w:pPr>
              <w:jc w:val="center"/>
              <w:rPr>
                <w:rFonts w:cs="Arial"/>
                <w:sz w:val="20"/>
              </w:rPr>
            </w:pPr>
            <w:r w:rsidRPr="007F70F3">
              <w:rPr>
                <w:rFonts w:cs="Arial"/>
                <w:sz w:val="20"/>
              </w:rPr>
              <w:t>4</w:t>
            </w:r>
          </w:p>
        </w:tc>
        <w:tc>
          <w:tcPr>
            <w:tcW w:w="1953" w:type="dxa"/>
            <w:shd w:val="clear" w:color="auto" w:fill="auto"/>
            <w:vAlign w:val="bottom"/>
            <w:hideMark/>
          </w:tcPr>
          <w:p w:rsidR="009574BF" w:rsidRPr="007F70F3" w:rsidRDefault="009574BF" w:rsidP="00A96A48">
            <w:pPr>
              <w:rPr>
                <w:rFonts w:cs="Arial"/>
                <w:sz w:val="20"/>
              </w:rPr>
            </w:pPr>
            <w:r w:rsidRPr="007F70F3">
              <w:rPr>
                <w:rFonts w:cs="Arial"/>
                <w:bCs/>
                <w:sz w:val="20"/>
              </w:rPr>
              <w:t>nawierzchnia trawiasta wzmocniona rozproszonym zbrojeniem z siatki z tworzywa sztucznego</w:t>
            </w:r>
            <w:r w:rsidRPr="007F70F3">
              <w:rPr>
                <w:rFonts w:cs="Arial"/>
              </w:rPr>
              <w:t xml:space="preserve"> </w:t>
            </w:r>
          </w:p>
        </w:tc>
        <w:tc>
          <w:tcPr>
            <w:tcW w:w="2004" w:type="dxa"/>
            <w:shd w:val="clear" w:color="auto" w:fill="auto"/>
            <w:vAlign w:val="bottom"/>
            <w:hideMark/>
          </w:tcPr>
          <w:p w:rsidR="009574BF" w:rsidRPr="007F70F3" w:rsidRDefault="009574BF" w:rsidP="00A96A48">
            <w:pPr>
              <w:rPr>
                <w:rFonts w:cs="Arial"/>
                <w:sz w:val="20"/>
              </w:rPr>
            </w:pPr>
          </w:p>
        </w:tc>
        <w:tc>
          <w:tcPr>
            <w:tcW w:w="1228" w:type="dxa"/>
            <w:shd w:val="clear" w:color="auto" w:fill="auto"/>
            <w:vAlign w:val="bottom"/>
            <w:hideMark/>
          </w:tcPr>
          <w:p w:rsidR="009574BF" w:rsidRPr="007F70F3" w:rsidRDefault="009574BF" w:rsidP="00A96A48">
            <w:pPr>
              <w:rPr>
                <w:rFonts w:cs="Arial"/>
                <w:sz w:val="20"/>
              </w:rPr>
            </w:pPr>
          </w:p>
        </w:tc>
        <w:tc>
          <w:tcPr>
            <w:tcW w:w="1425" w:type="dxa"/>
            <w:shd w:val="clear" w:color="auto" w:fill="auto"/>
            <w:vAlign w:val="bottom"/>
            <w:hideMark/>
          </w:tcPr>
          <w:p w:rsidR="009574BF" w:rsidRPr="007F70F3" w:rsidRDefault="009574BF" w:rsidP="00A96A48">
            <w:pPr>
              <w:jc w:val="center"/>
              <w:rPr>
                <w:rFonts w:cs="Arial"/>
                <w:sz w:val="20"/>
              </w:rPr>
            </w:pPr>
            <w:r w:rsidRPr="007F70F3">
              <w:rPr>
                <w:rFonts w:cs="Arial"/>
                <w:sz w:val="20"/>
              </w:rPr>
              <w:t xml:space="preserve">240 </w:t>
            </w:r>
            <w:proofErr w:type="spellStart"/>
            <w:r w:rsidRPr="007F70F3">
              <w:rPr>
                <w:rFonts w:cs="Arial"/>
                <w:sz w:val="20"/>
              </w:rPr>
              <w:t>m²</w:t>
            </w:r>
            <w:proofErr w:type="spellEnd"/>
          </w:p>
        </w:tc>
        <w:tc>
          <w:tcPr>
            <w:tcW w:w="1966" w:type="dxa"/>
            <w:shd w:val="clear" w:color="auto" w:fill="auto"/>
            <w:vAlign w:val="bottom"/>
            <w:hideMark/>
          </w:tcPr>
          <w:p w:rsidR="009574BF" w:rsidRPr="007F70F3" w:rsidRDefault="009574BF" w:rsidP="00A96A48">
            <w:pPr>
              <w:rPr>
                <w:rFonts w:cs="Arial"/>
                <w:sz w:val="20"/>
              </w:rPr>
            </w:pPr>
          </w:p>
        </w:tc>
      </w:tr>
    </w:tbl>
    <w:p w:rsidR="00374780" w:rsidRPr="00374780" w:rsidRDefault="00374780" w:rsidP="00374780">
      <w:pPr>
        <w:pStyle w:val="Wcicienormalne"/>
        <w:ind w:left="426"/>
        <w:rPr>
          <w:rFonts w:cs="Arial"/>
          <w:sz w:val="20"/>
        </w:rPr>
      </w:pPr>
    </w:p>
    <w:p w:rsidR="00374780" w:rsidRPr="00374780" w:rsidRDefault="00374780" w:rsidP="00374780">
      <w:pPr>
        <w:pStyle w:val="Wcicienormalne"/>
        <w:ind w:left="426"/>
        <w:rPr>
          <w:rFonts w:cs="Arial"/>
          <w:b/>
          <w:sz w:val="20"/>
        </w:rPr>
      </w:pPr>
      <w:r w:rsidRPr="00374780">
        <w:rPr>
          <w:rFonts w:cs="Arial"/>
          <w:b/>
          <w:sz w:val="20"/>
        </w:rPr>
        <w:t xml:space="preserve">3.1.3. Ogólne wytyczne dotyczące zakładania zieleni    </w:t>
      </w:r>
    </w:p>
    <w:p w:rsidR="00374780" w:rsidRPr="00374780" w:rsidRDefault="00374780" w:rsidP="00374780">
      <w:pPr>
        <w:pStyle w:val="Wcicienormalne"/>
        <w:ind w:left="426"/>
        <w:rPr>
          <w:rFonts w:cs="Arial"/>
          <w:b/>
          <w:sz w:val="20"/>
        </w:rPr>
      </w:pPr>
    </w:p>
    <w:p w:rsidR="00374780" w:rsidRPr="00374780" w:rsidRDefault="00374780" w:rsidP="00013994">
      <w:pPr>
        <w:pStyle w:val="Wcicienormalne"/>
        <w:numPr>
          <w:ilvl w:val="0"/>
          <w:numId w:val="19"/>
        </w:numPr>
        <w:rPr>
          <w:rFonts w:cs="Arial"/>
          <w:b/>
          <w:sz w:val="20"/>
        </w:rPr>
      </w:pPr>
      <w:r w:rsidRPr="00374780">
        <w:rPr>
          <w:rFonts w:cs="Arial"/>
          <w:b/>
          <w:sz w:val="20"/>
        </w:rPr>
        <w:t>Materiał sadzeniowy</w:t>
      </w:r>
    </w:p>
    <w:p w:rsidR="00374780" w:rsidRPr="00374780" w:rsidRDefault="00374780" w:rsidP="00374780">
      <w:pPr>
        <w:pStyle w:val="Wcicienormalne"/>
        <w:ind w:left="284" w:firstLine="142"/>
        <w:rPr>
          <w:rFonts w:cs="Arial"/>
          <w:color w:val="00B050"/>
          <w:sz w:val="20"/>
        </w:rPr>
      </w:pPr>
    </w:p>
    <w:p w:rsidR="00374780" w:rsidRPr="00374780" w:rsidRDefault="00374780" w:rsidP="00374780">
      <w:pPr>
        <w:rPr>
          <w:rFonts w:ascii="Arial" w:hAnsi="Arial" w:cs="Arial"/>
          <w:sz w:val="20"/>
          <w:szCs w:val="20"/>
        </w:rPr>
      </w:pPr>
      <w:r w:rsidRPr="00374780">
        <w:rPr>
          <w:rFonts w:ascii="Arial" w:hAnsi="Arial" w:cs="Arial"/>
          <w:sz w:val="20"/>
          <w:szCs w:val="20"/>
        </w:rPr>
        <w:t>Dostarczone sadzonki powinny być zgodne z normą PN-R-67023 [3] i PN-R-67022 [2], właściwie oznaczone, tzn. muszą mieć etykiety, na których podana jest nazwa łacińska, forma, wybór, wysokość pnia, numer normy. Wszystkie rośliny powinny być wysokiej jakości - pierwszy wybór.</w:t>
      </w:r>
    </w:p>
    <w:p w:rsidR="00374780" w:rsidRPr="00374780" w:rsidRDefault="00374780" w:rsidP="00374780">
      <w:pPr>
        <w:rPr>
          <w:rFonts w:ascii="Arial" w:hAnsi="Arial" w:cs="Arial"/>
          <w:sz w:val="20"/>
          <w:szCs w:val="20"/>
        </w:rPr>
      </w:pPr>
      <w:r w:rsidRPr="00374780">
        <w:rPr>
          <w:rFonts w:ascii="Arial" w:hAnsi="Arial" w:cs="Arial"/>
          <w:sz w:val="20"/>
          <w:szCs w:val="20"/>
        </w:rPr>
        <w:t>Materiał szkółkarski roślin ozdobnych musi być czysty odmianowo, wyprodukowany zgodnie z zasadami agrotechniki szkółkarskiej. Rośliny powinny być zdrewniałe, zahartowane oraz prawidłowo uformowane z zachowaniem charakterystycznych dla gatunku i odmiany pokroju, wysokości, szerokości i długości pędów a także równomiernego rozkrzewienia i rozgałęzienia.</w:t>
      </w:r>
    </w:p>
    <w:p w:rsidR="00374780" w:rsidRPr="00374780" w:rsidRDefault="00374780" w:rsidP="00374780">
      <w:pPr>
        <w:rPr>
          <w:rFonts w:ascii="Arial" w:hAnsi="Arial" w:cs="Arial"/>
          <w:sz w:val="20"/>
          <w:szCs w:val="20"/>
        </w:rPr>
      </w:pPr>
      <w:r w:rsidRPr="00374780">
        <w:rPr>
          <w:rFonts w:ascii="Arial" w:hAnsi="Arial" w:cs="Arial"/>
          <w:sz w:val="20"/>
          <w:szCs w:val="20"/>
        </w:rPr>
        <w:t>Powinny być zachowane odpowiednie proporcje między pniem i koroną oraz między podkładką dobrze z nią zrośniętą częścią szlachetną.</w:t>
      </w:r>
    </w:p>
    <w:p w:rsidR="00374780" w:rsidRPr="00374780" w:rsidRDefault="00374780" w:rsidP="00374780">
      <w:pPr>
        <w:pStyle w:val="Wcicienormalne"/>
        <w:ind w:left="284"/>
        <w:rPr>
          <w:rFonts w:cs="Arial"/>
          <w:sz w:val="20"/>
        </w:rPr>
      </w:pPr>
      <w:r w:rsidRPr="00374780">
        <w:rPr>
          <w:rFonts w:cs="Arial"/>
          <w:sz w:val="20"/>
        </w:rPr>
        <w:t>Materiał musi być zdrowy, bez śladów żerowania szkodników, uszkodzeń mechanicznych, objawów będących skutkiem niewłaściwego nawożenia i agrotechniki oraz bez odrostów podkładki poniżej miejsca szczepienia. System korzeniowy powinien być dobrze wykształcony, nie uszkodzony, odpowiedni dla danego gatunku, odmiany i wieku rośliny. Bryła korzeniowa powinna być dobrze przerośnięta i odpowiednio duża w zależności od gatunku, odmiany i wieku rośliny, bryły korzeniowe powinny być zabezpieczone tkaniną, rozkładającą się najpóźniej w ciągu półtora roku po posadzeniu, nie mającą ujemnego wpływu na wzrost roślin. Rośliny pojemnikowe powinny posiadać silnie przerośniętą bryłę korzeniową i być uprawiane w pojemnikach o pojemności proporcjonalnej do wielkości rośliny. Roślina musi rosnąć w pojemniku minimum jeden sezon wegetacyjny, ale nie więcej niż dwa sezony.</w:t>
      </w:r>
    </w:p>
    <w:p w:rsidR="00374780" w:rsidRPr="00374780" w:rsidRDefault="00374780" w:rsidP="00374780">
      <w:pPr>
        <w:pStyle w:val="Wcicienormalne"/>
        <w:ind w:left="284"/>
        <w:rPr>
          <w:rFonts w:cs="Arial"/>
          <w:sz w:val="20"/>
        </w:rPr>
      </w:pPr>
    </w:p>
    <w:p w:rsidR="00374780" w:rsidRPr="00374780" w:rsidRDefault="00374780" w:rsidP="00013994">
      <w:pPr>
        <w:pStyle w:val="Wcicienormalne"/>
        <w:numPr>
          <w:ilvl w:val="0"/>
          <w:numId w:val="19"/>
        </w:numPr>
        <w:rPr>
          <w:rFonts w:cs="Arial"/>
          <w:b/>
          <w:sz w:val="20"/>
        </w:rPr>
      </w:pPr>
      <w:r w:rsidRPr="00374780">
        <w:rPr>
          <w:rFonts w:cs="Arial"/>
          <w:b/>
          <w:sz w:val="20"/>
        </w:rPr>
        <w:t xml:space="preserve">Zamiana gatunków i uzgodnienia </w:t>
      </w:r>
    </w:p>
    <w:p w:rsidR="00374780" w:rsidRPr="00374780" w:rsidRDefault="00374780" w:rsidP="00374780">
      <w:pPr>
        <w:pStyle w:val="Wcicienormalne"/>
        <w:rPr>
          <w:rFonts w:cs="Arial"/>
          <w:b/>
          <w:sz w:val="20"/>
        </w:rPr>
      </w:pPr>
    </w:p>
    <w:p w:rsidR="00374780" w:rsidRPr="00374780" w:rsidRDefault="00374780" w:rsidP="00374780">
      <w:pPr>
        <w:rPr>
          <w:rFonts w:ascii="Arial" w:hAnsi="Arial" w:cs="Arial"/>
          <w:sz w:val="20"/>
          <w:szCs w:val="20"/>
        </w:rPr>
      </w:pPr>
      <w:r w:rsidRPr="00374780">
        <w:rPr>
          <w:rFonts w:ascii="Arial" w:hAnsi="Arial" w:cs="Arial"/>
          <w:sz w:val="20"/>
          <w:szCs w:val="20"/>
        </w:rPr>
        <w:t xml:space="preserve">Jeżeli Wykonawca znajdzie się w sytuacji, w której poszczególne gatunki okażą się niedostępne, Wykonawca może zamienić okaz na inną odmianę o podobnych cechach ( jeżeli dotyczy to </w:t>
      </w:r>
      <w:r w:rsidRPr="00374780">
        <w:rPr>
          <w:rFonts w:ascii="Arial" w:hAnsi="Arial" w:cs="Arial"/>
          <w:sz w:val="20"/>
          <w:szCs w:val="20"/>
        </w:rPr>
        <w:lastRenderedPageBreak/>
        <w:t>dostępności odmiany) lub na inny gatunek, konsultując zamianę z inwestorem jak również z autorem projektu. Rozmieszczenie niektórych grup roślin również należy uzgodnić i inwestorem jak również autorem projektu. Przed wykonaniem nasadzeń roślinnych Wykonawca powinien określić czy aktualne warunki siedliskowe są odpowiednie dla danej grupy roślin by zapewnić im optymalne warunki rozwojowe.</w:t>
      </w:r>
    </w:p>
    <w:p w:rsidR="00374780" w:rsidRPr="00374780" w:rsidRDefault="00374780" w:rsidP="00374780">
      <w:pPr>
        <w:rPr>
          <w:rFonts w:ascii="Arial" w:hAnsi="Arial" w:cs="Arial"/>
          <w:sz w:val="20"/>
          <w:szCs w:val="20"/>
        </w:rPr>
      </w:pPr>
    </w:p>
    <w:p w:rsidR="00374780" w:rsidRPr="00374780" w:rsidRDefault="00374780" w:rsidP="00013994">
      <w:pPr>
        <w:pStyle w:val="Wcicienormalne"/>
        <w:numPr>
          <w:ilvl w:val="0"/>
          <w:numId w:val="19"/>
        </w:numPr>
        <w:rPr>
          <w:rFonts w:cs="Arial"/>
          <w:b/>
          <w:sz w:val="20"/>
        </w:rPr>
      </w:pPr>
      <w:r w:rsidRPr="00374780">
        <w:rPr>
          <w:rFonts w:cs="Arial"/>
          <w:b/>
          <w:sz w:val="20"/>
        </w:rPr>
        <w:t>Nasadzenia roślin</w:t>
      </w:r>
    </w:p>
    <w:p w:rsidR="00374780" w:rsidRPr="00374780" w:rsidRDefault="00374780" w:rsidP="00374780">
      <w:pPr>
        <w:pStyle w:val="Wcicienormalne"/>
        <w:ind w:left="1428"/>
        <w:rPr>
          <w:rFonts w:cs="Arial"/>
          <w:b/>
          <w:sz w:val="20"/>
        </w:rPr>
      </w:pPr>
    </w:p>
    <w:p w:rsidR="00374780" w:rsidRPr="00374780" w:rsidRDefault="00374780" w:rsidP="00374780">
      <w:pPr>
        <w:rPr>
          <w:rFonts w:ascii="Arial" w:hAnsi="Arial" w:cs="Arial"/>
          <w:sz w:val="20"/>
          <w:szCs w:val="20"/>
        </w:rPr>
      </w:pPr>
      <w:r w:rsidRPr="00374780">
        <w:rPr>
          <w:rFonts w:ascii="Arial" w:hAnsi="Arial" w:cs="Arial"/>
          <w:sz w:val="20"/>
          <w:szCs w:val="20"/>
        </w:rPr>
        <w:t>Wszystkie prace związane z sadzeniem drzew i krzewów, zakładaniem trawników i kwietników powinny być wykonane zgodnie z zasadami sztuki ogrodniczej.</w:t>
      </w:r>
    </w:p>
    <w:p w:rsidR="00374780" w:rsidRPr="00374780" w:rsidRDefault="00374780" w:rsidP="00374780">
      <w:pPr>
        <w:rPr>
          <w:rFonts w:ascii="Arial" w:hAnsi="Arial" w:cs="Arial"/>
          <w:sz w:val="20"/>
          <w:szCs w:val="20"/>
        </w:rPr>
      </w:pPr>
    </w:p>
    <w:p w:rsidR="00374780" w:rsidRPr="00374780" w:rsidRDefault="00374780" w:rsidP="00013994">
      <w:pPr>
        <w:pStyle w:val="Wcicienormalne"/>
        <w:numPr>
          <w:ilvl w:val="0"/>
          <w:numId w:val="19"/>
        </w:numPr>
        <w:rPr>
          <w:rFonts w:cs="Arial"/>
          <w:b/>
          <w:sz w:val="20"/>
        </w:rPr>
      </w:pPr>
      <w:r w:rsidRPr="00374780">
        <w:rPr>
          <w:rFonts w:cs="Arial"/>
          <w:b/>
          <w:sz w:val="20"/>
        </w:rPr>
        <w:t>Specyfikacja nasadzeń grup roślin</w:t>
      </w:r>
    </w:p>
    <w:p w:rsidR="00374780" w:rsidRPr="00374780" w:rsidRDefault="00374780" w:rsidP="00374780">
      <w:pPr>
        <w:pStyle w:val="Wcicienormalne"/>
        <w:rPr>
          <w:rFonts w:cs="Arial"/>
          <w:b/>
          <w:sz w:val="20"/>
        </w:rPr>
      </w:pPr>
    </w:p>
    <w:p w:rsidR="00374780" w:rsidRPr="00374780" w:rsidRDefault="00374780" w:rsidP="00374780">
      <w:pPr>
        <w:rPr>
          <w:rFonts w:ascii="Arial" w:hAnsi="Arial" w:cs="Arial"/>
          <w:b/>
          <w:sz w:val="20"/>
          <w:szCs w:val="20"/>
        </w:rPr>
      </w:pPr>
      <w:r w:rsidRPr="00374780">
        <w:rPr>
          <w:rFonts w:ascii="Arial" w:hAnsi="Arial" w:cs="Arial"/>
          <w:b/>
          <w:sz w:val="20"/>
          <w:szCs w:val="20"/>
        </w:rPr>
        <w:t>Drzewa</w:t>
      </w:r>
    </w:p>
    <w:p w:rsidR="00374780" w:rsidRPr="00374780" w:rsidRDefault="00374780" w:rsidP="00374780">
      <w:pPr>
        <w:rPr>
          <w:rFonts w:ascii="Arial" w:hAnsi="Arial" w:cs="Arial"/>
          <w:sz w:val="20"/>
          <w:szCs w:val="20"/>
        </w:rPr>
      </w:pPr>
      <w:r w:rsidRPr="00374780">
        <w:rPr>
          <w:rFonts w:ascii="Arial" w:hAnsi="Arial" w:cs="Arial"/>
          <w:sz w:val="20"/>
          <w:szCs w:val="20"/>
        </w:rPr>
        <w:t>Drzewa należy sadzić na taką samą wysokość jak rosły w szkółce. Wszystkie posadzone w gruncie drzewa liściaste należy zabezpieczyć trzema palikami o średnicy minimum 8cm i unieruchomić pień taśmą. Paliki po wbiciu w grunt powinny mieć wysokość równą wysokości pnia. Ponieważ projektuje się sadzenie dużych drzew, po posadzeniu powinny one zostać odpowiednio umocowane za pomocą odciągów – 3 szt. od każdego drzewa. Drzewa powinny posiadać dużą bryłę korzeniową, dobrze zabezpieczoną za pomocą worka jutowego i siatki drucianej.</w:t>
      </w:r>
    </w:p>
    <w:p w:rsidR="00374780" w:rsidRPr="00374780" w:rsidRDefault="00374780" w:rsidP="00374780">
      <w:pPr>
        <w:rPr>
          <w:rFonts w:ascii="Arial" w:hAnsi="Arial" w:cs="Arial"/>
          <w:sz w:val="20"/>
          <w:szCs w:val="20"/>
        </w:rPr>
      </w:pPr>
    </w:p>
    <w:p w:rsidR="00374780" w:rsidRPr="00374780" w:rsidRDefault="00374780" w:rsidP="00374780">
      <w:pPr>
        <w:rPr>
          <w:rFonts w:ascii="Arial" w:hAnsi="Arial" w:cs="Arial"/>
          <w:b/>
          <w:sz w:val="20"/>
          <w:szCs w:val="20"/>
        </w:rPr>
      </w:pPr>
      <w:r w:rsidRPr="00374780">
        <w:rPr>
          <w:rFonts w:ascii="Arial" w:hAnsi="Arial" w:cs="Arial"/>
          <w:b/>
          <w:sz w:val="20"/>
          <w:szCs w:val="20"/>
        </w:rPr>
        <w:t>Krzewy</w:t>
      </w:r>
    </w:p>
    <w:p w:rsidR="00374780" w:rsidRPr="00374780" w:rsidRDefault="00374780" w:rsidP="00374780">
      <w:pPr>
        <w:rPr>
          <w:rFonts w:ascii="Arial" w:hAnsi="Arial" w:cs="Arial"/>
          <w:sz w:val="20"/>
          <w:szCs w:val="20"/>
        </w:rPr>
      </w:pPr>
      <w:r w:rsidRPr="00374780">
        <w:rPr>
          <w:rFonts w:ascii="Arial" w:hAnsi="Arial" w:cs="Arial"/>
          <w:sz w:val="20"/>
          <w:szCs w:val="20"/>
        </w:rPr>
        <w:t>Krzewy należy sadzić rozstawie przewidzianej w projekcie, która uwzględnia rozmiar rośliny osiągany średnio w wieku 10 lat. Duże krzewy liściaste należy zakupić w pojemnikach nie mniejszych niż C5 natomiast małe krzewy liściaste w pojemnikach nie mniejszych niż C3.</w:t>
      </w:r>
    </w:p>
    <w:p w:rsidR="00374780" w:rsidRPr="00374780" w:rsidRDefault="00374780" w:rsidP="00374780">
      <w:pPr>
        <w:rPr>
          <w:rFonts w:ascii="Arial" w:hAnsi="Arial" w:cs="Arial"/>
          <w:sz w:val="20"/>
          <w:szCs w:val="20"/>
        </w:rPr>
      </w:pPr>
    </w:p>
    <w:p w:rsidR="00374780" w:rsidRPr="00374780" w:rsidRDefault="00374780" w:rsidP="00374780">
      <w:pPr>
        <w:rPr>
          <w:rFonts w:ascii="Arial" w:hAnsi="Arial" w:cs="Arial"/>
          <w:sz w:val="20"/>
          <w:szCs w:val="20"/>
        </w:rPr>
      </w:pPr>
    </w:p>
    <w:p w:rsidR="00374780" w:rsidRPr="00374780" w:rsidRDefault="00374780" w:rsidP="00374780">
      <w:pPr>
        <w:rPr>
          <w:rFonts w:ascii="Arial" w:hAnsi="Arial" w:cs="Arial"/>
          <w:b/>
          <w:sz w:val="20"/>
          <w:szCs w:val="20"/>
        </w:rPr>
      </w:pPr>
      <w:r w:rsidRPr="00374780">
        <w:rPr>
          <w:rFonts w:ascii="Arial" w:hAnsi="Arial" w:cs="Arial"/>
          <w:b/>
          <w:sz w:val="20"/>
          <w:szCs w:val="20"/>
        </w:rPr>
        <w:t>Rabaty bylinowe</w:t>
      </w:r>
    </w:p>
    <w:p w:rsidR="00374780" w:rsidRPr="00374780" w:rsidRDefault="00374780" w:rsidP="00374780">
      <w:pPr>
        <w:rPr>
          <w:rFonts w:ascii="Arial" w:hAnsi="Arial" w:cs="Arial"/>
          <w:sz w:val="20"/>
          <w:szCs w:val="20"/>
        </w:rPr>
      </w:pPr>
      <w:r w:rsidRPr="00374780">
        <w:rPr>
          <w:rFonts w:ascii="Arial" w:hAnsi="Arial" w:cs="Arial"/>
          <w:sz w:val="20"/>
          <w:szCs w:val="20"/>
        </w:rPr>
        <w:t>Rabaty bylinowe powinny mieć na głębokość 20 cm ziemię żyzną. Podczas wymiany gleby należy wymieszać nową z istniejącym podłożem w celu zapewnienia poprawnej struktury. Wyznaczyć zasięgi gatunków bylin zgodnie z projektem, w miejscach przeznaczonych do posadzenia bylin i traw wykopać dołki w odpowiedniej rozstawie. Rośliny należy sadzić głębiej niż były posadzone w pojemnikach. Rozstawa roślin przewiduje rozmiary roślin osiągane w wieku dojrzałym. Rośliny przeznaczone na kwietniki powinny być pierwszego wyboru – dobrze rozkrzewione, obficie kwitnące.</w:t>
      </w:r>
    </w:p>
    <w:p w:rsidR="00374780" w:rsidRPr="00374780" w:rsidRDefault="00374780" w:rsidP="00374780">
      <w:pPr>
        <w:pStyle w:val="Wcicienormalne"/>
        <w:ind w:left="284"/>
        <w:rPr>
          <w:rFonts w:cs="Arial"/>
          <w:sz w:val="20"/>
        </w:rPr>
      </w:pPr>
      <w:r w:rsidRPr="00374780">
        <w:rPr>
          <w:rFonts w:cs="Arial"/>
          <w:sz w:val="20"/>
        </w:rPr>
        <w:t>Trawy ekspansywne należy odgradzać lub sadzić w odpowiednio dużych pojemnikach.</w:t>
      </w:r>
    </w:p>
    <w:p w:rsidR="00374780" w:rsidRPr="00374780" w:rsidRDefault="00374780" w:rsidP="00374780">
      <w:pPr>
        <w:pStyle w:val="Wcicienormalne"/>
        <w:ind w:left="284"/>
        <w:rPr>
          <w:rFonts w:cs="Arial"/>
          <w:sz w:val="20"/>
        </w:rPr>
      </w:pPr>
    </w:p>
    <w:p w:rsidR="00374780" w:rsidRPr="00374780" w:rsidRDefault="00374780" w:rsidP="00013994">
      <w:pPr>
        <w:pStyle w:val="Wcicienormalne"/>
        <w:numPr>
          <w:ilvl w:val="0"/>
          <w:numId w:val="19"/>
        </w:numPr>
        <w:rPr>
          <w:rFonts w:cs="Arial"/>
          <w:b/>
          <w:sz w:val="20"/>
        </w:rPr>
      </w:pPr>
      <w:r w:rsidRPr="00374780">
        <w:rPr>
          <w:rFonts w:cs="Arial"/>
          <w:b/>
          <w:sz w:val="20"/>
        </w:rPr>
        <w:t>Kopanie, zaprawa i wykończenie dołów</w:t>
      </w:r>
    </w:p>
    <w:p w:rsidR="00374780" w:rsidRPr="00374780" w:rsidRDefault="00374780" w:rsidP="00374780">
      <w:pPr>
        <w:pStyle w:val="Wcicienormalne"/>
        <w:ind w:left="284"/>
        <w:rPr>
          <w:rFonts w:cs="Arial"/>
          <w:sz w:val="20"/>
        </w:rPr>
      </w:pPr>
    </w:p>
    <w:p w:rsidR="00374780" w:rsidRPr="00374780" w:rsidRDefault="00374780" w:rsidP="00374780">
      <w:pPr>
        <w:rPr>
          <w:rFonts w:ascii="Arial" w:hAnsi="Arial" w:cs="Arial"/>
          <w:sz w:val="20"/>
          <w:szCs w:val="20"/>
        </w:rPr>
      </w:pPr>
      <w:r w:rsidRPr="00374780">
        <w:rPr>
          <w:rFonts w:ascii="Arial" w:hAnsi="Arial" w:cs="Arial"/>
          <w:sz w:val="20"/>
          <w:szCs w:val="20"/>
        </w:rPr>
        <w:t>Doły pod rośliny powinny być dostosowane do wielkości bryły korzeniowej. Dół powinien być zaprawiony ziemią urodzajną, warstwowo zagęszczony, tak by nie doszło do uszkodzenia systemu korzeniowego. Przewidziano następujące zalecenia zaprawy dołów:</w:t>
      </w:r>
    </w:p>
    <w:p w:rsidR="00374780" w:rsidRPr="00374780" w:rsidRDefault="00374780" w:rsidP="00374780">
      <w:pPr>
        <w:rPr>
          <w:rFonts w:ascii="Arial" w:hAnsi="Arial" w:cs="Arial"/>
          <w:sz w:val="20"/>
          <w:szCs w:val="20"/>
        </w:rPr>
      </w:pPr>
      <w:r w:rsidRPr="00374780">
        <w:rPr>
          <w:rFonts w:ascii="Arial" w:hAnsi="Arial" w:cs="Arial"/>
          <w:sz w:val="20"/>
          <w:szCs w:val="20"/>
        </w:rPr>
        <w:t>drzewa liściaste – zaprawa całkowita;</w:t>
      </w:r>
    </w:p>
    <w:p w:rsidR="00374780" w:rsidRPr="00374780" w:rsidRDefault="00374780" w:rsidP="00374780">
      <w:pPr>
        <w:rPr>
          <w:rFonts w:ascii="Arial" w:hAnsi="Arial" w:cs="Arial"/>
          <w:sz w:val="20"/>
          <w:szCs w:val="20"/>
        </w:rPr>
      </w:pPr>
      <w:r w:rsidRPr="00374780">
        <w:rPr>
          <w:rFonts w:ascii="Arial" w:hAnsi="Arial" w:cs="Arial"/>
          <w:sz w:val="20"/>
          <w:szCs w:val="20"/>
        </w:rPr>
        <w:t>drzewa iglaste – zaprawa całkowita;</w:t>
      </w:r>
    </w:p>
    <w:p w:rsidR="00374780" w:rsidRPr="00374780" w:rsidRDefault="00374780" w:rsidP="00374780">
      <w:pPr>
        <w:rPr>
          <w:rFonts w:ascii="Arial" w:hAnsi="Arial" w:cs="Arial"/>
          <w:sz w:val="20"/>
          <w:szCs w:val="20"/>
        </w:rPr>
      </w:pPr>
      <w:r w:rsidRPr="00374780">
        <w:rPr>
          <w:rFonts w:ascii="Arial" w:hAnsi="Arial" w:cs="Arial"/>
          <w:sz w:val="20"/>
          <w:szCs w:val="20"/>
        </w:rPr>
        <w:t>krzewy liściaste – zaprawa całkowita;</w:t>
      </w:r>
    </w:p>
    <w:p w:rsidR="00374780" w:rsidRPr="00374780" w:rsidRDefault="00374780" w:rsidP="00374780">
      <w:pPr>
        <w:rPr>
          <w:rFonts w:ascii="Arial" w:hAnsi="Arial" w:cs="Arial"/>
          <w:sz w:val="20"/>
          <w:szCs w:val="20"/>
        </w:rPr>
      </w:pPr>
      <w:r w:rsidRPr="00374780">
        <w:rPr>
          <w:rFonts w:ascii="Arial" w:hAnsi="Arial" w:cs="Arial"/>
          <w:sz w:val="20"/>
          <w:szCs w:val="20"/>
        </w:rPr>
        <w:t>krzewy iglaste – zaprawa całkowita;</w:t>
      </w:r>
    </w:p>
    <w:p w:rsidR="00374780" w:rsidRPr="00374780" w:rsidRDefault="00374780" w:rsidP="00374780">
      <w:pPr>
        <w:pStyle w:val="Wcicienormalne"/>
        <w:ind w:left="284"/>
        <w:rPr>
          <w:rFonts w:cs="Arial"/>
          <w:sz w:val="20"/>
        </w:rPr>
      </w:pPr>
      <w:r w:rsidRPr="00374780">
        <w:rPr>
          <w:rFonts w:cs="Arial"/>
          <w:sz w:val="20"/>
        </w:rPr>
        <w:t>byliny i pnącza – zaprawa całkowita.</w:t>
      </w:r>
    </w:p>
    <w:p w:rsidR="00374780" w:rsidRPr="00374780" w:rsidRDefault="00374780" w:rsidP="00374780">
      <w:pPr>
        <w:pStyle w:val="Wcicienormalne"/>
        <w:ind w:left="284"/>
        <w:rPr>
          <w:rFonts w:cs="Arial"/>
          <w:sz w:val="20"/>
        </w:rPr>
      </w:pPr>
    </w:p>
    <w:p w:rsidR="00374780" w:rsidRPr="00374780" w:rsidRDefault="00374780" w:rsidP="00013994">
      <w:pPr>
        <w:pStyle w:val="Nagwek3"/>
        <w:keepNext w:val="0"/>
        <w:numPr>
          <w:ilvl w:val="0"/>
          <w:numId w:val="37"/>
        </w:numPr>
        <w:spacing w:before="0" w:after="0"/>
        <w:jc w:val="both"/>
        <w:rPr>
          <w:sz w:val="20"/>
          <w:szCs w:val="20"/>
        </w:rPr>
      </w:pPr>
      <w:bookmarkStart w:id="577" w:name="_Toc345326950"/>
      <w:bookmarkStart w:id="578" w:name="_Toc345332793"/>
      <w:bookmarkStart w:id="579" w:name="_Toc345856920"/>
      <w:bookmarkStart w:id="580" w:name="_Toc461898017"/>
      <w:bookmarkStart w:id="581" w:name="_Toc461902846"/>
      <w:r w:rsidRPr="00374780">
        <w:rPr>
          <w:bCs w:val="0"/>
          <w:sz w:val="20"/>
          <w:szCs w:val="20"/>
        </w:rPr>
        <w:t>Zakładanie trawników.</w:t>
      </w:r>
      <w:bookmarkEnd w:id="577"/>
      <w:bookmarkEnd w:id="578"/>
      <w:bookmarkEnd w:id="579"/>
      <w:bookmarkEnd w:id="580"/>
      <w:bookmarkEnd w:id="581"/>
    </w:p>
    <w:p w:rsidR="00374780" w:rsidRPr="00374780" w:rsidRDefault="00374780" w:rsidP="00374780">
      <w:pPr>
        <w:rPr>
          <w:rFonts w:ascii="Arial" w:hAnsi="Arial" w:cs="Arial"/>
          <w:color w:val="FF0000"/>
          <w:sz w:val="20"/>
          <w:szCs w:val="20"/>
        </w:rPr>
      </w:pPr>
    </w:p>
    <w:p w:rsidR="00374780" w:rsidRPr="00374780" w:rsidRDefault="00374780" w:rsidP="00374780">
      <w:pPr>
        <w:rPr>
          <w:rFonts w:ascii="Arial" w:hAnsi="Arial" w:cs="Arial"/>
          <w:sz w:val="20"/>
          <w:szCs w:val="20"/>
        </w:rPr>
      </w:pPr>
      <w:r w:rsidRPr="00374780">
        <w:rPr>
          <w:rFonts w:ascii="Arial" w:hAnsi="Arial" w:cs="Arial"/>
          <w:sz w:val="20"/>
          <w:szCs w:val="20"/>
        </w:rPr>
        <w:t>W przypadku zakładania trawników z siewu, można zastosować gotowe mieszanki trawników sportowych i rekreacyjnych. W przypadku zakładania trawników z darni, należy zamówić lub dobrać trawniki o wysokiej odporności na ruch rekreacyjny.</w:t>
      </w:r>
    </w:p>
    <w:p w:rsidR="00374780" w:rsidRPr="00374780" w:rsidRDefault="00374780" w:rsidP="00374780">
      <w:pPr>
        <w:rPr>
          <w:rFonts w:ascii="Arial" w:hAnsi="Arial" w:cs="Arial"/>
          <w:sz w:val="20"/>
          <w:szCs w:val="20"/>
        </w:rPr>
      </w:pPr>
      <w:r w:rsidRPr="00374780">
        <w:rPr>
          <w:rFonts w:ascii="Arial" w:hAnsi="Arial" w:cs="Arial"/>
          <w:sz w:val="20"/>
          <w:szCs w:val="20"/>
        </w:rPr>
        <w:t>Projekt zagospodarowania terenu zielenią zakłada założenie trawników dywanowych przy uprawie ręcznej. Na wykonanie trawników przewiduje się zastosowanie mieszanki gazonowej nasion traw wysianych w ilości 40g/m2.</w:t>
      </w:r>
    </w:p>
    <w:p w:rsidR="00374780" w:rsidRPr="00374780" w:rsidRDefault="00374780" w:rsidP="00374780">
      <w:pPr>
        <w:rPr>
          <w:rFonts w:ascii="Arial" w:hAnsi="Arial" w:cs="Arial"/>
          <w:sz w:val="20"/>
          <w:szCs w:val="20"/>
        </w:rPr>
      </w:pPr>
    </w:p>
    <w:p w:rsidR="00374780" w:rsidRPr="00374780" w:rsidRDefault="00374780" w:rsidP="00374780">
      <w:pPr>
        <w:rPr>
          <w:rFonts w:ascii="Arial" w:hAnsi="Arial" w:cs="Arial"/>
          <w:sz w:val="20"/>
          <w:szCs w:val="20"/>
        </w:rPr>
      </w:pPr>
      <w:r w:rsidRPr="00374780">
        <w:rPr>
          <w:rFonts w:ascii="Arial" w:hAnsi="Arial" w:cs="Arial"/>
          <w:sz w:val="20"/>
          <w:szCs w:val="20"/>
        </w:rPr>
        <w:lastRenderedPageBreak/>
        <w:t>Sugeruje się dobór następujących mieszanek:</w:t>
      </w:r>
    </w:p>
    <w:p w:rsidR="00374780" w:rsidRPr="00374780" w:rsidRDefault="00374780" w:rsidP="00374780">
      <w:pPr>
        <w:rPr>
          <w:rFonts w:ascii="Arial" w:hAnsi="Arial" w:cs="Arial"/>
          <w:sz w:val="20"/>
          <w:szCs w:val="20"/>
        </w:rPr>
      </w:pPr>
    </w:p>
    <w:p w:rsidR="00374780" w:rsidRPr="00374780" w:rsidRDefault="00374780" w:rsidP="00374780">
      <w:pPr>
        <w:rPr>
          <w:rFonts w:ascii="Arial" w:hAnsi="Arial" w:cs="Arial"/>
          <w:sz w:val="20"/>
          <w:szCs w:val="20"/>
        </w:rPr>
      </w:pPr>
      <w:r w:rsidRPr="00374780">
        <w:rPr>
          <w:rFonts w:ascii="Arial" w:hAnsi="Arial" w:cs="Arial"/>
          <w:sz w:val="20"/>
          <w:szCs w:val="20"/>
        </w:rPr>
        <w:t>Na tereny reprezentacyjne i nie użytkowane</w:t>
      </w:r>
    </w:p>
    <w:p w:rsidR="00374780" w:rsidRPr="00374780" w:rsidRDefault="00374780" w:rsidP="00374780">
      <w:pPr>
        <w:rPr>
          <w:rFonts w:ascii="Arial" w:hAnsi="Arial" w:cs="Arial"/>
          <w:sz w:val="20"/>
          <w:szCs w:val="20"/>
        </w:rPr>
      </w:pPr>
      <w:r w:rsidRPr="00374780">
        <w:rPr>
          <w:rFonts w:ascii="Arial" w:hAnsi="Arial" w:cs="Arial"/>
          <w:sz w:val="20"/>
          <w:szCs w:val="20"/>
        </w:rPr>
        <w:t>Wysokojakościowe mieszanki gazonowe i na trawniki dywanowe.</w:t>
      </w:r>
    </w:p>
    <w:p w:rsidR="00374780" w:rsidRPr="00374780" w:rsidRDefault="00374780" w:rsidP="00374780">
      <w:pPr>
        <w:rPr>
          <w:rFonts w:ascii="Arial" w:hAnsi="Arial" w:cs="Arial"/>
          <w:sz w:val="20"/>
          <w:szCs w:val="20"/>
        </w:rPr>
      </w:pPr>
      <w:r w:rsidRPr="00374780">
        <w:rPr>
          <w:rFonts w:ascii="Arial" w:hAnsi="Arial" w:cs="Arial"/>
          <w:sz w:val="20"/>
          <w:szCs w:val="20"/>
        </w:rPr>
        <w:tab/>
      </w:r>
    </w:p>
    <w:p w:rsidR="00374780" w:rsidRPr="00374780" w:rsidRDefault="00374780" w:rsidP="00374780">
      <w:pPr>
        <w:ind w:firstLine="425"/>
        <w:rPr>
          <w:rFonts w:ascii="Arial" w:hAnsi="Arial" w:cs="Arial"/>
          <w:sz w:val="20"/>
          <w:szCs w:val="20"/>
        </w:rPr>
      </w:pPr>
      <w:r w:rsidRPr="00374780">
        <w:rPr>
          <w:rFonts w:ascii="Arial" w:hAnsi="Arial" w:cs="Arial"/>
          <w:sz w:val="20"/>
          <w:szCs w:val="20"/>
        </w:rPr>
        <w:t xml:space="preserve">Na tereny intensywnie użytkowane (boiska, potencjalne </w:t>
      </w:r>
      <w:proofErr w:type="spellStart"/>
      <w:r w:rsidRPr="00374780">
        <w:rPr>
          <w:rFonts w:ascii="Arial" w:hAnsi="Arial" w:cs="Arial"/>
          <w:sz w:val="20"/>
          <w:szCs w:val="20"/>
        </w:rPr>
        <w:t>przedepty</w:t>
      </w:r>
      <w:proofErr w:type="spellEnd"/>
      <w:r w:rsidRPr="00374780">
        <w:rPr>
          <w:rFonts w:ascii="Arial" w:hAnsi="Arial" w:cs="Arial"/>
          <w:sz w:val="20"/>
          <w:szCs w:val="20"/>
        </w:rPr>
        <w:t>)</w:t>
      </w:r>
    </w:p>
    <w:p w:rsidR="00374780" w:rsidRPr="00374780" w:rsidRDefault="00374780" w:rsidP="00374780">
      <w:pPr>
        <w:rPr>
          <w:rFonts w:ascii="Arial" w:hAnsi="Arial" w:cs="Arial"/>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2"/>
        <w:gridCol w:w="4606"/>
      </w:tblGrid>
      <w:tr w:rsidR="00374780" w:rsidRPr="00374780" w:rsidTr="00EB1A71">
        <w:tc>
          <w:tcPr>
            <w:tcW w:w="4072" w:type="dxa"/>
          </w:tcPr>
          <w:p w:rsidR="00374780" w:rsidRPr="00374780" w:rsidRDefault="00374780" w:rsidP="00EB1A71">
            <w:pPr>
              <w:rPr>
                <w:rFonts w:ascii="Arial" w:hAnsi="Arial" w:cs="Arial"/>
                <w:sz w:val="20"/>
                <w:szCs w:val="20"/>
              </w:rPr>
            </w:pPr>
            <w:r w:rsidRPr="00374780">
              <w:rPr>
                <w:rFonts w:ascii="Arial" w:hAnsi="Arial" w:cs="Arial"/>
                <w:sz w:val="20"/>
                <w:szCs w:val="20"/>
              </w:rPr>
              <w:t>75 %</w:t>
            </w:r>
          </w:p>
        </w:tc>
        <w:tc>
          <w:tcPr>
            <w:tcW w:w="4606" w:type="dxa"/>
          </w:tcPr>
          <w:p w:rsidR="00374780" w:rsidRPr="00374780" w:rsidRDefault="00374780" w:rsidP="00EB1A71">
            <w:pPr>
              <w:rPr>
                <w:rFonts w:ascii="Arial" w:hAnsi="Arial" w:cs="Arial"/>
                <w:sz w:val="20"/>
                <w:szCs w:val="20"/>
              </w:rPr>
            </w:pPr>
            <w:r w:rsidRPr="00374780">
              <w:rPr>
                <w:rFonts w:ascii="Arial" w:hAnsi="Arial" w:cs="Arial"/>
                <w:sz w:val="20"/>
                <w:szCs w:val="20"/>
              </w:rPr>
              <w:t>życica trwała (różne odmiany)</w:t>
            </w:r>
          </w:p>
        </w:tc>
      </w:tr>
      <w:tr w:rsidR="00374780" w:rsidRPr="00374780" w:rsidTr="00EB1A71">
        <w:tc>
          <w:tcPr>
            <w:tcW w:w="4072" w:type="dxa"/>
          </w:tcPr>
          <w:p w:rsidR="00374780" w:rsidRPr="00374780" w:rsidRDefault="00374780" w:rsidP="00EB1A71">
            <w:pPr>
              <w:rPr>
                <w:rFonts w:ascii="Arial" w:hAnsi="Arial" w:cs="Arial"/>
                <w:sz w:val="20"/>
                <w:szCs w:val="20"/>
              </w:rPr>
            </w:pPr>
            <w:r w:rsidRPr="00374780">
              <w:rPr>
                <w:rFonts w:ascii="Arial" w:hAnsi="Arial" w:cs="Arial"/>
                <w:sz w:val="20"/>
                <w:szCs w:val="20"/>
              </w:rPr>
              <w:t>25 %</w:t>
            </w:r>
          </w:p>
        </w:tc>
        <w:tc>
          <w:tcPr>
            <w:tcW w:w="4606" w:type="dxa"/>
          </w:tcPr>
          <w:p w:rsidR="00374780" w:rsidRPr="00374780" w:rsidRDefault="00374780" w:rsidP="00EB1A71">
            <w:pPr>
              <w:rPr>
                <w:rFonts w:ascii="Arial" w:hAnsi="Arial" w:cs="Arial"/>
                <w:sz w:val="20"/>
                <w:szCs w:val="20"/>
              </w:rPr>
            </w:pPr>
            <w:r w:rsidRPr="00374780">
              <w:rPr>
                <w:rFonts w:ascii="Arial" w:hAnsi="Arial" w:cs="Arial"/>
                <w:sz w:val="20"/>
                <w:szCs w:val="20"/>
              </w:rPr>
              <w:t>wiechlina łąkowa</w:t>
            </w:r>
          </w:p>
        </w:tc>
      </w:tr>
    </w:tbl>
    <w:p w:rsidR="00374780" w:rsidRPr="00374780" w:rsidRDefault="00374780" w:rsidP="00374780">
      <w:pPr>
        <w:rPr>
          <w:rFonts w:ascii="Arial" w:hAnsi="Arial" w:cs="Arial"/>
          <w:sz w:val="20"/>
          <w:szCs w:val="20"/>
        </w:rPr>
      </w:pPr>
    </w:p>
    <w:p w:rsidR="00374780" w:rsidRPr="00374780" w:rsidRDefault="00374780" w:rsidP="00374780">
      <w:pPr>
        <w:ind w:firstLine="709"/>
        <w:rPr>
          <w:rFonts w:ascii="Arial" w:hAnsi="Arial" w:cs="Arial"/>
          <w:sz w:val="20"/>
          <w:szCs w:val="20"/>
        </w:rPr>
      </w:pPr>
      <w:r w:rsidRPr="00374780">
        <w:rPr>
          <w:rFonts w:ascii="Arial" w:hAnsi="Arial" w:cs="Arial"/>
          <w:sz w:val="20"/>
          <w:szCs w:val="20"/>
        </w:rPr>
        <w:t>Na stanowiska suche</w:t>
      </w:r>
    </w:p>
    <w:p w:rsidR="00374780" w:rsidRPr="00374780" w:rsidRDefault="00374780" w:rsidP="00374780">
      <w:pPr>
        <w:rPr>
          <w:rFonts w:ascii="Arial" w:hAnsi="Arial" w:cs="Arial"/>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2"/>
        <w:gridCol w:w="4606"/>
      </w:tblGrid>
      <w:tr w:rsidR="00374780" w:rsidRPr="00374780" w:rsidTr="00EB1A71">
        <w:tc>
          <w:tcPr>
            <w:tcW w:w="4072" w:type="dxa"/>
          </w:tcPr>
          <w:p w:rsidR="00374780" w:rsidRPr="00374780" w:rsidRDefault="00374780" w:rsidP="00EB1A71">
            <w:pPr>
              <w:rPr>
                <w:rFonts w:ascii="Arial" w:hAnsi="Arial" w:cs="Arial"/>
                <w:sz w:val="20"/>
                <w:szCs w:val="20"/>
              </w:rPr>
            </w:pPr>
            <w:r w:rsidRPr="00374780">
              <w:rPr>
                <w:rFonts w:ascii="Arial" w:hAnsi="Arial" w:cs="Arial"/>
                <w:sz w:val="20"/>
                <w:szCs w:val="20"/>
              </w:rPr>
              <w:t>80 %</w:t>
            </w:r>
          </w:p>
        </w:tc>
        <w:tc>
          <w:tcPr>
            <w:tcW w:w="4606" w:type="dxa"/>
          </w:tcPr>
          <w:p w:rsidR="00374780" w:rsidRPr="00374780" w:rsidRDefault="00374780" w:rsidP="00EB1A71">
            <w:pPr>
              <w:rPr>
                <w:rFonts w:ascii="Arial" w:hAnsi="Arial" w:cs="Arial"/>
                <w:sz w:val="20"/>
                <w:szCs w:val="20"/>
              </w:rPr>
            </w:pPr>
            <w:r w:rsidRPr="00374780">
              <w:rPr>
                <w:rFonts w:ascii="Arial" w:hAnsi="Arial" w:cs="Arial"/>
                <w:sz w:val="20"/>
                <w:szCs w:val="20"/>
              </w:rPr>
              <w:t>kostrzewa trzcinowa</w:t>
            </w:r>
          </w:p>
        </w:tc>
      </w:tr>
      <w:tr w:rsidR="00374780" w:rsidRPr="00374780" w:rsidTr="00EB1A71">
        <w:tc>
          <w:tcPr>
            <w:tcW w:w="4072" w:type="dxa"/>
          </w:tcPr>
          <w:p w:rsidR="00374780" w:rsidRPr="00374780" w:rsidRDefault="00374780" w:rsidP="00EB1A71">
            <w:pPr>
              <w:rPr>
                <w:rFonts w:ascii="Arial" w:hAnsi="Arial" w:cs="Arial"/>
                <w:sz w:val="20"/>
                <w:szCs w:val="20"/>
              </w:rPr>
            </w:pPr>
            <w:r w:rsidRPr="00374780">
              <w:rPr>
                <w:rFonts w:ascii="Arial" w:hAnsi="Arial" w:cs="Arial"/>
                <w:sz w:val="20"/>
                <w:szCs w:val="20"/>
              </w:rPr>
              <w:t>10 %</w:t>
            </w:r>
          </w:p>
        </w:tc>
        <w:tc>
          <w:tcPr>
            <w:tcW w:w="4606" w:type="dxa"/>
          </w:tcPr>
          <w:p w:rsidR="00374780" w:rsidRPr="00374780" w:rsidRDefault="00374780" w:rsidP="00EB1A71">
            <w:pPr>
              <w:rPr>
                <w:rFonts w:ascii="Arial" w:hAnsi="Arial" w:cs="Arial"/>
                <w:sz w:val="20"/>
                <w:szCs w:val="20"/>
              </w:rPr>
            </w:pPr>
            <w:r w:rsidRPr="00374780">
              <w:rPr>
                <w:rFonts w:ascii="Arial" w:hAnsi="Arial" w:cs="Arial"/>
                <w:sz w:val="20"/>
                <w:szCs w:val="20"/>
              </w:rPr>
              <w:t>wiechlina łąkowa</w:t>
            </w:r>
          </w:p>
        </w:tc>
      </w:tr>
      <w:tr w:rsidR="00374780" w:rsidRPr="00374780" w:rsidTr="00EB1A71">
        <w:tc>
          <w:tcPr>
            <w:tcW w:w="4072" w:type="dxa"/>
          </w:tcPr>
          <w:p w:rsidR="00374780" w:rsidRPr="00374780" w:rsidRDefault="00374780" w:rsidP="00EB1A71">
            <w:pPr>
              <w:rPr>
                <w:rFonts w:ascii="Arial" w:hAnsi="Arial" w:cs="Arial"/>
                <w:sz w:val="20"/>
                <w:szCs w:val="20"/>
              </w:rPr>
            </w:pPr>
            <w:r w:rsidRPr="00374780">
              <w:rPr>
                <w:rFonts w:ascii="Arial" w:hAnsi="Arial" w:cs="Arial"/>
                <w:sz w:val="20"/>
                <w:szCs w:val="20"/>
              </w:rPr>
              <w:t>10 %</w:t>
            </w:r>
          </w:p>
        </w:tc>
        <w:tc>
          <w:tcPr>
            <w:tcW w:w="4606" w:type="dxa"/>
          </w:tcPr>
          <w:p w:rsidR="00374780" w:rsidRPr="00374780" w:rsidRDefault="00374780" w:rsidP="00EB1A71">
            <w:pPr>
              <w:rPr>
                <w:rFonts w:ascii="Arial" w:hAnsi="Arial" w:cs="Arial"/>
                <w:sz w:val="20"/>
                <w:szCs w:val="20"/>
              </w:rPr>
            </w:pPr>
            <w:r w:rsidRPr="00374780">
              <w:rPr>
                <w:rFonts w:ascii="Arial" w:hAnsi="Arial" w:cs="Arial"/>
                <w:sz w:val="20"/>
                <w:szCs w:val="20"/>
              </w:rPr>
              <w:t>życica trwała</w:t>
            </w:r>
          </w:p>
        </w:tc>
      </w:tr>
    </w:tbl>
    <w:p w:rsidR="00374780" w:rsidRPr="00374780" w:rsidRDefault="00374780" w:rsidP="00374780">
      <w:pPr>
        <w:rPr>
          <w:rFonts w:ascii="Arial" w:hAnsi="Arial" w:cs="Arial"/>
          <w:sz w:val="20"/>
          <w:szCs w:val="20"/>
        </w:rPr>
      </w:pPr>
    </w:p>
    <w:p w:rsidR="00374780" w:rsidRPr="00374780" w:rsidRDefault="00374780" w:rsidP="00374780">
      <w:pPr>
        <w:ind w:firstLine="425"/>
        <w:rPr>
          <w:rFonts w:ascii="Arial" w:hAnsi="Arial" w:cs="Arial"/>
          <w:sz w:val="20"/>
          <w:szCs w:val="20"/>
        </w:rPr>
      </w:pPr>
      <w:r w:rsidRPr="00374780">
        <w:rPr>
          <w:rFonts w:ascii="Arial" w:hAnsi="Arial" w:cs="Arial"/>
          <w:sz w:val="20"/>
          <w:szCs w:val="20"/>
        </w:rPr>
        <w:t>Na stanowiska zacienione i intensywnie użytkowane</w:t>
      </w:r>
    </w:p>
    <w:p w:rsidR="00374780" w:rsidRPr="00374780" w:rsidRDefault="00374780" w:rsidP="00374780">
      <w:pPr>
        <w:rPr>
          <w:rFonts w:ascii="Arial" w:hAnsi="Arial" w:cs="Arial"/>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2"/>
        <w:gridCol w:w="4606"/>
      </w:tblGrid>
      <w:tr w:rsidR="00374780" w:rsidRPr="00374780" w:rsidTr="00EB1A71">
        <w:tc>
          <w:tcPr>
            <w:tcW w:w="4072" w:type="dxa"/>
          </w:tcPr>
          <w:p w:rsidR="00374780" w:rsidRPr="00374780" w:rsidRDefault="00374780" w:rsidP="00EB1A71">
            <w:pPr>
              <w:rPr>
                <w:rFonts w:ascii="Arial" w:hAnsi="Arial" w:cs="Arial"/>
                <w:sz w:val="20"/>
                <w:szCs w:val="20"/>
              </w:rPr>
            </w:pPr>
            <w:r w:rsidRPr="00374780">
              <w:rPr>
                <w:rFonts w:ascii="Arial" w:hAnsi="Arial" w:cs="Arial"/>
                <w:sz w:val="20"/>
                <w:szCs w:val="20"/>
              </w:rPr>
              <w:t>40 %</w:t>
            </w:r>
          </w:p>
        </w:tc>
        <w:tc>
          <w:tcPr>
            <w:tcW w:w="4606" w:type="dxa"/>
          </w:tcPr>
          <w:p w:rsidR="00374780" w:rsidRPr="00374780" w:rsidRDefault="00374780" w:rsidP="00EB1A71">
            <w:pPr>
              <w:rPr>
                <w:rFonts w:ascii="Arial" w:hAnsi="Arial" w:cs="Arial"/>
                <w:sz w:val="20"/>
                <w:szCs w:val="20"/>
              </w:rPr>
            </w:pPr>
            <w:r w:rsidRPr="00374780">
              <w:rPr>
                <w:rFonts w:ascii="Arial" w:hAnsi="Arial" w:cs="Arial"/>
                <w:sz w:val="20"/>
                <w:szCs w:val="20"/>
              </w:rPr>
              <w:t xml:space="preserve">Śmiałek darniowy </w:t>
            </w:r>
            <w:proofErr w:type="spellStart"/>
            <w:r w:rsidRPr="00374780">
              <w:rPr>
                <w:rFonts w:ascii="Arial" w:hAnsi="Arial" w:cs="Arial"/>
                <w:sz w:val="20"/>
                <w:szCs w:val="20"/>
              </w:rPr>
              <w:t>Barcampsia</w:t>
            </w:r>
            <w:proofErr w:type="spellEnd"/>
          </w:p>
        </w:tc>
      </w:tr>
      <w:tr w:rsidR="00374780" w:rsidRPr="00374780" w:rsidTr="00EB1A71">
        <w:tc>
          <w:tcPr>
            <w:tcW w:w="4072" w:type="dxa"/>
          </w:tcPr>
          <w:p w:rsidR="00374780" w:rsidRPr="00374780" w:rsidRDefault="00374780" w:rsidP="00EB1A71">
            <w:pPr>
              <w:rPr>
                <w:rFonts w:ascii="Arial" w:hAnsi="Arial" w:cs="Arial"/>
                <w:sz w:val="20"/>
                <w:szCs w:val="20"/>
              </w:rPr>
            </w:pPr>
            <w:r w:rsidRPr="00374780">
              <w:rPr>
                <w:rFonts w:ascii="Arial" w:hAnsi="Arial" w:cs="Arial"/>
                <w:sz w:val="20"/>
                <w:szCs w:val="20"/>
              </w:rPr>
              <w:t>20 %</w:t>
            </w:r>
          </w:p>
        </w:tc>
        <w:tc>
          <w:tcPr>
            <w:tcW w:w="4606" w:type="dxa"/>
          </w:tcPr>
          <w:p w:rsidR="00374780" w:rsidRPr="00374780" w:rsidRDefault="00374780" w:rsidP="00EB1A71">
            <w:pPr>
              <w:rPr>
                <w:rFonts w:ascii="Arial" w:hAnsi="Arial" w:cs="Arial"/>
                <w:sz w:val="20"/>
                <w:szCs w:val="20"/>
              </w:rPr>
            </w:pPr>
            <w:r w:rsidRPr="00374780">
              <w:rPr>
                <w:rFonts w:ascii="Arial" w:hAnsi="Arial" w:cs="Arial"/>
                <w:sz w:val="20"/>
                <w:szCs w:val="20"/>
              </w:rPr>
              <w:t>kostrzewa czerwona (pospolita)</w:t>
            </w:r>
          </w:p>
        </w:tc>
      </w:tr>
      <w:tr w:rsidR="00374780" w:rsidRPr="00374780" w:rsidTr="00EB1A71">
        <w:tc>
          <w:tcPr>
            <w:tcW w:w="4072" w:type="dxa"/>
          </w:tcPr>
          <w:p w:rsidR="00374780" w:rsidRPr="00374780" w:rsidRDefault="00374780" w:rsidP="00EB1A71">
            <w:pPr>
              <w:rPr>
                <w:rFonts w:ascii="Arial" w:hAnsi="Arial" w:cs="Arial"/>
                <w:sz w:val="20"/>
                <w:szCs w:val="20"/>
              </w:rPr>
            </w:pPr>
            <w:r w:rsidRPr="00374780">
              <w:rPr>
                <w:rFonts w:ascii="Arial" w:hAnsi="Arial" w:cs="Arial"/>
                <w:sz w:val="20"/>
                <w:szCs w:val="20"/>
              </w:rPr>
              <w:t>20 %</w:t>
            </w:r>
          </w:p>
        </w:tc>
        <w:tc>
          <w:tcPr>
            <w:tcW w:w="4606" w:type="dxa"/>
          </w:tcPr>
          <w:p w:rsidR="00374780" w:rsidRPr="00374780" w:rsidRDefault="00374780" w:rsidP="00EB1A71">
            <w:pPr>
              <w:rPr>
                <w:rFonts w:ascii="Arial" w:hAnsi="Arial" w:cs="Arial"/>
                <w:sz w:val="20"/>
                <w:szCs w:val="20"/>
              </w:rPr>
            </w:pPr>
            <w:r w:rsidRPr="00374780">
              <w:rPr>
                <w:rFonts w:ascii="Arial" w:hAnsi="Arial" w:cs="Arial"/>
                <w:sz w:val="20"/>
                <w:szCs w:val="20"/>
              </w:rPr>
              <w:t>kostrzewa czerwona rozłogowa</w:t>
            </w:r>
          </w:p>
        </w:tc>
      </w:tr>
      <w:tr w:rsidR="00374780" w:rsidRPr="00374780" w:rsidTr="00EB1A71">
        <w:tc>
          <w:tcPr>
            <w:tcW w:w="4072" w:type="dxa"/>
          </w:tcPr>
          <w:p w:rsidR="00374780" w:rsidRPr="00374780" w:rsidRDefault="00374780" w:rsidP="00EB1A71">
            <w:pPr>
              <w:rPr>
                <w:rFonts w:ascii="Arial" w:hAnsi="Arial" w:cs="Arial"/>
                <w:sz w:val="20"/>
                <w:szCs w:val="20"/>
              </w:rPr>
            </w:pPr>
            <w:r w:rsidRPr="00374780">
              <w:rPr>
                <w:rFonts w:ascii="Arial" w:hAnsi="Arial" w:cs="Arial"/>
                <w:sz w:val="20"/>
                <w:szCs w:val="20"/>
              </w:rPr>
              <w:t>20 %</w:t>
            </w:r>
          </w:p>
        </w:tc>
        <w:tc>
          <w:tcPr>
            <w:tcW w:w="4606" w:type="dxa"/>
          </w:tcPr>
          <w:p w:rsidR="00374780" w:rsidRPr="00374780" w:rsidRDefault="00374780" w:rsidP="00EB1A71">
            <w:pPr>
              <w:rPr>
                <w:rFonts w:ascii="Arial" w:hAnsi="Arial" w:cs="Arial"/>
                <w:sz w:val="20"/>
                <w:szCs w:val="20"/>
              </w:rPr>
            </w:pPr>
            <w:r w:rsidRPr="00374780">
              <w:rPr>
                <w:rFonts w:ascii="Arial" w:hAnsi="Arial" w:cs="Arial"/>
                <w:sz w:val="20"/>
                <w:szCs w:val="20"/>
              </w:rPr>
              <w:t>wiechlina łąkowa</w:t>
            </w:r>
          </w:p>
        </w:tc>
      </w:tr>
    </w:tbl>
    <w:p w:rsidR="00374780" w:rsidRPr="00374780" w:rsidRDefault="00374780" w:rsidP="00374780">
      <w:pPr>
        <w:pStyle w:val="Wcicienormalne"/>
        <w:ind w:left="284"/>
        <w:rPr>
          <w:rFonts w:cs="Arial"/>
          <w:sz w:val="20"/>
        </w:rPr>
      </w:pPr>
    </w:p>
    <w:p w:rsidR="00374780" w:rsidRPr="00374780" w:rsidRDefault="00374780" w:rsidP="00374780">
      <w:pPr>
        <w:pStyle w:val="Wcicienormalne"/>
        <w:ind w:left="284"/>
        <w:rPr>
          <w:rFonts w:cs="Arial"/>
          <w:sz w:val="20"/>
        </w:rPr>
      </w:pPr>
      <w:r w:rsidRPr="00374780">
        <w:rPr>
          <w:rFonts w:cs="Arial"/>
          <w:sz w:val="20"/>
        </w:rPr>
        <w:t xml:space="preserve">Na górce (północno - wschodnia część projektowanego terenu),  w miejscu zjazdu saneczkowego przewiduje się zastosowanie trawników wykonanych w technologii typu GCL </w:t>
      </w:r>
      <w:proofErr w:type="spellStart"/>
      <w:r w:rsidRPr="00374780">
        <w:rPr>
          <w:rFonts w:cs="Arial"/>
          <w:sz w:val="20"/>
        </w:rPr>
        <w:t>Netlon</w:t>
      </w:r>
      <w:proofErr w:type="spellEnd"/>
      <w:r w:rsidRPr="00374780">
        <w:rPr>
          <w:rFonts w:cs="Arial"/>
          <w:sz w:val="20"/>
        </w:rPr>
        <w:t xml:space="preserve"> lub równoważny. System ten polega na wzmocnieniu warstwy korzeniowej naturalnej trawy poprzez zastosowanie substratu (odpowiednio dobrane podłoże) z elementami siatki z tworzywa, nieregularnie rozłożonej, tym samym zwiększa jej odporność i trwałość. Szkielet nawierzchni stanowią odpowiedniej wielkości elementy siatki polipropylenowo-polietylenowej (lub odpowiednik) które:</w:t>
      </w:r>
    </w:p>
    <w:p w:rsidR="00374780" w:rsidRPr="00374780" w:rsidRDefault="00374780" w:rsidP="00013994">
      <w:pPr>
        <w:pStyle w:val="Wcicienormalne"/>
        <w:numPr>
          <w:ilvl w:val="0"/>
          <w:numId w:val="38"/>
        </w:numPr>
        <w:rPr>
          <w:rFonts w:cs="Arial"/>
          <w:sz w:val="20"/>
        </w:rPr>
      </w:pPr>
      <w:r w:rsidRPr="00374780">
        <w:rPr>
          <w:rFonts w:cs="Arial"/>
          <w:sz w:val="20"/>
        </w:rPr>
        <w:t>powinny być sprężyste, trwałe oraz odporne na zginanie</w:t>
      </w:r>
    </w:p>
    <w:p w:rsidR="00374780" w:rsidRPr="00374780" w:rsidRDefault="00374780" w:rsidP="00013994">
      <w:pPr>
        <w:pStyle w:val="Wcicienormalne"/>
        <w:numPr>
          <w:ilvl w:val="0"/>
          <w:numId w:val="38"/>
        </w:numPr>
        <w:rPr>
          <w:rFonts w:cs="Arial"/>
          <w:sz w:val="20"/>
        </w:rPr>
      </w:pPr>
      <w:r w:rsidRPr="00374780">
        <w:rPr>
          <w:rFonts w:cs="Arial"/>
          <w:sz w:val="20"/>
        </w:rPr>
        <w:t>powinny być nietoksyczne, w pełni bezpieczne dla ludzi i zwierząt (posiadające odpowiednie atesty i aprobaty)</w:t>
      </w:r>
    </w:p>
    <w:p w:rsidR="00374780" w:rsidRPr="00374780" w:rsidRDefault="00374780" w:rsidP="00013994">
      <w:pPr>
        <w:pStyle w:val="Wcicienormalne"/>
        <w:numPr>
          <w:ilvl w:val="0"/>
          <w:numId w:val="38"/>
        </w:numPr>
        <w:rPr>
          <w:rFonts w:cs="Arial"/>
          <w:sz w:val="20"/>
        </w:rPr>
      </w:pPr>
      <w:r w:rsidRPr="00374780">
        <w:rPr>
          <w:rFonts w:cs="Arial"/>
          <w:sz w:val="20"/>
        </w:rPr>
        <w:t xml:space="preserve">powinny być nierozpuszczalne, </w:t>
      </w:r>
      <w:proofErr w:type="spellStart"/>
      <w:r w:rsidRPr="00374780">
        <w:rPr>
          <w:rFonts w:cs="Arial"/>
          <w:sz w:val="20"/>
        </w:rPr>
        <w:t>nieabsorbcyjne</w:t>
      </w:r>
      <w:proofErr w:type="spellEnd"/>
      <w:r w:rsidRPr="00374780">
        <w:rPr>
          <w:rFonts w:cs="Arial"/>
          <w:sz w:val="20"/>
        </w:rPr>
        <w:t xml:space="preserve"> i obojętne na wszystkie substancje chemiczne, mogące sie znaleźć w warstwie korzeniowej.</w:t>
      </w:r>
    </w:p>
    <w:p w:rsidR="00374780" w:rsidRPr="00374780" w:rsidRDefault="00374780" w:rsidP="00374780">
      <w:pPr>
        <w:pStyle w:val="Wcicienormalne"/>
        <w:rPr>
          <w:rFonts w:cs="Arial"/>
          <w:sz w:val="20"/>
        </w:rPr>
      </w:pPr>
    </w:p>
    <w:p w:rsidR="00374780" w:rsidRPr="00374780" w:rsidRDefault="00374780" w:rsidP="00374780">
      <w:pPr>
        <w:pStyle w:val="Wcicienormalne"/>
        <w:ind w:left="284"/>
        <w:rPr>
          <w:rFonts w:cs="Arial"/>
          <w:sz w:val="20"/>
        </w:rPr>
      </w:pPr>
      <w:r w:rsidRPr="00374780">
        <w:rPr>
          <w:rFonts w:cs="Arial"/>
          <w:sz w:val="20"/>
        </w:rPr>
        <w:t>Nawierzchnie należy wykonać odpowiednio zgodnie z wytycznymi dostarczonymi przez producenta wybranego systemu.</w:t>
      </w:r>
    </w:p>
    <w:p w:rsidR="009C27CC" w:rsidRPr="009C27CC" w:rsidRDefault="009C27CC" w:rsidP="009C27CC">
      <w:pPr>
        <w:spacing w:before="100" w:beforeAutospacing="1" w:after="100" w:afterAutospacing="1"/>
        <w:jc w:val="both"/>
        <w:rPr>
          <w:rFonts w:ascii="Arial" w:hAnsi="Arial" w:cs="Arial"/>
          <w:b/>
          <w:sz w:val="20"/>
          <w:szCs w:val="20"/>
        </w:rPr>
      </w:pPr>
    </w:p>
    <w:p w:rsidR="009C27CC" w:rsidRPr="009C27CC" w:rsidRDefault="009C27CC" w:rsidP="009C27CC">
      <w:pPr>
        <w:spacing w:before="100" w:beforeAutospacing="1" w:after="100" w:afterAutospacing="1"/>
        <w:jc w:val="both"/>
        <w:rPr>
          <w:rFonts w:ascii="Arial" w:hAnsi="Arial" w:cs="Arial"/>
          <w:color w:val="FF0000"/>
          <w:sz w:val="20"/>
          <w:szCs w:val="20"/>
        </w:rPr>
      </w:pPr>
    </w:p>
    <w:p w:rsidR="009C27CC" w:rsidRPr="009C27CC" w:rsidRDefault="009C27CC" w:rsidP="00013994">
      <w:pPr>
        <w:pStyle w:val="Akapitzlist"/>
        <w:numPr>
          <w:ilvl w:val="0"/>
          <w:numId w:val="32"/>
        </w:numPr>
        <w:spacing w:before="100" w:beforeAutospacing="1" w:after="100" w:afterAutospacing="1" w:line="240" w:lineRule="auto"/>
        <w:jc w:val="both"/>
        <w:rPr>
          <w:rFonts w:ascii="Arial" w:hAnsi="Arial" w:cs="Arial"/>
          <w:b/>
          <w:sz w:val="20"/>
          <w:szCs w:val="20"/>
        </w:rPr>
      </w:pPr>
      <w:r w:rsidRPr="009C27CC">
        <w:rPr>
          <w:rFonts w:ascii="Arial" w:hAnsi="Arial" w:cs="Arial"/>
          <w:b/>
          <w:sz w:val="20"/>
          <w:szCs w:val="20"/>
        </w:rPr>
        <w:t>Ogólne wytyczne dotyczące sadzenia roślin:</w:t>
      </w:r>
    </w:p>
    <w:p w:rsidR="009C27CC" w:rsidRPr="009C27CC" w:rsidRDefault="009C27CC" w:rsidP="00013994">
      <w:pPr>
        <w:widowControl w:val="0"/>
        <w:numPr>
          <w:ilvl w:val="0"/>
          <w:numId w:val="19"/>
        </w:numPr>
        <w:suppressAutoHyphens/>
        <w:ind w:left="1211"/>
        <w:jc w:val="both"/>
        <w:rPr>
          <w:rFonts w:ascii="Arial" w:eastAsia="Calibri" w:hAnsi="Arial" w:cs="Arial"/>
          <w:sz w:val="20"/>
          <w:szCs w:val="20"/>
        </w:rPr>
      </w:pPr>
      <w:r w:rsidRPr="009C27CC">
        <w:rPr>
          <w:rFonts w:ascii="Arial" w:eastAsia="Calibri" w:hAnsi="Arial" w:cs="Arial"/>
          <w:sz w:val="20"/>
          <w:szCs w:val="20"/>
        </w:rPr>
        <w:t>Materiał sadzeniowy:</w:t>
      </w:r>
    </w:p>
    <w:p w:rsidR="009C27CC" w:rsidRPr="009C27CC" w:rsidRDefault="009C27CC" w:rsidP="009C27CC">
      <w:pPr>
        <w:ind w:left="567"/>
        <w:jc w:val="both"/>
        <w:rPr>
          <w:rFonts w:ascii="Arial" w:eastAsia="Calibri" w:hAnsi="Arial" w:cs="Arial"/>
          <w:sz w:val="20"/>
          <w:szCs w:val="20"/>
        </w:rPr>
      </w:pPr>
      <w:r w:rsidRPr="009C27CC">
        <w:rPr>
          <w:rFonts w:ascii="Arial" w:eastAsia="Calibri" w:hAnsi="Arial" w:cs="Arial"/>
          <w:sz w:val="20"/>
          <w:szCs w:val="20"/>
        </w:rPr>
        <w:t>Dostarczone sadzonki powinny być zgodne z normą PN-R-67023 [3] i PN-R-67022 [2], właściwie oznaczone, tzn. muszą mieć etykiety, na których podana jest nazwa łacińska, forma, wybór, wysokość pnia, numer normy. Wszystkie rośliny powinny być wysokiej jakości - pierwszy wybór.</w:t>
      </w:r>
    </w:p>
    <w:p w:rsidR="009C27CC" w:rsidRPr="009C27CC" w:rsidRDefault="009C27CC" w:rsidP="009C27CC">
      <w:pPr>
        <w:ind w:left="567"/>
        <w:jc w:val="both"/>
        <w:rPr>
          <w:rFonts w:ascii="Arial" w:eastAsia="Calibri" w:hAnsi="Arial" w:cs="Arial"/>
          <w:sz w:val="20"/>
          <w:szCs w:val="20"/>
        </w:rPr>
      </w:pPr>
      <w:r w:rsidRPr="009C27CC">
        <w:rPr>
          <w:rFonts w:ascii="Arial" w:eastAsia="Calibri" w:hAnsi="Arial" w:cs="Arial"/>
          <w:sz w:val="20"/>
          <w:szCs w:val="20"/>
        </w:rPr>
        <w:t>Materiał szkółkarski roślin ozdobnych musi być czysty odmianowo, wyprodukowany zgodnie z zasadami agrotechniki szkółkarskiej. Rośliny powinny być zdrewniałe, zahartowane oraz prawidłowo uformowane z zachowaniem charakterystycznych dla gatunku i odmiany pokroju, wysokości, szerokości i długości pędów a także równomiernego rozkrzewienia i rozgałęzienia.</w:t>
      </w:r>
    </w:p>
    <w:p w:rsidR="009C27CC" w:rsidRPr="009C27CC" w:rsidRDefault="009C27CC" w:rsidP="009C27CC">
      <w:pPr>
        <w:ind w:left="567"/>
        <w:jc w:val="both"/>
        <w:rPr>
          <w:rFonts w:ascii="Arial" w:eastAsia="Calibri" w:hAnsi="Arial" w:cs="Arial"/>
          <w:sz w:val="20"/>
          <w:szCs w:val="20"/>
        </w:rPr>
      </w:pPr>
      <w:r w:rsidRPr="009C27CC">
        <w:rPr>
          <w:rFonts w:ascii="Arial" w:eastAsia="Calibri" w:hAnsi="Arial" w:cs="Arial"/>
          <w:sz w:val="20"/>
          <w:szCs w:val="20"/>
        </w:rPr>
        <w:lastRenderedPageBreak/>
        <w:t>Powinny być zachowane odpowiednie proporcje między pniem i koroną oraz między podkładką dobrze z nią zrośniętą częścią szlachetną.</w:t>
      </w:r>
    </w:p>
    <w:p w:rsidR="009C27CC" w:rsidRPr="009C27CC" w:rsidRDefault="009C27CC" w:rsidP="009C27CC">
      <w:pPr>
        <w:ind w:left="567"/>
        <w:jc w:val="both"/>
        <w:rPr>
          <w:rFonts w:ascii="Arial" w:eastAsia="Calibri" w:hAnsi="Arial" w:cs="Arial"/>
          <w:sz w:val="20"/>
          <w:szCs w:val="20"/>
        </w:rPr>
      </w:pPr>
      <w:r w:rsidRPr="009C27CC">
        <w:rPr>
          <w:rFonts w:ascii="Arial" w:eastAsia="Calibri" w:hAnsi="Arial" w:cs="Arial"/>
          <w:sz w:val="20"/>
          <w:szCs w:val="20"/>
        </w:rPr>
        <w:t>Materiał musi być zdrowy, bez śladów żerowania szkodników, uszkodzeń mechanicznych, objawów będących skutkiem niewłaściwego nawożenia i agrotechniki oraz bez odrostów podkładki poniżej miejsca szczepienia. System korzeniowy powinien być dobrze wykształcony, nie uszkodzony, odpowiedni dla danego gatunku, odmiany i wieku rośliny. Bryła korzeniowa powinna być dobrze przerośnięta i odpowiednio duża w zależności od gatunku, odmiany i wieku rośliny, bryły korzeniowe powinny być zabezpieczone tkaniną, rozkładającą się najpóźniej w ciągu półtora roku po posadzeniu, nie mającą ujemnego wpływu na wzrost roślin. Rośliny pojemnikowe powinny posiadać silnie przerośniętą bryłę korzeniową i być uprawiane w pojemnikach o pojemności proporcjonalnej do wielkości rośliny. Roślina musi rosnąć w pojemniku minimum jeden sezon wegetacyjny, ale nie więcej niż dwa sezony.</w:t>
      </w:r>
    </w:p>
    <w:p w:rsidR="009C27CC" w:rsidRPr="009C27CC" w:rsidRDefault="009C27CC" w:rsidP="00013994">
      <w:pPr>
        <w:numPr>
          <w:ilvl w:val="0"/>
          <w:numId w:val="19"/>
        </w:numPr>
        <w:ind w:left="1211"/>
        <w:jc w:val="both"/>
        <w:rPr>
          <w:rFonts w:ascii="Arial" w:eastAsia="Calibri" w:hAnsi="Arial" w:cs="Arial"/>
          <w:sz w:val="20"/>
          <w:szCs w:val="20"/>
        </w:rPr>
      </w:pPr>
      <w:r w:rsidRPr="009C27CC">
        <w:rPr>
          <w:rFonts w:ascii="Arial" w:eastAsia="Calibri" w:hAnsi="Arial" w:cs="Arial"/>
          <w:sz w:val="20"/>
          <w:szCs w:val="20"/>
        </w:rPr>
        <w:t>Zamiana gatunków i uzgodnienia</w:t>
      </w:r>
    </w:p>
    <w:p w:rsidR="009C27CC" w:rsidRPr="009C27CC" w:rsidRDefault="009C27CC" w:rsidP="009C27CC">
      <w:pPr>
        <w:ind w:left="567"/>
        <w:rPr>
          <w:rFonts w:ascii="Arial" w:eastAsia="Calibri" w:hAnsi="Arial" w:cs="Arial"/>
          <w:sz w:val="20"/>
          <w:szCs w:val="20"/>
        </w:rPr>
      </w:pPr>
      <w:r w:rsidRPr="009C27CC">
        <w:rPr>
          <w:rFonts w:ascii="Arial" w:hAnsi="Arial" w:cs="Arial"/>
          <w:sz w:val="20"/>
          <w:szCs w:val="20"/>
        </w:rPr>
        <w:t>Jeżeli W</w:t>
      </w:r>
      <w:r w:rsidRPr="009C27CC">
        <w:rPr>
          <w:rFonts w:ascii="Arial" w:eastAsia="Calibri" w:hAnsi="Arial" w:cs="Arial"/>
          <w:sz w:val="20"/>
          <w:szCs w:val="20"/>
        </w:rPr>
        <w:t>ykonawca znajdzie się w sytuacji, w której poszczególne gatunki okażą się niedostępne, Wykonawca może zamienić okaz na inna odmianę o podobnych cechach ( jeżeli dotyczy to dostępności odmiany) lub na inny gatunek, konsultując zamianę z autorem projektu.</w:t>
      </w:r>
    </w:p>
    <w:p w:rsidR="009C27CC" w:rsidRPr="009C27CC" w:rsidRDefault="009C27CC" w:rsidP="00013994">
      <w:pPr>
        <w:numPr>
          <w:ilvl w:val="0"/>
          <w:numId w:val="19"/>
        </w:numPr>
        <w:ind w:left="1211"/>
        <w:jc w:val="both"/>
        <w:rPr>
          <w:rFonts w:ascii="Arial" w:eastAsia="Calibri" w:hAnsi="Arial" w:cs="Arial"/>
          <w:sz w:val="20"/>
          <w:szCs w:val="20"/>
        </w:rPr>
      </w:pPr>
      <w:r w:rsidRPr="009C27CC">
        <w:rPr>
          <w:rFonts w:ascii="Arial" w:eastAsia="Calibri" w:hAnsi="Arial" w:cs="Arial"/>
          <w:sz w:val="20"/>
          <w:szCs w:val="20"/>
        </w:rPr>
        <w:t>Nasadzenia roślin</w:t>
      </w:r>
    </w:p>
    <w:p w:rsidR="009C27CC" w:rsidRPr="009C27CC" w:rsidRDefault="009C27CC" w:rsidP="009C27CC">
      <w:pPr>
        <w:ind w:left="567"/>
        <w:jc w:val="both"/>
        <w:rPr>
          <w:rFonts w:ascii="Arial" w:eastAsia="Calibri" w:hAnsi="Arial" w:cs="Arial"/>
          <w:sz w:val="20"/>
          <w:szCs w:val="20"/>
        </w:rPr>
      </w:pPr>
      <w:r w:rsidRPr="009C27CC">
        <w:rPr>
          <w:rFonts w:ascii="Arial" w:eastAsia="Calibri" w:hAnsi="Arial" w:cs="Arial"/>
          <w:sz w:val="20"/>
          <w:szCs w:val="20"/>
        </w:rPr>
        <w:t xml:space="preserve">Wszystkie prace związane z sadzeniem </w:t>
      </w:r>
      <w:r w:rsidRPr="009C27CC">
        <w:rPr>
          <w:rFonts w:ascii="Arial" w:hAnsi="Arial" w:cs="Arial"/>
          <w:sz w:val="20"/>
          <w:szCs w:val="20"/>
        </w:rPr>
        <w:t>roślin</w:t>
      </w:r>
      <w:r w:rsidRPr="009C27CC">
        <w:rPr>
          <w:rFonts w:ascii="Arial" w:eastAsia="Calibri" w:hAnsi="Arial" w:cs="Arial"/>
          <w:sz w:val="20"/>
          <w:szCs w:val="20"/>
        </w:rPr>
        <w:t xml:space="preserve"> powinny być wykonane zgodnie z zasadami sztuki ogrodniczej.</w:t>
      </w:r>
    </w:p>
    <w:p w:rsidR="009C27CC" w:rsidRPr="009C27CC" w:rsidRDefault="009C27CC" w:rsidP="00013994">
      <w:pPr>
        <w:numPr>
          <w:ilvl w:val="0"/>
          <w:numId w:val="19"/>
        </w:numPr>
        <w:ind w:left="1211"/>
        <w:jc w:val="both"/>
        <w:rPr>
          <w:rFonts w:ascii="Arial" w:eastAsia="Calibri" w:hAnsi="Arial" w:cs="Arial"/>
          <w:sz w:val="20"/>
          <w:szCs w:val="20"/>
        </w:rPr>
      </w:pPr>
      <w:r w:rsidRPr="009C27CC">
        <w:rPr>
          <w:rFonts w:ascii="Arial" w:eastAsia="Calibri" w:hAnsi="Arial" w:cs="Arial"/>
          <w:sz w:val="20"/>
          <w:szCs w:val="20"/>
        </w:rPr>
        <w:t>Kopanie, zaprawa i wykończenia dołów</w:t>
      </w:r>
    </w:p>
    <w:p w:rsidR="009C27CC" w:rsidRPr="009C27CC" w:rsidRDefault="009C27CC" w:rsidP="009C27CC">
      <w:pPr>
        <w:ind w:left="567"/>
        <w:jc w:val="both"/>
        <w:rPr>
          <w:rFonts w:ascii="Arial" w:eastAsia="Calibri" w:hAnsi="Arial" w:cs="Arial"/>
          <w:sz w:val="20"/>
          <w:szCs w:val="20"/>
        </w:rPr>
      </w:pPr>
      <w:r w:rsidRPr="009C27CC">
        <w:rPr>
          <w:rFonts w:ascii="Arial" w:eastAsia="Calibri" w:hAnsi="Arial" w:cs="Arial"/>
          <w:sz w:val="20"/>
          <w:szCs w:val="20"/>
        </w:rPr>
        <w:t xml:space="preserve">Doły pod rośliny powinny być dostosowane do wielkości bryły korzeniowej. Dół powinien być zaprawiony ziemią urodzajną, warstwowo zagęszczony, tak by nie doszło do uszkodzenia systemu korzeniowego. </w:t>
      </w:r>
    </w:p>
    <w:p w:rsidR="009C27CC" w:rsidRPr="009C27CC" w:rsidRDefault="009C27CC" w:rsidP="00013994">
      <w:pPr>
        <w:numPr>
          <w:ilvl w:val="0"/>
          <w:numId w:val="19"/>
        </w:numPr>
        <w:ind w:left="1211"/>
        <w:jc w:val="both"/>
        <w:rPr>
          <w:rFonts w:ascii="Arial" w:eastAsia="Calibri" w:hAnsi="Arial" w:cs="Arial"/>
          <w:sz w:val="20"/>
          <w:szCs w:val="20"/>
        </w:rPr>
      </w:pPr>
      <w:r w:rsidRPr="009C27CC">
        <w:rPr>
          <w:rFonts w:ascii="Arial" w:eastAsia="Calibri" w:hAnsi="Arial" w:cs="Arial"/>
          <w:sz w:val="20"/>
          <w:szCs w:val="20"/>
        </w:rPr>
        <w:t>Oczyszczanie terenu</w:t>
      </w:r>
    </w:p>
    <w:p w:rsidR="009C27CC" w:rsidRPr="009C27CC" w:rsidRDefault="009C27CC" w:rsidP="009C27CC">
      <w:pPr>
        <w:ind w:left="851"/>
        <w:jc w:val="both"/>
        <w:rPr>
          <w:rFonts w:ascii="Arial" w:eastAsia="Calibri" w:hAnsi="Arial" w:cs="Arial"/>
          <w:sz w:val="20"/>
          <w:szCs w:val="20"/>
        </w:rPr>
      </w:pPr>
      <w:r w:rsidRPr="009C27CC">
        <w:rPr>
          <w:rFonts w:ascii="Arial" w:eastAsia="Calibri" w:hAnsi="Arial" w:cs="Arial"/>
          <w:sz w:val="20"/>
          <w:szCs w:val="20"/>
        </w:rPr>
        <w:t xml:space="preserve">- usuniecie ręczne runa części naziemnej jak i podziemnej w obrębie nasadzeń, stanowiskach przeznaczonych pod trawniki i rabaty </w:t>
      </w:r>
    </w:p>
    <w:p w:rsidR="009C27CC" w:rsidRPr="009C27CC" w:rsidRDefault="009C27CC" w:rsidP="009C27CC">
      <w:pPr>
        <w:ind w:left="284" w:firstLine="567"/>
        <w:jc w:val="both"/>
        <w:rPr>
          <w:rFonts w:ascii="Arial" w:eastAsia="Calibri" w:hAnsi="Arial" w:cs="Arial"/>
          <w:sz w:val="20"/>
          <w:szCs w:val="20"/>
        </w:rPr>
      </w:pPr>
      <w:r w:rsidRPr="009C27CC">
        <w:rPr>
          <w:rFonts w:ascii="Arial" w:eastAsia="Calibri" w:hAnsi="Arial" w:cs="Arial"/>
          <w:sz w:val="20"/>
          <w:szCs w:val="20"/>
        </w:rPr>
        <w:t xml:space="preserve">- wykonanie oprysku Randalem  </w:t>
      </w:r>
    </w:p>
    <w:p w:rsidR="009C27CC" w:rsidRPr="009C27CC" w:rsidRDefault="009C27CC" w:rsidP="009C27CC">
      <w:pPr>
        <w:ind w:left="284" w:firstLine="567"/>
        <w:jc w:val="both"/>
        <w:rPr>
          <w:rFonts w:ascii="Arial" w:eastAsia="Calibri" w:hAnsi="Arial" w:cs="Arial"/>
          <w:sz w:val="20"/>
          <w:szCs w:val="20"/>
        </w:rPr>
      </w:pPr>
      <w:r w:rsidRPr="009C27CC">
        <w:rPr>
          <w:rFonts w:ascii="Arial" w:eastAsia="Calibri" w:hAnsi="Arial" w:cs="Arial"/>
          <w:sz w:val="20"/>
          <w:szCs w:val="20"/>
        </w:rPr>
        <w:t>- usuniecie samosiejki</w:t>
      </w:r>
    </w:p>
    <w:p w:rsidR="009C27CC" w:rsidRPr="009C27CC" w:rsidRDefault="009C27CC" w:rsidP="009C27CC">
      <w:pPr>
        <w:ind w:left="284" w:firstLine="567"/>
        <w:jc w:val="both"/>
        <w:rPr>
          <w:rFonts w:ascii="Arial" w:eastAsia="Calibri" w:hAnsi="Arial" w:cs="Arial"/>
          <w:sz w:val="20"/>
          <w:szCs w:val="20"/>
        </w:rPr>
      </w:pPr>
      <w:r w:rsidRPr="009C27CC">
        <w:rPr>
          <w:rFonts w:ascii="Arial" w:eastAsia="Calibri" w:hAnsi="Arial" w:cs="Arial"/>
          <w:sz w:val="20"/>
          <w:szCs w:val="20"/>
        </w:rPr>
        <w:t xml:space="preserve">- zebranie 5 cm wierzchniej warstwy ziemi  i wywiezienie </w:t>
      </w:r>
    </w:p>
    <w:p w:rsidR="009C27CC" w:rsidRPr="009C27CC" w:rsidRDefault="009C27CC" w:rsidP="009C27CC">
      <w:pPr>
        <w:ind w:left="284" w:firstLine="567"/>
        <w:jc w:val="both"/>
        <w:rPr>
          <w:rFonts w:ascii="Arial" w:eastAsia="Calibri" w:hAnsi="Arial" w:cs="Arial"/>
          <w:sz w:val="20"/>
          <w:szCs w:val="20"/>
        </w:rPr>
      </w:pPr>
      <w:r w:rsidRPr="009C27CC">
        <w:rPr>
          <w:rFonts w:ascii="Arial" w:eastAsia="Calibri" w:hAnsi="Arial" w:cs="Arial"/>
          <w:sz w:val="20"/>
          <w:szCs w:val="20"/>
        </w:rPr>
        <w:t>- nawiezienie 10 cm ziemi urodzajnej</w:t>
      </w:r>
    </w:p>
    <w:p w:rsidR="009C27CC" w:rsidRPr="009C27CC" w:rsidRDefault="009C27CC" w:rsidP="009C27CC">
      <w:pPr>
        <w:ind w:left="851"/>
        <w:jc w:val="both"/>
        <w:rPr>
          <w:rFonts w:ascii="Arial" w:hAnsi="Arial" w:cs="Arial"/>
          <w:sz w:val="20"/>
          <w:szCs w:val="20"/>
        </w:rPr>
      </w:pPr>
      <w:r w:rsidRPr="009C27CC">
        <w:rPr>
          <w:rFonts w:ascii="Arial" w:eastAsia="Calibri" w:hAnsi="Arial" w:cs="Arial"/>
          <w:sz w:val="20"/>
          <w:szCs w:val="20"/>
        </w:rPr>
        <w:t>- ręczne usuniecie z ziemi części biologicznie czynnej (pozostałości korzeni po chwastach i roślinach usuniętych) pozostawienie nie więcej jak 2</w:t>
      </w:r>
      <w:r w:rsidRPr="009C27CC">
        <w:rPr>
          <w:rFonts w:ascii="Arial" w:hAnsi="Arial" w:cs="Arial"/>
          <w:sz w:val="20"/>
          <w:szCs w:val="20"/>
        </w:rPr>
        <w:t xml:space="preserve"> % materiału roślinnego w ziemi.</w:t>
      </w:r>
    </w:p>
    <w:p w:rsidR="009C27CC" w:rsidRPr="009C27CC" w:rsidRDefault="009C27CC" w:rsidP="00013994">
      <w:pPr>
        <w:numPr>
          <w:ilvl w:val="0"/>
          <w:numId w:val="19"/>
        </w:numPr>
        <w:ind w:left="1211"/>
        <w:jc w:val="both"/>
        <w:rPr>
          <w:rFonts w:ascii="Arial" w:eastAsia="Calibri" w:hAnsi="Arial" w:cs="Arial"/>
          <w:sz w:val="20"/>
          <w:szCs w:val="20"/>
        </w:rPr>
      </w:pPr>
      <w:r w:rsidRPr="009C27CC">
        <w:rPr>
          <w:rFonts w:ascii="Arial" w:eastAsia="Calibri" w:hAnsi="Arial" w:cs="Arial"/>
          <w:sz w:val="20"/>
          <w:szCs w:val="20"/>
        </w:rPr>
        <w:t>Pielęgnacja projektowanej zieleni:</w:t>
      </w:r>
    </w:p>
    <w:p w:rsidR="009C27CC" w:rsidRPr="009C27CC" w:rsidRDefault="009C27CC" w:rsidP="009C27CC">
      <w:pPr>
        <w:jc w:val="both"/>
        <w:rPr>
          <w:rFonts w:ascii="Arial" w:eastAsia="Calibri" w:hAnsi="Arial" w:cs="Arial"/>
          <w:sz w:val="20"/>
          <w:szCs w:val="20"/>
        </w:rPr>
      </w:pPr>
      <w:r w:rsidRPr="009C27CC">
        <w:rPr>
          <w:rFonts w:ascii="Arial" w:eastAsia="Calibri" w:hAnsi="Arial" w:cs="Arial"/>
          <w:b/>
          <w:sz w:val="20"/>
          <w:szCs w:val="20"/>
        </w:rPr>
        <w:t>Uwaga!</w:t>
      </w:r>
      <w:r w:rsidRPr="009C27CC">
        <w:rPr>
          <w:rFonts w:ascii="Arial" w:eastAsia="Calibri" w:hAnsi="Arial" w:cs="Arial"/>
          <w:sz w:val="20"/>
          <w:szCs w:val="20"/>
        </w:rPr>
        <w:t xml:space="preserve"> Należy przeprowadzać regularną pielęgnacje projektowanej kompozycji roślinnych zgodnie z zaleceniami dostarczonymi przez wykonawcę w celu zapewnienie roślinom optymalnych warunków rozwoju oraz utrzymania gwarancji. Zobowiązuje sie wykonawcę o dostarczenie szczegółowych wytycznych pielęgnacji kompozycji roślinnych. </w:t>
      </w:r>
    </w:p>
    <w:p w:rsidR="00916660" w:rsidRDefault="00916660" w:rsidP="00916660">
      <w:pPr>
        <w:pStyle w:val="znormal"/>
        <w:spacing w:line="240" w:lineRule="auto"/>
        <w:jc w:val="left"/>
        <w:rPr>
          <w:rFonts w:ascii="Arial" w:hAnsi="Arial" w:cs="Arial"/>
          <w:color w:val="auto"/>
          <w:sz w:val="20"/>
          <w:szCs w:val="20"/>
        </w:rPr>
      </w:pPr>
    </w:p>
    <w:p w:rsidR="009C27CC" w:rsidRPr="00B24C27" w:rsidRDefault="009C27CC" w:rsidP="00916660">
      <w:pPr>
        <w:pStyle w:val="znormal"/>
        <w:spacing w:line="240" w:lineRule="auto"/>
        <w:jc w:val="left"/>
        <w:rPr>
          <w:rFonts w:ascii="Arial" w:hAnsi="Arial" w:cs="Arial"/>
          <w:color w:val="auto"/>
          <w:sz w:val="20"/>
          <w:szCs w:val="20"/>
        </w:rPr>
      </w:pPr>
    </w:p>
    <w:p w:rsidR="00916660" w:rsidRPr="00B24C27" w:rsidRDefault="00916660" w:rsidP="00916660">
      <w:pPr>
        <w:pStyle w:val="z1"/>
        <w:rPr>
          <w:rFonts w:ascii="Arial" w:hAnsi="Arial" w:cs="Arial"/>
          <w:color w:val="auto"/>
          <w:sz w:val="20"/>
          <w:szCs w:val="20"/>
          <w:u w:val="single"/>
        </w:rPr>
      </w:pPr>
      <w:bookmarkStart w:id="582" w:name="_Toc175838980"/>
      <w:r w:rsidRPr="00B24C27">
        <w:rPr>
          <w:rFonts w:ascii="Arial" w:hAnsi="Arial" w:cs="Arial"/>
          <w:color w:val="auto"/>
          <w:sz w:val="20"/>
          <w:szCs w:val="20"/>
          <w:u w:val="single"/>
        </w:rPr>
        <w:t>5.2.3 Wykonanie robót</w:t>
      </w:r>
      <w:bookmarkEnd w:id="582"/>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Wymagania dotyczące sadzenia roślin są następujące:</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a) pora sadzenia - jesień lub wiosna,</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b) miejsce sadzenia - powinno być wyznaczone w terenie, zgodnie z dokumentacją</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projektową,</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c) dołki pod drzewa powinny mieć wielkość wskazaną według wskazań producenta materiału roślinnego i zaprawione ziemią urodzajną,</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d) roślina w miejscu sadzenia powinna znaleźć się do </w:t>
      </w:r>
      <w:smartTag w:uri="urn:schemas-microsoft-com:office:smarttags" w:element="metricconverter">
        <w:smartTagPr>
          <w:attr w:name="ProductID" w:val="5 cm"/>
        </w:smartTagPr>
        <w:r w:rsidRPr="00B24C27">
          <w:rPr>
            <w:rFonts w:ascii="Arial" w:hAnsi="Arial" w:cs="Arial"/>
            <w:color w:val="auto"/>
            <w:sz w:val="20"/>
            <w:szCs w:val="20"/>
          </w:rPr>
          <w:t>5 cm</w:t>
        </w:r>
      </w:smartTag>
      <w:r w:rsidRPr="00B24C27">
        <w:rPr>
          <w:rFonts w:ascii="Arial" w:hAnsi="Arial" w:cs="Arial"/>
          <w:color w:val="auto"/>
          <w:sz w:val="20"/>
          <w:szCs w:val="20"/>
        </w:rPr>
        <w:t xml:space="preserve"> głębiej jak rosła w szkółce. Zbyt głębokie lub płytkie sadzenie utrudnia prawidłowy rozwój rośliny,</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e) korzenie złamane i uszkodzone należy przed sadzeniem przyciąć,</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f) przy sadzeniu drzew formy piennej należy przed sadzeniem wbić w dno dołu 3 drewniane paliki,</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g) korzenie roślin zasypywać sypką ziemią, a następnie prawidłowo ubić, uformować miskę i podlać,</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 drzewa formy piennej należy przywiązać do palika tuż pod koroną,</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h) wysokość palika wbitego w grunt powinna być równa wysokości pnia posadzonego</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lastRenderedPageBreak/>
        <w:t>drzewa,</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i) palik powinien być umieszczony od strony najczęściej wiejących wiatrów.</w:t>
      </w:r>
    </w:p>
    <w:p w:rsidR="00916660" w:rsidRPr="00B24C27" w:rsidRDefault="00916660" w:rsidP="00916660">
      <w:pPr>
        <w:pStyle w:val="z1"/>
        <w:rPr>
          <w:rFonts w:ascii="Arial" w:hAnsi="Arial" w:cs="Arial"/>
          <w:color w:val="auto"/>
          <w:sz w:val="20"/>
          <w:szCs w:val="20"/>
          <w:u w:val="single"/>
        </w:rPr>
      </w:pPr>
      <w:bookmarkStart w:id="583" w:name="_Toc175838981"/>
      <w:r w:rsidRPr="00B24C27">
        <w:rPr>
          <w:rFonts w:ascii="Arial" w:hAnsi="Arial" w:cs="Arial"/>
          <w:color w:val="auto"/>
          <w:sz w:val="20"/>
          <w:szCs w:val="20"/>
          <w:u w:val="single"/>
        </w:rPr>
        <w:t>5.2.4 Pielęgnacja po posadzeniu</w:t>
      </w:r>
      <w:bookmarkEnd w:id="583"/>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Pielęgnacja w okresie gwarancyjnym (w ciągu roku po posadzeniu) polega na:</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a) podlewaniu,</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b) odchwaszczaniu,</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c) nawożeniu,</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d) usuwaniu odrostów korzeniowych,</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e) poprawianiu misek,</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f)  </w:t>
      </w:r>
      <w:proofErr w:type="spellStart"/>
      <w:r w:rsidRPr="00B24C27">
        <w:rPr>
          <w:rFonts w:ascii="Arial" w:hAnsi="Arial" w:cs="Arial"/>
          <w:color w:val="auto"/>
          <w:sz w:val="20"/>
          <w:szCs w:val="20"/>
        </w:rPr>
        <w:t>okopczykowaniu</w:t>
      </w:r>
      <w:proofErr w:type="spellEnd"/>
      <w:r w:rsidRPr="00B24C27">
        <w:rPr>
          <w:rFonts w:ascii="Arial" w:hAnsi="Arial" w:cs="Arial"/>
          <w:color w:val="auto"/>
          <w:sz w:val="20"/>
          <w:szCs w:val="20"/>
        </w:rPr>
        <w:t xml:space="preserve"> drzew i krzewów jesienią,</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g) rozgarnięciu kopczyków wiosną i uformowaniu misek,</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h) wymianie uschniętych i uszkodzonych drzew i krzewów,</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i) wymianie zniszczonych palików i wiązadeł,</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j) przycięciu złamanych, chorych lub krzyżujących się gałęzi (cięcia pielęgnacyjne i</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formujące).</w:t>
      </w:r>
    </w:p>
    <w:p w:rsidR="00D430E1" w:rsidRPr="00B24C27" w:rsidRDefault="00D430E1" w:rsidP="00916660">
      <w:pPr>
        <w:pStyle w:val="znormal"/>
        <w:spacing w:line="240" w:lineRule="auto"/>
        <w:jc w:val="left"/>
        <w:rPr>
          <w:rFonts w:ascii="Arial" w:hAnsi="Arial" w:cs="Arial"/>
          <w:color w:val="auto"/>
          <w:sz w:val="20"/>
          <w:szCs w:val="20"/>
        </w:rPr>
      </w:pPr>
    </w:p>
    <w:p w:rsidR="00D430E1" w:rsidRPr="00B24C27" w:rsidRDefault="00D430E1" w:rsidP="00D430E1">
      <w:pPr>
        <w:pStyle w:val="Nagwek2"/>
        <w:rPr>
          <w:sz w:val="20"/>
          <w:szCs w:val="20"/>
        </w:rPr>
      </w:pPr>
      <w:r w:rsidRPr="00B24C27">
        <w:rPr>
          <w:sz w:val="20"/>
          <w:szCs w:val="20"/>
        </w:rPr>
        <w:t>5.3. Kwietniki</w:t>
      </w:r>
    </w:p>
    <w:p w:rsidR="00D430E1" w:rsidRPr="00B24C27" w:rsidRDefault="00D430E1" w:rsidP="00D430E1">
      <w:pPr>
        <w:rPr>
          <w:rFonts w:ascii="Arial" w:hAnsi="Arial" w:cs="Arial"/>
          <w:sz w:val="20"/>
          <w:szCs w:val="20"/>
        </w:rPr>
      </w:pPr>
      <w:r w:rsidRPr="00B24C27">
        <w:rPr>
          <w:rFonts w:ascii="Arial" w:hAnsi="Arial" w:cs="Arial"/>
          <w:sz w:val="20"/>
          <w:szCs w:val="20"/>
        </w:rPr>
        <w:tab/>
        <w:t>Wymagania dotyczące założenia i pielęgnacji kwietników są następujące:</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gleba przed założeniem kwietników powinna być starannie uprawiona. Jeżeli gleba rodzima jest jałowa i uboga, należy ją wymienić na glebę urodzajną na głębokość od            10 do 25 cm, w zależności od rodzaju sadzonych kwiatów,</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ilość roślin, rozstawa ich sadzenia powinna być wskazana w dokumentacji projektowej,</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po posadzeniu roślin ziemia musi być wyrównana, rośliny podlane na głębokość sadzenia,</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pielęgnacja polega na usuwaniu chwastów, podlewaniu, nawożeniu, usuwaniu przekwitłych kwiatów.</w:t>
      </w:r>
    </w:p>
    <w:p w:rsidR="00D430E1" w:rsidRPr="00B24C27" w:rsidRDefault="00D430E1" w:rsidP="00916660">
      <w:pPr>
        <w:pStyle w:val="znormal"/>
        <w:spacing w:line="240" w:lineRule="auto"/>
        <w:jc w:val="left"/>
        <w:rPr>
          <w:rFonts w:ascii="Arial" w:hAnsi="Arial" w:cs="Arial"/>
          <w:color w:val="auto"/>
          <w:sz w:val="20"/>
          <w:szCs w:val="20"/>
        </w:rPr>
      </w:pPr>
    </w:p>
    <w:p w:rsidR="00916660" w:rsidRPr="00B24C27" w:rsidRDefault="00916660" w:rsidP="00916660">
      <w:pPr>
        <w:pStyle w:val="z1"/>
        <w:rPr>
          <w:rFonts w:ascii="Arial" w:hAnsi="Arial" w:cs="Arial"/>
          <w:color w:val="auto"/>
          <w:sz w:val="20"/>
          <w:szCs w:val="20"/>
        </w:rPr>
      </w:pPr>
      <w:r w:rsidRPr="00B24C27">
        <w:rPr>
          <w:rFonts w:ascii="Arial" w:hAnsi="Arial" w:cs="Arial"/>
          <w:color w:val="auto"/>
          <w:sz w:val="20"/>
          <w:szCs w:val="20"/>
        </w:rPr>
        <w:t xml:space="preserve">6. </w:t>
      </w:r>
      <w:bookmarkStart w:id="584" w:name="_Toc175838982"/>
      <w:r w:rsidRPr="00B24C27">
        <w:rPr>
          <w:rFonts w:ascii="Arial" w:hAnsi="Arial" w:cs="Arial"/>
          <w:color w:val="auto"/>
          <w:sz w:val="20"/>
          <w:szCs w:val="20"/>
        </w:rPr>
        <w:t>KONTROLA, BADANIA ORAZ ODBIÓR ROBÓT</w:t>
      </w:r>
      <w:bookmarkEnd w:id="584"/>
    </w:p>
    <w:p w:rsidR="00D430E1" w:rsidRPr="00B24C27" w:rsidRDefault="00D430E1" w:rsidP="00D430E1">
      <w:pPr>
        <w:pStyle w:val="Nagwek2"/>
        <w:rPr>
          <w:sz w:val="20"/>
          <w:szCs w:val="20"/>
        </w:rPr>
      </w:pPr>
      <w:r w:rsidRPr="00B24C27">
        <w:rPr>
          <w:sz w:val="20"/>
          <w:szCs w:val="20"/>
        </w:rPr>
        <w:t>6.1. Trawniki</w:t>
      </w:r>
    </w:p>
    <w:p w:rsidR="00D430E1" w:rsidRPr="00B24C27" w:rsidRDefault="00D430E1" w:rsidP="00D430E1">
      <w:pPr>
        <w:rPr>
          <w:rFonts w:ascii="Arial" w:hAnsi="Arial" w:cs="Arial"/>
          <w:sz w:val="20"/>
          <w:szCs w:val="20"/>
        </w:rPr>
      </w:pPr>
      <w:r w:rsidRPr="00B24C27">
        <w:rPr>
          <w:rFonts w:ascii="Arial" w:hAnsi="Arial" w:cs="Arial"/>
          <w:sz w:val="20"/>
          <w:szCs w:val="20"/>
        </w:rPr>
        <w:tab/>
        <w:t>Kontrola w czasie wykonywania trawników polega na sprawdzeniu:</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oczyszczenia terenu z gruzu i zanieczyszczeń,</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określenia ilości zanieczyszczeń (w m</w:t>
      </w:r>
      <w:r w:rsidRPr="00B24C27">
        <w:rPr>
          <w:rFonts w:ascii="Arial" w:hAnsi="Arial" w:cs="Arial"/>
          <w:sz w:val="20"/>
          <w:szCs w:val="20"/>
          <w:vertAlign w:val="superscript"/>
        </w:rPr>
        <w:t>3</w:t>
      </w:r>
      <w:r w:rsidRPr="00B24C27">
        <w:rPr>
          <w:rFonts w:ascii="Arial" w:hAnsi="Arial" w:cs="Arial"/>
          <w:sz w:val="20"/>
          <w:szCs w:val="20"/>
        </w:rPr>
        <w:t>),</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pomiaru odległości wywozu zanieczyszczeń na zwałkę,</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wymiany gleby jałowej na ziemię urodzajną z kontrolą grubości warstwy rozścielonej ziemi,</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ilości rozrzuconego kompostu,</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prawidłowego uwałowania terenu,</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zgodności składu gotowej mieszanki traw z ustaleniami dokumentacji projektowej,</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gęstości zasiewu nasion,</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prawidłowej częstotliwości koszenia trawników i ich odchwaszczania,</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okresów podlewania, zwłaszcza podczas suszy,</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 xml:space="preserve">dosiewania płaszczyzn trawników o zbyt małej gęstości wykiełkowanych </w:t>
      </w:r>
      <w:proofErr w:type="spellStart"/>
      <w:r w:rsidRPr="00B24C27">
        <w:rPr>
          <w:rFonts w:ascii="Arial" w:hAnsi="Arial" w:cs="Arial"/>
          <w:sz w:val="20"/>
          <w:szCs w:val="20"/>
        </w:rPr>
        <w:t>zdziebeł</w:t>
      </w:r>
      <w:proofErr w:type="spellEnd"/>
      <w:r w:rsidRPr="00B24C27">
        <w:rPr>
          <w:rFonts w:ascii="Arial" w:hAnsi="Arial" w:cs="Arial"/>
          <w:sz w:val="20"/>
          <w:szCs w:val="20"/>
        </w:rPr>
        <w:t xml:space="preserve"> trawy.</w:t>
      </w:r>
    </w:p>
    <w:p w:rsidR="00D430E1" w:rsidRPr="00B24C27" w:rsidRDefault="00D430E1" w:rsidP="00D430E1">
      <w:pPr>
        <w:rPr>
          <w:rFonts w:ascii="Arial" w:hAnsi="Arial" w:cs="Arial"/>
          <w:sz w:val="20"/>
          <w:szCs w:val="20"/>
        </w:rPr>
      </w:pPr>
      <w:r w:rsidRPr="00B24C27">
        <w:rPr>
          <w:rFonts w:ascii="Arial" w:hAnsi="Arial" w:cs="Arial"/>
          <w:sz w:val="20"/>
          <w:szCs w:val="20"/>
        </w:rPr>
        <w:tab/>
        <w:t>Kontrola robót przy odbiorze trawników dotyczy:</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prawidłowej gęstości trawy (trawniki bez tzw. „łysin”),</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obecności gatunków niewysiewanych oraz chwastów.</w:t>
      </w:r>
    </w:p>
    <w:p w:rsidR="00D430E1" w:rsidRPr="00B24C27" w:rsidRDefault="00D430E1" w:rsidP="00D430E1">
      <w:pPr>
        <w:pStyle w:val="Nagwek2"/>
        <w:rPr>
          <w:sz w:val="20"/>
          <w:szCs w:val="20"/>
        </w:rPr>
      </w:pPr>
      <w:r w:rsidRPr="00B24C27">
        <w:rPr>
          <w:sz w:val="20"/>
          <w:szCs w:val="20"/>
        </w:rPr>
        <w:t>6.2. Drzewa i krzewy</w:t>
      </w:r>
    </w:p>
    <w:p w:rsidR="00D430E1" w:rsidRPr="00B24C27" w:rsidRDefault="00D430E1" w:rsidP="00D430E1">
      <w:pPr>
        <w:rPr>
          <w:rFonts w:ascii="Arial" w:hAnsi="Arial" w:cs="Arial"/>
          <w:sz w:val="20"/>
          <w:szCs w:val="20"/>
        </w:rPr>
      </w:pPr>
      <w:r w:rsidRPr="00B24C27">
        <w:rPr>
          <w:rFonts w:ascii="Arial" w:hAnsi="Arial" w:cs="Arial"/>
          <w:sz w:val="20"/>
          <w:szCs w:val="20"/>
        </w:rPr>
        <w:tab/>
        <w:t>Kontrola robót w zakresie sadzenia i pielęgnacji drzew i krzewów polega na sprawdzeniu:</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wielkości dołków pod drzewka i krzewy,</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zaprawienia dołków ziemią urodzajną,</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lastRenderedPageBreak/>
        <w:t>zgodności realizacji obsadzenia z dokumentacją projektową w zakresie miejsc sadzenia, gatunków i odmian, odległości sadzonych roślin,</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materiału roślinnego w zakresie wymagań jakościowych systemu korzeniowego, pokroju, wieku, zgodności z normami: PN-R-67022 [2] i PN-R-67023 [3],</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opakowania, przechowywania i transportu materiału roślinnego,</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prawidłowości osadzenia pali drewnianych przy drzewach formy piennej i przymocowania do nich drzew,</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odpowiednich terminów sadzenia,</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wykonania prawidłowych misek przy drzewach po posadzeniu i podlaniu,</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wymiany chorych, uszkodzonych, suchych i zdeformowanych drzew i krzewów,</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zasilania nawozami mineralnymi.</w:t>
      </w:r>
    </w:p>
    <w:p w:rsidR="00D430E1" w:rsidRPr="00B24C27" w:rsidRDefault="00D430E1" w:rsidP="00D430E1">
      <w:pPr>
        <w:rPr>
          <w:rFonts w:ascii="Arial" w:hAnsi="Arial" w:cs="Arial"/>
          <w:sz w:val="20"/>
          <w:szCs w:val="20"/>
        </w:rPr>
      </w:pPr>
      <w:r w:rsidRPr="00B24C27">
        <w:rPr>
          <w:rFonts w:ascii="Arial" w:hAnsi="Arial" w:cs="Arial"/>
          <w:sz w:val="20"/>
          <w:szCs w:val="20"/>
        </w:rPr>
        <w:tab/>
        <w:t>Kontrola robót przy odbiorze posadzonych drzew i krzewów dotyczy:</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zgodności realizacji obsadzenia z dokumentacją projektową,</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zgodności posadzonych gatunków i odmian oraz ilości drzew i krzewów z dokumentacją projektową,</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wykonania misek przy drzewach i krzewach, jeśli odbiór jest na wiosnę lub wykonaniu kopczyków, jeżeli odbiór jest na jesieni,</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prawidłowości osadzenia palików do drzew i przywiązania do nich pni drzew (paliki prosto i mocno osadzone, mocowanie nie naruszone),</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jakości posadzonego materiału.</w:t>
      </w:r>
    </w:p>
    <w:p w:rsidR="00D430E1" w:rsidRPr="00B24C27" w:rsidRDefault="00D430E1" w:rsidP="00D430E1">
      <w:pPr>
        <w:pStyle w:val="Nagwek2"/>
        <w:rPr>
          <w:sz w:val="20"/>
          <w:szCs w:val="20"/>
        </w:rPr>
      </w:pPr>
      <w:r w:rsidRPr="00B24C27">
        <w:rPr>
          <w:sz w:val="20"/>
          <w:szCs w:val="20"/>
        </w:rPr>
        <w:t>6.3. Kwietniki</w:t>
      </w:r>
    </w:p>
    <w:p w:rsidR="00D430E1" w:rsidRPr="00B24C27" w:rsidRDefault="00D430E1" w:rsidP="00D430E1">
      <w:pPr>
        <w:rPr>
          <w:rFonts w:ascii="Arial" w:hAnsi="Arial" w:cs="Arial"/>
          <w:sz w:val="20"/>
          <w:szCs w:val="20"/>
        </w:rPr>
      </w:pPr>
      <w:r w:rsidRPr="00B24C27">
        <w:rPr>
          <w:rFonts w:ascii="Arial" w:hAnsi="Arial" w:cs="Arial"/>
          <w:sz w:val="20"/>
          <w:szCs w:val="20"/>
        </w:rPr>
        <w:tab/>
        <w:t>Kontrola robót w zakresie wykonywania kwietników polega na sprawdzeniu:</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zgodności założenia rabat kwiatowych z dokumentacją projektową pod względem wymiarów rabaty, rozmieszczenia poszczególnych gatunków i odmian, odległości sadzenia,</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jakości sadzonego materiału roślinnego (bez uszkodzeń fizjologicznych i mechanicznych, z zachowaniem jednolitości pokroju, zabarwienia i stopnia rozwoju),</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przygotowania ziemi pod rabaty kwiatowe, tzn. grubości warstwy ziemi urodzajnej, ilości kompostu,</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prawidłowości zabiegów pielęgnacyjnych (podlewania, odchwaszczania, nawożenia, przycinania przekwitłych i uschniętych kwiatostanów, wymiany uschniętych roślin).</w:t>
      </w:r>
    </w:p>
    <w:p w:rsidR="00D430E1" w:rsidRPr="00B24C27" w:rsidRDefault="00D430E1" w:rsidP="00D430E1">
      <w:pPr>
        <w:rPr>
          <w:rFonts w:ascii="Arial" w:hAnsi="Arial" w:cs="Arial"/>
          <w:sz w:val="20"/>
          <w:szCs w:val="20"/>
        </w:rPr>
      </w:pPr>
      <w:r w:rsidRPr="00B24C27">
        <w:rPr>
          <w:rFonts w:ascii="Arial" w:hAnsi="Arial" w:cs="Arial"/>
          <w:sz w:val="20"/>
          <w:szCs w:val="20"/>
        </w:rPr>
        <w:tab/>
        <w:t>Kontrola robót przy odbiorze wykonanych kwietników polega na:</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zgodności wykonanych kwietników z dokumentacją projektową, pod względem rozmieszczenia kwietników, gatunków i odmian posadzonych roślin,</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jakości posadzonych roślin (jednolitości barw, pokroju, stopnia rozwoju),</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przy odbiorze jesienią kwietników z roślin wieloletnich należy sprawdzić zabezpieczenie na okres zimy.</w:t>
      </w:r>
    </w:p>
    <w:p w:rsidR="00916660" w:rsidRPr="00B24C27" w:rsidRDefault="00916660" w:rsidP="00916660">
      <w:pPr>
        <w:pStyle w:val="z1"/>
        <w:rPr>
          <w:rFonts w:ascii="Arial" w:hAnsi="Arial" w:cs="Arial"/>
          <w:color w:val="auto"/>
          <w:sz w:val="20"/>
          <w:szCs w:val="20"/>
        </w:rPr>
      </w:pPr>
      <w:bookmarkStart w:id="585" w:name="_Toc175838985"/>
      <w:r w:rsidRPr="00B24C27">
        <w:rPr>
          <w:rFonts w:ascii="Arial" w:hAnsi="Arial" w:cs="Arial"/>
          <w:color w:val="auto"/>
          <w:sz w:val="20"/>
          <w:szCs w:val="20"/>
        </w:rPr>
        <w:t>7. WYMAGANIA DOTYCZĄCE OBMIARU ROBÓT</w:t>
      </w:r>
      <w:bookmarkEnd w:id="585"/>
    </w:p>
    <w:p w:rsidR="00D430E1" w:rsidRPr="00B24C27" w:rsidRDefault="00D430E1" w:rsidP="00D430E1">
      <w:pPr>
        <w:rPr>
          <w:rFonts w:ascii="Arial" w:hAnsi="Arial" w:cs="Arial"/>
          <w:sz w:val="20"/>
          <w:szCs w:val="20"/>
        </w:rPr>
      </w:pPr>
      <w:bookmarkStart w:id="586" w:name="_Toc175838986"/>
      <w:r w:rsidRPr="00B24C27">
        <w:rPr>
          <w:rFonts w:ascii="Arial" w:hAnsi="Arial" w:cs="Arial"/>
          <w:sz w:val="20"/>
          <w:szCs w:val="20"/>
        </w:rPr>
        <w:t>Jednostką obmiarową jest:</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m</w:t>
      </w:r>
      <w:r w:rsidRPr="00B24C27">
        <w:rPr>
          <w:rFonts w:ascii="Arial" w:hAnsi="Arial" w:cs="Arial"/>
          <w:sz w:val="20"/>
          <w:szCs w:val="20"/>
          <w:vertAlign w:val="superscript"/>
        </w:rPr>
        <w:t>2</w:t>
      </w:r>
      <w:r w:rsidRPr="00B24C27">
        <w:rPr>
          <w:rFonts w:ascii="Arial" w:hAnsi="Arial" w:cs="Arial"/>
          <w:sz w:val="20"/>
          <w:szCs w:val="20"/>
        </w:rPr>
        <w:t xml:space="preserve"> (metr kwadratowy) wykonania: trawników i kwietników z roślin jednorocznych, dwuletnich i wieloletnich (oprócz roślin cebulkowych i róż),</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szt. (sztuka) wykonania posadzenia drzewa lub krzewu oraz roślin cebulkowych i róż na kwietnikach.</w:t>
      </w:r>
    </w:p>
    <w:p w:rsidR="00916660" w:rsidRPr="00B24C27" w:rsidRDefault="00916660" w:rsidP="00916660">
      <w:pPr>
        <w:pStyle w:val="z1"/>
        <w:rPr>
          <w:rFonts w:ascii="Arial" w:hAnsi="Arial" w:cs="Arial"/>
          <w:color w:val="auto"/>
          <w:sz w:val="20"/>
          <w:szCs w:val="20"/>
        </w:rPr>
      </w:pPr>
      <w:r w:rsidRPr="00B24C27">
        <w:rPr>
          <w:rFonts w:ascii="Arial" w:hAnsi="Arial" w:cs="Arial"/>
          <w:color w:val="auto"/>
          <w:sz w:val="20"/>
          <w:szCs w:val="20"/>
        </w:rPr>
        <w:t>8. ODBIÓR ROBÓT</w:t>
      </w:r>
      <w:bookmarkEnd w:id="586"/>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Ogólne zasady odbioru robót i ich przejęcia podano w SST „Wymagania ogólne".</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Odbiór jest potwierdzeniem wykonania robót zgodnie z postanowieniami Umowy oraz obowiązującymi Normami Technicznymi (PN, EN-PN). Celem odbioru jest protokolarne dokonanie finalnej oceny rzeczywistego wykonania robót w odniesieniu do ich ilości, jakości i wartości.</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Gotowość do odbioru zgłasza Wykonawca wpisem do dziennika budowy przedkładając Inspektorowi nadzoru do oceny i zatwierdzenia dokumentację powykonawczą robót.</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Roboty uznaje się za wykonane zgodnie z Dokumentacją Projektową, ST i wymaganiami Inwestora, jeżeli wszystkie badania kontrolne dały wyniki pozytywne.</w:t>
      </w:r>
    </w:p>
    <w:p w:rsidR="00916660" w:rsidRPr="00B24C27" w:rsidRDefault="00916660" w:rsidP="00916660">
      <w:pPr>
        <w:pStyle w:val="z1"/>
        <w:rPr>
          <w:rFonts w:ascii="Arial" w:hAnsi="Arial" w:cs="Arial"/>
          <w:color w:val="auto"/>
          <w:sz w:val="20"/>
          <w:szCs w:val="20"/>
        </w:rPr>
      </w:pPr>
      <w:bookmarkStart w:id="587" w:name="_Toc175838987"/>
      <w:r w:rsidRPr="00B24C27">
        <w:rPr>
          <w:rFonts w:ascii="Arial" w:hAnsi="Arial" w:cs="Arial"/>
          <w:color w:val="auto"/>
          <w:sz w:val="20"/>
          <w:szCs w:val="20"/>
        </w:rPr>
        <w:lastRenderedPageBreak/>
        <w:t>9. PODSTAWA PŁATNOŚCI</w:t>
      </w:r>
      <w:bookmarkEnd w:id="587"/>
    </w:p>
    <w:p w:rsidR="00D430E1" w:rsidRPr="00B24C27" w:rsidRDefault="00D430E1" w:rsidP="00D430E1">
      <w:pPr>
        <w:rPr>
          <w:rFonts w:ascii="Arial" w:hAnsi="Arial" w:cs="Arial"/>
          <w:sz w:val="20"/>
          <w:szCs w:val="20"/>
        </w:rPr>
      </w:pPr>
      <w:bookmarkStart w:id="588" w:name="_Toc175838988"/>
      <w:r w:rsidRPr="00B24C27">
        <w:rPr>
          <w:rFonts w:ascii="Arial" w:hAnsi="Arial" w:cs="Arial"/>
          <w:sz w:val="20"/>
          <w:szCs w:val="20"/>
        </w:rPr>
        <w:tab/>
        <w:t>Cena wykonania 1 m</w:t>
      </w:r>
      <w:r w:rsidRPr="00B24C27">
        <w:rPr>
          <w:rFonts w:ascii="Arial" w:hAnsi="Arial" w:cs="Arial"/>
          <w:sz w:val="20"/>
          <w:szCs w:val="20"/>
          <w:vertAlign w:val="superscript"/>
        </w:rPr>
        <w:t>2</w:t>
      </w:r>
      <w:r w:rsidRPr="00B24C27">
        <w:rPr>
          <w:rFonts w:ascii="Arial" w:hAnsi="Arial" w:cs="Arial"/>
          <w:sz w:val="20"/>
          <w:szCs w:val="20"/>
        </w:rPr>
        <w:t xml:space="preserve"> trawnika obejmuje:</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roboty przygotowawcze: oczyszczenie terenu, dowóz ziemi urodzajnej, rozścielenie ziemi urodzajnej, rozrzucenie kompostu,</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zakładanie trawników,</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pielęgnację trawników: podlewanie, koszenie, nawożenie, odchwaszczanie.</w:t>
      </w:r>
    </w:p>
    <w:p w:rsidR="00D430E1" w:rsidRPr="00B24C27" w:rsidRDefault="00D430E1" w:rsidP="00D430E1">
      <w:pPr>
        <w:rPr>
          <w:rFonts w:ascii="Arial" w:hAnsi="Arial" w:cs="Arial"/>
          <w:sz w:val="20"/>
          <w:szCs w:val="20"/>
        </w:rPr>
      </w:pPr>
      <w:r w:rsidRPr="00B24C27">
        <w:rPr>
          <w:rFonts w:ascii="Arial" w:hAnsi="Arial" w:cs="Arial"/>
          <w:sz w:val="20"/>
          <w:szCs w:val="20"/>
        </w:rPr>
        <w:tab/>
        <w:t>Cena wykonania 1 m</w:t>
      </w:r>
      <w:r w:rsidRPr="00B24C27">
        <w:rPr>
          <w:rFonts w:ascii="Arial" w:hAnsi="Arial" w:cs="Arial"/>
          <w:sz w:val="20"/>
          <w:szCs w:val="20"/>
          <w:vertAlign w:val="superscript"/>
        </w:rPr>
        <w:t>2</w:t>
      </w:r>
      <w:r w:rsidRPr="00B24C27">
        <w:rPr>
          <w:rFonts w:ascii="Arial" w:hAnsi="Arial" w:cs="Arial"/>
          <w:sz w:val="20"/>
          <w:szCs w:val="20"/>
        </w:rPr>
        <w:t xml:space="preserve"> kwietnika obejmuje:</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przygotowanie podłoża (wymiana gleby, dodanie kompostu),</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dostarczenie i zasadzenie materiału roślinnego zgodnie z dokumentacją projektową,</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zasadzenie materiału roślinnego,</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pielęgnację: podlewanie, odchwaszczanie, nawożenie, zabezpieczenie na okres zimy.</w:t>
      </w:r>
    </w:p>
    <w:p w:rsidR="00D430E1" w:rsidRPr="00B24C27" w:rsidRDefault="00D430E1" w:rsidP="00D430E1">
      <w:pPr>
        <w:rPr>
          <w:rFonts w:ascii="Arial" w:hAnsi="Arial" w:cs="Arial"/>
          <w:sz w:val="20"/>
          <w:szCs w:val="20"/>
        </w:rPr>
      </w:pPr>
      <w:r w:rsidRPr="00B24C27">
        <w:rPr>
          <w:rFonts w:ascii="Arial" w:hAnsi="Arial" w:cs="Arial"/>
          <w:sz w:val="20"/>
          <w:szCs w:val="20"/>
        </w:rPr>
        <w:tab/>
        <w:t>Cena posadzenia 1 sztuki drzewa lub krzewu obejmuje:</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roboty przygotowawcze: wyznaczenie miejsc sadzenia, wykopanie i zaprawienie dołków,</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dostarczenie materiału roślinnego,</w:t>
      </w:r>
    </w:p>
    <w:p w:rsidR="00D430E1" w:rsidRPr="00B24C27" w:rsidRDefault="00D430E1" w:rsidP="00694665">
      <w:pPr>
        <w:numPr>
          <w:ilvl w:val="0"/>
          <w:numId w:val="3"/>
        </w:numPr>
        <w:overflowPunct w:val="0"/>
        <w:autoSpaceDE w:val="0"/>
        <w:autoSpaceDN w:val="0"/>
        <w:adjustRightInd w:val="0"/>
        <w:jc w:val="both"/>
        <w:textAlignment w:val="baseline"/>
        <w:rPr>
          <w:rFonts w:ascii="Arial" w:hAnsi="Arial" w:cs="Arial"/>
          <w:sz w:val="20"/>
          <w:szCs w:val="20"/>
        </w:rPr>
      </w:pPr>
      <w:r w:rsidRPr="00B24C27">
        <w:rPr>
          <w:rFonts w:ascii="Arial" w:hAnsi="Arial" w:cs="Arial"/>
          <w:sz w:val="20"/>
          <w:szCs w:val="20"/>
        </w:rPr>
        <w:t>pielęgnację posadzonych drzew i krzewów: podlewanie, odchwaszczanie, nawożenie.</w:t>
      </w:r>
    </w:p>
    <w:p w:rsidR="00916660" w:rsidRPr="00B24C27" w:rsidRDefault="00916660" w:rsidP="00916660">
      <w:pPr>
        <w:pStyle w:val="z1"/>
        <w:rPr>
          <w:rFonts w:ascii="Arial" w:hAnsi="Arial" w:cs="Arial"/>
          <w:color w:val="auto"/>
          <w:sz w:val="20"/>
          <w:szCs w:val="20"/>
        </w:rPr>
      </w:pPr>
      <w:r w:rsidRPr="00B24C27">
        <w:rPr>
          <w:rFonts w:ascii="Arial" w:hAnsi="Arial" w:cs="Arial"/>
          <w:color w:val="auto"/>
          <w:sz w:val="20"/>
          <w:szCs w:val="20"/>
        </w:rPr>
        <w:t>10.  PRZEPISY ZWIĄZANE</w:t>
      </w:r>
      <w:bookmarkEnd w:id="588"/>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Dokumentacją odniesienia jest:</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normy</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aprobaty techniczne</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inne dokumenty i ustalenia techniczne prowadzone w trakcie trwania inwestycji.</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Normy:</w:t>
      </w:r>
    </w:p>
    <w:tbl>
      <w:tblPr>
        <w:tblW w:w="0" w:type="auto"/>
        <w:tblLayout w:type="fixed"/>
        <w:tblCellMar>
          <w:left w:w="70" w:type="dxa"/>
          <w:right w:w="70" w:type="dxa"/>
        </w:tblCellMar>
        <w:tblLook w:val="0000"/>
      </w:tblPr>
      <w:tblGrid>
        <w:gridCol w:w="496"/>
        <w:gridCol w:w="1701"/>
        <w:gridCol w:w="5313"/>
      </w:tblGrid>
      <w:tr w:rsidR="00D430E1" w:rsidRPr="00B24C27">
        <w:tc>
          <w:tcPr>
            <w:tcW w:w="496" w:type="dxa"/>
          </w:tcPr>
          <w:p w:rsidR="00D430E1" w:rsidRPr="00B24C27" w:rsidRDefault="00D430E1" w:rsidP="00694665">
            <w:pPr>
              <w:jc w:val="center"/>
              <w:rPr>
                <w:rFonts w:ascii="Arial" w:hAnsi="Arial" w:cs="Arial"/>
                <w:sz w:val="20"/>
                <w:szCs w:val="20"/>
              </w:rPr>
            </w:pPr>
            <w:bookmarkStart w:id="589" w:name="_Toc175838989"/>
          </w:p>
        </w:tc>
        <w:tc>
          <w:tcPr>
            <w:tcW w:w="1701" w:type="dxa"/>
          </w:tcPr>
          <w:p w:rsidR="00D430E1" w:rsidRPr="00B24C27" w:rsidRDefault="00D430E1" w:rsidP="00694665">
            <w:pPr>
              <w:rPr>
                <w:rFonts w:ascii="Arial" w:hAnsi="Arial" w:cs="Arial"/>
                <w:sz w:val="20"/>
                <w:szCs w:val="20"/>
              </w:rPr>
            </w:pPr>
            <w:r w:rsidRPr="00B24C27">
              <w:rPr>
                <w:rFonts w:ascii="Arial" w:hAnsi="Arial" w:cs="Arial"/>
                <w:sz w:val="20"/>
                <w:szCs w:val="20"/>
              </w:rPr>
              <w:t>PN-G-98011</w:t>
            </w:r>
          </w:p>
        </w:tc>
        <w:tc>
          <w:tcPr>
            <w:tcW w:w="5313" w:type="dxa"/>
          </w:tcPr>
          <w:p w:rsidR="00D430E1" w:rsidRPr="00B24C27" w:rsidRDefault="00D430E1" w:rsidP="00694665">
            <w:pPr>
              <w:rPr>
                <w:rFonts w:ascii="Arial" w:hAnsi="Arial" w:cs="Arial"/>
                <w:sz w:val="20"/>
                <w:szCs w:val="20"/>
              </w:rPr>
            </w:pPr>
            <w:r w:rsidRPr="00B24C27">
              <w:rPr>
                <w:rFonts w:ascii="Arial" w:hAnsi="Arial" w:cs="Arial"/>
                <w:sz w:val="20"/>
                <w:szCs w:val="20"/>
              </w:rPr>
              <w:t>Torf rolniczy</w:t>
            </w:r>
          </w:p>
        </w:tc>
      </w:tr>
      <w:tr w:rsidR="00D430E1" w:rsidRPr="00B24C27">
        <w:tc>
          <w:tcPr>
            <w:tcW w:w="496" w:type="dxa"/>
          </w:tcPr>
          <w:p w:rsidR="00D430E1" w:rsidRPr="00B24C27" w:rsidRDefault="00D430E1" w:rsidP="00694665">
            <w:pPr>
              <w:jc w:val="center"/>
              <w:rPr>
                <w:rFonts w:ascii="Arial" w:hAnsi="Arial" w:cs="Arial"/>
                <w:sz w:val="20"/>
                <w:szCs w:val="20"/>
              </w:rPr>
            </w:pPr>
          </w:p>
        </w:tc>
        <w:tc>
          <w:tcPr>
            <w:tcW w:w="1701" w:type="dxa"/>
          </w:tcPr>
          <w:p w:rsidR="00D430E1" w:rsidRPr="00B24C27" w:rsidRDefault="00D430E1" w:rsidP="00694665">
            <w:pPr>
              <w:rPr>
                <w:rFonts w:ascii="Arial" w:hAnsi="Arial" w:cs="Arial"/>
                <w:sz w:val="20"/>
                <w:szCs w:val="20"/>
              </w:rPr>
            </w:pPr>
            <w:r w:rsidRPr="00B24C27">
              <w:rPr>
                <w:rFonts w:ascii="Arial" w:hAnsi="Arial" w:cs="Arial"/>
                <w:sz w:val="20"/>
                <w:szCs w:val="20"/>
              </w:rPr>
              <w:t>PN-R-67022</w:t>
            </w:r>
          </w:p>
        </w:tc>
        <w:tc>
          <w:tcPr>
            <w:tcW w:w="5313" w:type="dxa"/>
          </w:tcPr>
          <w:p w:rsidR="00D430E1" w:rsidRPr="00B24C27" w:rsidRDefault="00D430E1" w:rsidP="00694665">
            <w:pPr>
              <w:rPr>
                <w:rFonts w:ascii="Arial" w:hAnsi="Arial" w:cs="Arial"/>
                <w:sz w:val="20"/>
                <w:szCs w:val="20"/>
              </w:rPr>
            </w:pPr>
            <w:r w:rsidRPr="00B24C27">
              <w:rPr>
                <w:rFonts w:ascii="Arial" w:hAnsi="Arial" w:cs="Arial"/>
                <w:sz w:val="20"/>
                <w:szCs w:val="20"/>
              </w:rPr>
              <w:t>Materiał szkółkarski. Ozdobne drzewa i krzewy iglaste</w:t>
            </w:r>
          </w:p>
        </w:tc>
      </w:tr>
      <w:tr w:rsidR="00D430E1" w:rsidRPr="00B24C27">
        <w:tc>
          <w:tcPr>
            <w:tcW w:w="496" w:type="dxa"/>
          </w:tcPr>
          <w:p w:rsidR="00D430E1" w:rsidRPr="00B24C27" w:rsidRDefault="00D430E1" w:rsidP="00694665">
            <w:pPr>
              <w:jc w:val="center"/>
              <w:rPr>
                <w:rFonts w:ascii="Arial" w:hAnsi="Arial" w:cs="Arial"/>
                <w:sz w:val="20"/>
                <w:szCs w:val="20"/>
              </w:rPr>
            </w:pPr>
          </w:p>
        </w:tc>
        <w:tc>
          <w:tcPr>
            <w:tcW w:w="1701" w:type="dxa"/>
          </w:tcPr>
          <w:p w:rsidR="00D430E1" w:rsidRPr="00B24C27" w:rsidRDefault="00D430E1" w:rsidP="00694665">
            <w:pPr>
              <w:rPr>
                <w:rFonts w:ascii="Arial" w:hAnsi="Arial" w:cs="Arial"/>
                <w:sz w:val="20"/>
                <w:szCs w:val="20"/>
              </w:rPr>
            </w:pPr>
            <w:r w:rsidRPr="00B24C27">
              <w:rPr>
                <w:rFonts w:ascii="Arial" w:hAnsi="Arial" w:cs="Arial"/>
                <w:sz w:val="20"/>
                <w:szCs w:val="20"/>
              </w:rPr>
              <w:t>PN-R-67023</w:t>
            </w:r>
          </w:p>
        </w:tc>
        <w:tc>
          <w:tcPr>
            <w:tcW w:w="5313" w:type="dxa"/>
          </w:tcPr>
          <w:p w:rsidR="00D430E1" w:rsidRPr="00B24C27" w:rsidRDefault="00D430E1" w:rsidP="00694665">
            <w:pPr>
              <w:rPr>
                <w:rFonts w:ascii="Arial" w:hAnsi="Arial" w:cs="Arial"/>
                <w:sz w:val="20"/>
                <w:szCs w:val="20"/>
              </w:rPr>
            </w:pPr>
            <w:r w:rsidRPr="00B24C27">
              <w:rPr>
                <w:rFonts w:ascii="Arial" w:hAnsi="Arial" w:cs="Arial"/>
                <w:sz w:val="20"/>
                <w:szCs w:val="20"/>
              </w:rPr>
              <w:t>Materiał szkółkarski. Ozdobne drzewa i krzewy liściaste</w:t>
            </w:r>
          </w:p>
        </w:tc>
      </w:tr>
      <w:tr w:rsidR="00D430E1" w:rsidRPr="00B24C27">
        <w:tc>
          <w:tcPr>
            <w:tcW w:w="496" w:type="dxa"/>
          </w:tcPr>
          <w:p w:rsidR="00D430E1" w:rsidRPr="00B24C27" w:rsidRDefault="00D430E1" w:rsidP="00694665">
            <w:pPr>
              <w:jc w:val="center"/>
              <w:rPr>
                <w:rFonts w:ascii="Arial" w:hAnsi="Arial" w:cs="Arial"/>
                <w:sz w:val="20"/>
                <w:szCs w:val="20"/>
              </w:rPr>
            </w:pPr>
          </w:p>
        </w:tc>
        <w:tc>
          <w:tcPr>
            <w:tcW w:w="1701" w:type="dxa"/>
          </w:tcPr>
          <w:p w:rsidR="00D430E1" w:rsidRPr="00B24C27" w:rsidRDefault="00D430E1" w:rsidP="00694665">
            <w:pPr>
              <w:rPr>
                <w:rFonts w:ascii="Arial" w:hAnsi="Arial" w:cs="Arial"/>
                <w:sz w:val="20"/>
                <w:szCs w:val="20"/>
              </w:rPr>
            </w:pPr>
            <w:r w:rsidRPr="00B24C27">
              <w:rPr>
                <w:rFonts w:ascii="Arial" w:hAnsi="Arial" w:cs="Arial"/>
                <w:sz w:val="20"/>
                <w:szCs w:val="20"/>
              </w:rPr>
              <w:t>PN-R-67030</w:t>
            </w:r>
          </w:p>
        </w:tc>
        <w:tc>
          <w:tcPr>
            <w:tcW w:w="5313" w:type="dxa"/>
          </w:tcPr>
          <w:p w:rsidR="00D430E1" w:rsidRPr="00B24C27" w:rsidRDefault="00D430E1" w:rsidP="00694665">
            <w:pPr>
              <w:rPr>
                <w:rFonts w:ascii="Arial" w:hAnsi="Arial" w:cs="Arial"/>
                <w:sz w:val="20"/>
                <w:szCs w:val="20"/>
              </w:rPr>
            </w:pPr>
            <w:r w:rsidRPr="00B24C27">
              <w:rPr>
                <w:rFonts w:ascii="Arial" w:hAnsi="Arial" w:cs="Arial"/>
                <w:sz w:val="20"/>
                <w:szCs w:val="20"/>
              </w:rPr>
              <w:t>Cebule, bulwy, kłącza i korzenie bulwiaste roślin ozdobnych</w:t>
            </w:r>
          </w:p>
        </w:tc>
      </w:tr>
      <w:tr w:rsidR="00D430E1" w:rsidRPr="00B24C27">
        <w:tc>
          <w:tcPr>
            <w:tcW w:w="496" w:type="dxa"/>
          </w:tcPr>
          <w:p w:rsidR="00D430E1" w:rsidRPr="00B24C27" w:rsidRDefault="00D430E1" w:rsidP="00694665">
            <w:pPr>
              <w:jc w:val="center"/>
              <w:rPr>
                <w:rFonts w:ascii="Arial" w:hAnsi="Arial" w:cs="Arial"/>
                <w:sz w:val="20"/>
                <w:szCs w:val="20"/>
              </w:rPr>
            </w:pPr>
          </w:p>
        </w:tc>
        <w:tc>
          <w:tcPr>
            <w:tcW w:w="1701" w:type="dxa"/>
          </w:tcPr>
          <w:p w:rsidR="00D430E1" w:rsidRPr="00B24C27" w:rsidRDefault="00D430E1" w:rsidP="00694665">
            <w:pPr>
              <w:rPr>
                <w:rFonts w:ascii="Arial" w:hAnsi="Arial" w:cs="Arial"/>
                <w:sz w:val="20"/>
                <w:szCs w:val="20"/>
              </w:rPr>
            </w:pPr>
            <w:r w:rsidRPr="00B24C27">
              <w:rPr>
                <w:rFonts w:ascii="Arial" w:hAnsi="Arial" w:cs="Arial"/>
                <w:sz w:val="20"/>
                <w:szCs w:val="20"/>
              </w:rPr>
              <w:t>BN-73/0522-01</w:t>
            </w:r>
          </w:p>
        </w:tc>
        <w:tc>
          <w:tcPr>
            <w:tcW w:w="5313" w:type="dxa"/>
          </w:tcPr>
          <w:p w:rsidR="00D430E1" w:rsidRPr="00B24C27" w:rsidRDefault="00D430E1" w:rsidP="00694665">
            <w:pPr>
              <w:rPr>
                <w:rFonts w:ascii="Arial" w:hAnsi="Arial" w:cs="Arial"/>
                <w:sz w:val="20"/>
                <w:szCs w:val="20"/>
              </w:rPr>
            </w:pPr>
            <w:r w:rsidRPr="00B24C27">
              <w:rPr>
                <w:rFonts w:ascii="Arial" w:hAnsi="Arial" w:cs="Arial"/>
                <w:sz w:val="20"/>
                <w:szCs w:val="20"/>
              </w:rPr>
              <w:t xml:space="preserve">Kompost </w:t>
            </w:r>
            <w:proofErr w:type="spellStart"/>
            <w:r w:rsidRPr="00B24C27">
              <w:rPr>
                <w:rFonts w:ascii="Arial" w:hAnsi="Arial" w:cs="Arial"/>
                <w:sz w:val="20"/>
                <w:szCs w:val="20"/>
              </w:rPr>
              <w:t>fekaliowo-torfowy</w:t>
            </w:r>
            <w:proofErr w:type="spellEnd"/>
          </w:p>
        </w:tc>
      </w:tr>
      <w:tr w:rsidR="00D430E1" w:rsidRPr="00B24C27">
        <w:tc>
          <w:tcPr>
            <w:tcW w:w="496" w:type="dxa"/>
          </w:tcPr>
          <w:p w:rsidR="00D430E1" w:rsidRPr="00B24C27" w:rsidRDefault="00D430E1" w:rsidP="00694665">
            <w:pPr>
              <w:jc w:val="center"/>
              <w:rPr>
                <w:rFonts w:ascii="Arial" w:hAnsi="Arial" w:cs="Arial"/>
                <w:sz w:val="20"/>
                <w:szCs w:val="20"/>
              </w:rPr>
            </w:pPr>
          </w:p>
        </w:tc>
        <w:tc>
          <w:tcPr>
            <w:tcW w:w="1701" w:type="dxa"/>
          </w:tcPr>
          <w:p w:rsidR="00D430E1" w:rsidRPr="00B24C27" w:rsidRDefault="00D430E1" w:rsidP="00694665">
            <w:pPr>
              <w:rPr>
                <w:rFonts w:ascii="Arial" w:hAnsi="Arial" w:cs="Arial"/>
                <w:sz w:val="20"/>
                <w:szCs w:val="20"/>
              </w:rPr>
            </w:pPr>
            <w:r w:rsidRPr="00B24C27">
              <w:rPr>
                <w:rFonts w:ascii="Arial" w:hAnsi="Arial" w:cs="Arial"/>
                <w:sz w:val="20"/>
                <w:szCs w:val="20"/>
              </w:rPr>
              <w:t>BN-76/9125-01</w:t>
            </w:r>
          </w:p>
        </w:tc>
        <w:tc>
          <w:tcPr>
            <w:tcW w:w="5313" w:type="dxa"/>
          </w:tcPr>
          <w:p w:rsidR="00D430E1" w:rsidRPr="00B24C27" w:rsidRDefault="00D430E1" w:rsidP="00694665">
            <w:pPr>
              <w:rPr>
                <w:rFonts w:ascii="Arial" w:hAnsi="Arial" w:cs="Arial"/>
                <w:sz w:val="20"/>
                <w:szCs w:val="20"/>
              </w:rPr>
            </w:pPr>
            <w:r w:rsidRPr="00B24C27">
              <w:rPr>
                <w:rFonts w:ascii="Arial" w:hAnsi="Arial" w:cs="Arial"/>
                <w:sz w:val="20"/>
                <w:szCs w:val="20"/>
              </w:rPr>
              <w:t>Rośliny kwietnikowe jednoroczne i dwuletnie.</w:t>
            </w:r>
          </w:p>
        </w:tc>
      </w:tr>
    </w:tbl>
    <w:p w:rsidR="00916660" w:rsidRPr="00B24C27" w:rsidRDefault="00916660" w:rsidP="00916660">
      <w:pPr>
        <w:pStyle w:val="z1"/>
        <w:rPr>
          <w:rFonts w:ascii="Arial" w:hAnsi="Arial" w:cs="Arial"/>
          <w:color w:val="auto"/>
          <w:sz w:val="20"/>
          <w:szCs w:val="20"/>
        </w:rPr>
      </w:pPr>
      <w:r w:rsidRPr="00B24C27">
        <w:rPr>
          <w:rFonts w:ascii="Arial" w:hAnsi="Arial" w:cs="Arial"/>
          <w:color w:val="auto"/>
          <w:sz w:val="20"/>
          <w:szCs w:val="20"/>
        </w:rPr>
        <w:t>11. UWAGI NA TEMAT TECHNOLOGII WYKONYWANIA ROBÓT</w:t>
      </w:r>
      <w:bookmarkEnd w:id="589"/>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Zaleca się, aby wszystkie roboty powinny być zrealizowane w czasie jednego sezonu, co nie wyklucza organizacji i prowadzenia prac w okresie dwóch sezonów.</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Przewiduje się następującą kolejność ich wykonywania:</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wyłączenie terenu budowy z ruchu poprzez odpowiednie wygrodzenie, zabezpieczenie i oznakowanie (w tym przejść);</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-zabezpieczenie pni oraz stref korzeniowych drzew przeznaczonych do adaptacji i</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znajdujących się w strefie robót;</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organizacja wjazdów</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wyznaczenie i urządzenie punktów poboru wody i energii elektrycznej oraz zrzutu ścieków;</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wyznaczenie dróg transportu, miejsc składowania materiałów, stacjonowania sprzętu oraz</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lokalizacji obiektu administracji budowy poprzez odpowiednie wygrodzenie i oznakowanie;</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prace ziemne- budowa nasypów z zagęszczeniem i wyprofilowaniem skarp.</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xml:space="preserve">- przygotowanie podłoża pod nawierzchnie konstrukcyjne nawierzchni- </w:t>
      </w:r>
      <w:proofErr w:type="spellStart"/>
      <w:r w:rsidRPr="00B24C27">
        <w:rPr>
          <w:rFonts w:ascii="Arial" w:hAnsi="Arial" w:cs="Arial"/>
          <w:color w:val="auto"/>
          <w:sz w:val="20"/>
          <w:szCs w:val="20"/>
        </w:rPr>
        <w:t>korytowanie</w:t>
      </w:r>
      <w:proofErr w:type="spellEnd"/>
      <w:r w:rsidRPr="00B24C27">
        <w:rPr>
          <w:rFonts w:ascii="Arial" w:hAnsi="Arial" w:cs="Arial"/>
          <w:color w:val="auto"/>
          <w:sz w:val="20"/>
          <w:szCs w:val="20"/>
        </w:rPr>
        <w:t>.</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posadowienie urządzeń zagospodarowania terenu wymagających fundamentowania: ławki, kosze na śmieci, stojaki rowerowe.</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nasadzenia roślinne</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zakładanie trawników</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uporządkowanie terenu z usunięciem zabezpieczeń i oznakowań wprowadzonych na okres budowy oraz dokonanie ewentualnych napraw elementów zagospodarowania terenu zniszczonych w czasie prac budowlanych;</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 w przypadku ujawnienia w trakcie prac budowlanych, ziemnych i ogrodniczych</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jakichkolwiek przedmiotów posiadających cechy zabytku należy niezwłocznie zawiadomić o tym Stołecznego Konserwatora Zabytków.</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lastRenderedPageBreak/>
        <w:t>- w przypadku ujawnienia w trakcie prac budowlanych, ziemnych i ogrodniczych</w:t>
      </w:r>
    </w:p>
    <w:p w:rsidR="00916660" w:rsidRPr="00B24C27" w:rsidRDefault="00916660" w:rsidP="00916660">
      <w:pPr>
        <w:pStyle w:val="znormal"/>
        <w:spacing w:line="240" w:lineRule="auto"/>
        <w:jc w:val="left"/>
        <w:rPr>
          <w:rFonts w:ascii="Arial" w:hAnsi="Arial" w:cs="Arial"/>
          <w:color w:val="auto"/>
          <w:sz w:val="20"/>
          <w:szCs w:val="20"/>
        </w:rPr>
      </w:pPr>
      <w:r w:rsidRPr="00B24C27">
        <w:rPr>
          <w:rFonts w:ascii="Arial" w:hAnsi="Arial" w:cs="Arial"/>
          <w:color w:val="auto"/>
          <w:sz w:val="20"/>
          <w:szCs w:val="20"/>
        </w:rPr>
        <w:t>jakichkolwiek obiektów o charakterze fenomenów przyrodniczych (np. głazów narzutowych, skamienielin, itp.) niezwłocznie zawiadomienie o tym Wojewódzkiego Konserwatora Przyrody.</w:t>
      </w:r>
    </w:p>
    <w:p w:rsidR="00916660" w:rsidRPr="00B24C27" w:rsidRDefault="00916660" w:rsidP="00916660">
      <w:pPr>
        <w:rPr>
          <w:rFonts w:ascii="Arial" w:hAnsi="Arial" w:cs="Arial"/>
          <w:sz w:val="20"/>
          <w:szCs w:val="20"/>
        </w:rPr>
      </w:pPr>
    </w:p>
    <w:p w:rsidR="00916660" w:rsidRPr="00B24C27" w:rsidRDefault="00916660" w:rsidP="00916660">
      <w:pPr>
        <w:pStyle w:val="znormal"/>
        <w:spacing w:line="240" w:lineRule="auto"/>
        <w:ind w:left="2552" w:hanging="2155"/>
        <w:jc w:val="left"/>
        <w:rPr>
          <w:rFonts w:ascii="Arial" w:hAnsi="Arial" w:cs="Arial"/>
          <w:color w:val="auto"/>
          <w:sz w:val="20"/>
          <w:szCs w:val="20"/>
        </w:rPr>
      </w:pPr>
    </w:p>
    <w:p w:rsidR="00916660" w:rsidRPr="00B24C27" w:rsidRDefault="00916660" w:rsidP="00916660">
      <w:pPr>
        <w:rPr>
          <w:rFonts w:ascii="Arial" w:hAnsi="Arial" w:cs="Arial"/>
          <w:sz w:val="20"/>
          <w:szCs w:val="20"/>
        </w:rPr>
      </w:pPr>
    </w:p>
    <w:p w:rsidR="005B36B1" w:rsidRPr="00B24C27" w:rsidRDefault="005B36B1">
      <w:pPr>
        <w:rPr>
          <w:rFonts w:ascii="Arial" w:hAnsi="Arial" w:cs="Arial"/>
          <w:sz w:val="20"/>
          <w:szCs w:val="20"/>
        </w:rPr>
      </w:pPr>
    </w:p>
    <w:p w:rsidR="00916660" w:rsidRPr="00B24C27" w:rsidRDefault="00916660" w:rsidP="00916660">
      <w:pPr>
        <w:rPr>
          <w:rFonts w:ascii="Arial" w:hAnsi="Arial" w:cs="Arial"/>
          <w:sz w:val="20"/>
          <w:szCs w:val="20"/>
        </w:rPr>
      </w:pPr>
    </w:p>
    <w:p w:rsidR="00916660" w:rsidRPr="00B24C27" w:rsidRDefault="00916660">
      <w:pPr>
        <w:rPr>
          <w:rFonts w:ascii="Arial" w:hAnsi="Arial" w:cs="Arial"/>
          <w:sz w:val="20"/>
          <w:szCs w:val="20"/>
        </w:rPr>
      </w:pPr>
    </w:p>
    <w:sectPr w:rsidR="00916660" w:rsidRPr="00B24C27" w:rsidSect="00706D15">
      <w:head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994" w:rsidRDefault="00013994">
      <w:r>
        <w:separator/>
      </w:r>
    </w:p>
  </w:endnote>
  <w:endnote w:type="continuationSeparator" w:id="0">
    <w:p w:rsidR="00013994" w:rsidRDefault="000139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Switzerland">
    <w:altName w:val="Times New Roman"/>
    <w:charset w:val="EE"/>
    <w:family w:val="auto"/>
    <w:pitch w:val="variable"/>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EE"/>
    <w:family w:val="roman"/>
    <w:pitch w:val="variable"/>
    <w:sig w:usb0="00000287" w:usb1="00000000" w:usb2="00000000" w:usb3="00000000" w:csb0="0000009F" w:csb1="00000000"/>
  </w:font>
  <w:font w:name="Albany">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Comic Sans MS">
    <w:panose1 w:val="030F0702030302020204"/>
    <w:charset w:val="EE"/>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994" w:rsidRDefault="00013994">
      <w:r>
        <w:separator/>
      </w:r>
    </w:p>
  </w:footnote>
  <w:footnote w:type="continuationSeparator" w:id="0">
    <w:p w:rsidR="00013994" w:rsidRDefault="000139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8" w:type="dxa"/>
      <w:tblLayout w:type="fixed"/>
      <w:tblCellMar>
        <w:left w:w="0" w:type="dxa"/>
        <w:right w:w="0" w:type="dxa"/>
      </w:tblCellMar>
      <w:tblLook w:val="0000"/>
    </w:tblPr>
    <w:tblGrid>
      <w:gridCol w:w="2160"/>
      <w:gridCol w:w="5920"/>
      <w:gridCol w:w="920"/>
    </w:tblGrid>
    <w:tr w:rsidR="00471730" w:rsidTr="00326CB3">
      <w:trPr>
        <w:cantSplit/>
        <w:trHeight w:hRule="exact" w:val="1148"/>
      </w:trPr>
      <w:tc>
        <w:tcPr>
          <w:tcW w:w="2160" w:type="dxa"/>
          <w:tcBorders>
            <w:top w:val="single" w:sz="6" w:space="0" w:color="000000"/>
            <w:left w:val="single" w:sz="6" w:space="0" w:color="000000"/>
            <w:bottom w:val="single" w:sz="6" w:space="0" w:color="000000"/>
          </w:tcBorders>
          <w:vAlign w:val="center"/>
        </w:tcPr>
        <w:p w:rsidR="00471730" w:rsidRDefault="00471730" w:rsidP="00DE638C">
          <w:pPr>
            <w:jc w:val="center"/>
            <w:rPr>
              <w:sz w:val="16"/>
              <w:szCs w:val="16"/>
            </w:rPr>
          </w:pPr>
          <w:r>
            <w:rPr>
              <w:b/>
            </w:rPr>
            <w:t>"PROKOL"</w:t>
          </w:r>
          <w:r>
            <w:rPr>
              <w:sz w:val="20"/>
              <w:szCs w:val="20"/>
            </w:rPr>
            <w:t xml:space="preserve">                                                     </w:t>
          </w:r>
          <w:r>
            <w:rPr>
              <w:sz w:val="16"/>
              <w:szCs w:val="16"/>
            </w:rPr>
            <w:t>Pracownia</w:t>
          </w:r>
        </w:p>
        <w:p w:rsidR="00471730" w:rsidRDefault="00471730" w:rsidP="00DE638C">
          <w:pPr>
            <w:jc w:val="center"/>
            <w:rPr>
              <w:sz w:val="16"/>
              <w:szCs w:val="16"/>
            </w:rPr>
          </w:pPr>
          <w:r>
            <w:rPr>
              <w:sz w:val="16"/>
              <w:szCs w:val="16"/>
            </w:rPr>
            <w:t xml:space="preserve"> Projektowo – Kosztorysowa</w:t>
          </w:r>
        </w:p>
        <w:p w:rsidR="00471730" w:rsidRDefault="00471730" w:rsidP="00DE638C">
          <w:pPr>
            <w:ind w:left="-360"/>
            <w:jc w:val="center"/>
            <w:rPr>
              <w:sz w:val="16"/>
              <w:szCs w:val="16"/>
            </w:rPr>
          </w:pPr>
          <w:r>
            <w:rPr>
              <w:sz w:val="16"/>
              <w:szCs w:val="16"/>
            </w:rPr>
            <w:t xml:space="preserve">          ul. Niepodległości 21/27,</w:t>
          </w:r>
        </w:p>
        <w:p w:rsidR="00471730" w:rsidRPr="00054A06" w:rsidRDefault="00471730" w:rsidP="00DE638C">
          <w:pPr>
            <w:jc w:val="center"/>
            <w:rPr>
              <w:rFonts w:ascii="Tahoma" w:hAnsi="Tahoma"/>
              <w:sz w:val="16"/>
              <w:szCs w:val="16"/>
            </w:rPr>
          </w:pPr>
          <w:r>
            <w:rPr>
              <w:sz w:val="16"/>
              <w:szCs w:val="16"/>
            </w:rPr>
            <w:t xml:space="preserve"> 64-100 Leszno,</w:t>
          </w:r>
        </w:p>
      </w:tc>
      <w:tc>
        <w:tcPr>
          <w:tcW w:w="5920" w:type="dxa"/>
          <w:tcBorders>
            <w:top w:val="single" w:sz="6" w:space="0" w:color="000000"/>
            <w:left w:val="single" w:sz="6" w:space="0" w:color="000000"/>
            <w:bottom w:val="single" w:sz="6" w:space="0" w:color="000000"/>
          </w:tcBorders>
          <w:vAlign w:val="center"/>
        </w:tcPr>
        <w:p w:rsidR="009574BF" w:rsidRPr="009574BF" w:rsidRDefault="00471730" w:rsidP="006D7D65">
          <w:pPr>
            <w:autoSpaceDE w:val="0"/>
            <w:autoSpaceDN w:val="0"/>
            <w:adjustRightInd w:val="0"/>
            <w:rPr>
              <w:rFonts w:ascii="Arial" w:eastAsia="Tahoma,Bold" w:hAnsi="Arial" w:cs="Arial"/>
              <w:i/>
              <w:sz w:val="14"/>
              <w:szCs w:val="14"/>
            </w:rPr>
          </w:pPr>
          <w:r>
            <w:rPr>
              <w:b/>
              <w:sz w:val="14"/>
              <w:szCs w:val="14"/>
              <w:u w:val="single"/>
            </w:rPr>
            <w:t xml:space="preserve"> </w:t>
          </w:r>
          <w:r w:rsidRPr="00C66B0D">
            <w:rPr>
              <w:b/>
              <w:sz w:val="14"/>
              <w:szCs w:val="14"/>
              <w:u w:val="single"/>
            </w:rPr>
            <w:t>OBIEKT</w:t>
          </w:r>
          <w:r w:rsidRPr="00C66B0D">
            <w:rPr>
              <w:b/>
              <w:sz w:val="14"/>
              <w:szCs w:val="14"/>
            </w:rPr>
            <w:t xml:space="preserve">: </w:t>
          </w:r>
          <w:r w:rsidRPr="00326CB3">
            <w:rPr>
              <w:sz w:val="14"/>
              <w:szCs w:val="14"/>
            </w:rPr>
            <w:t xml:space="preserve"> </w:t>
          </w:r>
          <w:r w:rsidR="009574BF" w:rsidRPr="009574BF">
            <w:rPr>
              <w:rFonts w:ascii="Arial" w:hAnsi="Arial" w:cs="Arial"/>
              <w:i/>
              <w:sz w:val="14"/>
              <w:szCs w:val="14"/>
            </w:rPr>
            <w:t>DOKUMENTACJA PROJEKTOWA DOTYCZĄCA PRZEBUDOWY GŁÓWNEJ ALEJI PROWADZĄCEJ NA STADION IM. ALFREDA SMOCZYKA W LESZNIE WRAZ Z INFRASTRUKTURĄ TOWARZYSZĄCĄ</w:t>
          </w:r>
          <w:r w:rsidR="009574BF" w:rsidRPr="009574BF">
            <w:rPr>
              <w:rFonts w:ascii="Arial" w:eastAsia="Tahoma,Bold" w:hAnsi="Arial" w:cs="Arial"/>
              <w:b/>
              <w:i/>
              <w:sz w:val="14"/>
              <w:szCs w:val="14"/>
            </w:rPr>
            <w:t xml:space="preserve"> </w:t>
          </w:r>
          <w:r w:rsidR="009574BF" w:rsidRPr="009574BF">
            <w:rPr>
              <w:rFonts w:ascii="Arial" w:eastAsia="Tahoma,Bold" w:hAnsi="Arial" w:cs="Arial"/>
              <w:i/>
              <w:sz w:val="14"/>
              <w:szCs w:val="14"/>
            </w:rPr>
            <w:t>– ETAP I</w:t>
          </w:r>
        </w:p>
        <w:p w:rsidR="00471730" w:rsidRPr="009574BF" w:rsidRDefault="00471730" w:rsidP="009574BF">
          <w:pPr>
            <w:rPr>
              <w:rFonts w:ascii="Arial" w:hAnsi="Arial" w:cs="Arial"/>
              <w:i/>
              <w:sz w:val="14"/>
              <w:szCs w:val="14"/>
            </w:rPr>
          </w:pPr>
          <w:r w:rsidRPr="00C66B0D">
            <w:rPr>
              <w:rFonts w:ascii="Arial" w:hAnsi="Arial" w:cs="Arial"/>
              <w:b/>
              <w:sz w:val="14"/>
              <w:szCs w:val="14"/>
              <w:u w:val="single"/>
            </w:rPr>
            <w:t>ADRES</w:t>
          </w:r>
          <w:r w:rsidRPr="00C66B0D">
            <w:rPr>
              <w:rFonts w:ascii="Arial" w:hAnsi="Arial" w:cs="Arial"/>
              <w:b/>
              <w:sz w:val="14"/>
              <w:szCs w:val="14"/>
            </w:rPr>
            <w:t xml:space="preserve">: </w:t>
          </w:r>
          <w:r w:rsidR="009574BF" w:rsidRPr="009574BF">
            <w:rPr>
              <w:rFonts w:ascii="Arial" w:hAnsi="Arial" w:cs="Arial"/>
              <w:i/>
              <w:sz w:val="14"/>
              <w:szCs w:val="14"/>
            </w:rPr>
            <w:t>64-100 LESZNO, DZIAŁKA NR EWIDENCYJNY NR 9; 8/1; 8/2; 7; 115/3.</w:t>
          </w:r>
          <w:r w:rsidR="009574BF" w:rsidRPr="00886D08">
            <w:rPr>
              <w:rFonts w:ascii="Arial" w:hAnsi="Arial" w:cs="Arial"/>
              <w:i/>
            </w:rPr>
            <w:t>.</w:t>
          </w:r>
          <w:r w:rsidRPr="00D97A8D">
            <w:rPr>
              <w:b/>
              <w:sz w:val="14"/>
              <w:szCs w:val="14"/>
              <w:u w:val="single"/>
            </w:rPr>
            <w:t xml:space="preserve"> INWESTOR</w:t>
          </w:r>
          <w:r>
            <w:rPr>
              <w:b/>
              <w:sz w:val="14"/>
              <w:szCs w:val="14"/>
            </w:rPr>
            <w:t xml:space="preserve">: </w:t>
          </w:r>
          <w:r w:rsidR="009574BF" w:rsidRPr="009574BF">
            <w:rPr>
              <w:rFonts w:ascii="Arial" w:hAnsi="Arial" w:cs="Arial"/>
              <w:i/>
              <w:sz w:val="14"/>
              <w:szCs w:val="14"/>
            </w:rPr>
            <w:t>MIEJSKI OŚRODEK SPORTU I REKREACJI</w:t>
          </w:r>
          <w:r w:rsidR="009574BF" w:rsidRPr="00886D08">
            <w:rPr>
              <w:rFonts w:ascii="Arial" w:hAnsi="Arial" w:cs="Arial"/>
              <w:i/>
            </w:rPr>
            <w:t xml:space="preserve">  </w:t>
          </w:r>
        </w:p>
      </w:tc>
      <w:tc>
        <w:tcPr>
          <w:tcW w:w="920" w:type="dxa"/>
          <w:tcBorders>
            <w:top w:val="single" w:sz="6" w:space="0" w:color="000000"/>
            <w:left w:val="single" w:sz="6" w:space="0" w:color="000000"/>
            <w:bottom w:val="single" w:sz="6" w:space="0" w:color="000000"/>
            <w:right w:val="single" w:sz="6" w:space="0" w:color="000000"/>
          </w:tcBorders>
        </w:tcPr>
        <w:p w:rsidR="00471730" w:rsidRDefault="00471730" w:rsidP="00CC3F31">
          <w:pPr>
            <w:rPr>
              <w:b/>
              <w:sz w:val="16"/>
            </w:rPr>
          </w:pPr>
        </w:p>
        <w:p w:rsidR="00471730" w:rsidRDefault="00471730" w:rsidP="00CC3F31">
          <w:pPr>
            <w:jc w:val="center"/>
            <w:rPr>
              <w:bCs/>
            </w:rPr>
          </w:pPr>
          <w:r>
            <w:rPr>
              <w:bCs/>
              <w:sz w:val="16"/>
            </w:rPr>
            <w:t>STRONA</w:t>
          </w:r>
          <w:r>
            <w:rPr>
              <w:bCs/>
              <w:sz w:val="28"/>
            </w:rPr>
            <w:t xml:space="preserve"> </w:t>
          </w:r>
          <w:r w:rsidR="00B271B9">
            <w:rPr>
              <w:bCs/>
              <w:sz w:val="16"/>
            </w:rPr>
            <w:fldChar w:fldCharType="begin"/>
          </w:r>
          <w:r>
            <w:rPr>
              <w:bCs/>
              <w:sz w:val="16"/>
            </w:rPr>
            <w:instrText xml:space="preserve"> PAGE \*ARABIC </w:instrText>
          </w:r>
          <w:r w:rsidR="00B271B9">
            <w:rPr>
              <w:bCs/>
              <w:sz w:val="16"/>
            </w:rPr>
            <w:fldChar w:fldCharType="separate"/>
          </w:r>
          <w:r w:rsidR="009574BF">
            <w:rPr>
              <w:bCs/>
              <w:noProof/>
              <w:sz w:val="16"/>
            </w:rPr>
            <w:t>1</w:t>
          </w:r>
          <w:r w:rsidR="00B271B9">
            <w:rPr>
              <w:bCs/>
              <w:sz w:val="16"/>
            </w:rPr>
            <w:fldChar w:fldCharType="end"/>
          </w:r>
        </w:p>
      </w:tc>
    </w:tr>
    <w:tr w:rsidR="00471730" w:rsidRPr="00054A06" w:rsidTr="00326CB3">
      <w:trPr>
        <w:cantSplit/>
        <w:trHeight w:hRule="exact" w:val="290"/>
      </w:trPr>
      <w:tc>
        <w:tcPr>
          <w:tcW w:w="2160" w:type="dxa"/>
          <w:tcBorders>
            <w:top w:val="single" w:sz="6" w:space="0" w:color="000000"/>
            <w:left w:val="single" w:sz="6" w:space="0" w:color="000000"/>
            <w:bottom w:val="single" w:sz="6" w:space="0" w:color="000000"/>
          </w:tcBorders>
          <w:vAlign w:val="center"/>
        </w:tcPr>
        <w:p w:rsidR="00471730" w:rsidRPr="006A13C8" w:rsidRDefault="00471730" w:rsidP="00163329">
          <w:pPr>
            <w:jc w:val="center"/>
            <w:rPr>
              <w:b/>
            </w:rPr>
          </w:pPr>
          <w:r w:rsidRPr="006A13C8">
            <w:rPr>
              <w:b/>
            </w:rPr>
            <w:t xml:space="preserve">CPV  </w:t>
          </w:r>
          <w:r w:rsidRPr="006A13C8">
            <w:rPr>
              <w:b/>
              <w:bCs/>
            </w:rPr>
            <w:t>45111291 - 4</w:t>
          </w:r>
        </w:p>
        <w:p w:rsidR="00471730" w:rsidRPr="008F1206" w:rsidRDefault="00471730" w:rsidP="00AF5806">
          <w:pPr>
            <w:jc w:val="right"/>
            <w:rPr>
              <w:b/>
            </w:rPr>
          </w:pPr>
        </w:p>
      </w:tc>
      <w:tc>
        <w:tcPr>
          <w:tcW w:w="5920" w:type="dxa"/>
          <w:tcBorders>
            <w:left w:val="single" w:sz="6" w:space="0" w:color="000000"/>
            <w:bottom w:val="single" w:sz="6" w:space="0" w:color="000000"/>
          </w:tcBorders>
          <w:vAlign w:val="center"/>
        </w:tcPr>
        <w:p w:rsidR="00471730" w:rsidRPr="00054A06" w:rsidRDefault="00471730" w:rsidP="00CC3F31">
          <w:pPr>
            <w:jc w:val="center"/>
            <w:rPr>
              <w:rFonts w:ascii="Comic Sans MS" w:hAnsi="Comic Sans MS"/>
              <w:b/>
              <w:bCs/>
            </w:rPr>
          </w:pPr>
          <w:r w:rsidRPr="00054A06">
            <w:rPr>
              <w:b/>
              <w:bCs/>
            </w:rPr>
            <w:t>Specyfikacja techniczna wykonania i odbioru robót</w:t>
          </w:r>
        </w:p>
      </w:tc>
      <w:tc>
        <w:tcPr>
          <w:tcW w:w="920" w:type="dxa"/>
          <w:tcBorders>
            <w:top w:val="single" w:sz="6" w:space="0" w:color="000000"/>
            <w:left w:val="single" w:sz="6" w:space="0" w:color="000000"/>
            <w:bottom w:val="single" w:sz="6" w:space="0" w:color="000000"/>
            <w:right w:val="single" w:sz="6" w:space="0" w:color="000000"/>
          </w:tcBorders>
        </w:tcPr>
        <w:p w:rsidR="00471730" w:rsidRPr="00054A06" w:rsidRDefault="00471730" w:rsidP="00CC3F31">
          <w:pPr>
            <w:rPr>
              <w:b/>
            </w:rPr>
          </w:pPr>
        </w:p>
      </w:tc>
    </w:tr>
  </w:tbl>
  <w:p w:rsidR="00471730" w:rsidRDefault="00471730">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09C1E92"/>
    <w:lvl w:ilvl="0">
      <w:numFmt w:val="bullet"/>
      <w:lvlText w:val="*"/>
      <w:lvlJc w:val="left"/>
    </w:lvl>
  </w:abstractNum>
  <w:abstractNum w:abstractNumId="1">
    <w:nsid w:val="00000004"/>
    <w:multiLevelType w:val="multilevel"/>
    <w:tmpl w:val="00000004"/>
    <w:name w:val="WW8Num4"/>
    <w:lvl w:ilvl="0">
      <w:start w:val="1"/>
      <w:numFmt w:val="bullet"/>
      <w:lvlText w:val=""/>
      <w:lvlJc w:val="left"/>
      <w:pPr>
        <w:tabs>
          <w:tab w:val="num" w:pos="1361"/>
        </w:tabs>
      </w:pPr>
      <w:rPr>
        <w:rFonts w:ascii="Symbol" w:hAnsi="Symbol" w:cs="StarSymbol"/>
        <w:sz w:val="18"/>
        <w:szCs w:val="18"/>
      </w:rPr>
    </w:lvl>
    <w:lvl w:ilvl="1">
      <w:start w:val="1"/>
      <w:numFmt w:val="decimal"/>
      <w:lvlText w:val=" %1.%2."/>
      <w:lvlJc w:val="left"/>
      <w:pPr>
        <w:tabs>
          <w:tab w:val="num" w:pos="1080"/>
        </w:tabs>
      </w:pPr>
    </w:lvl>
    <w:lvl w:ilvl="2">
      <w:start w:val="1"/>
      <w:numFmt w:val="lowerLetter"/>
      <w:lvlText w:val=" %3)"/>
      <w:lvlJc w:val="left"/>
      <w:pPr>
        <w:tabs>
          <w:tab w:val="num" w:pos="1440"/>
        </w:tabs>
      </w:p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2">
    <w:nsid w:val="020479CD"/>
    <w:multiLevelType w:val="multilevel"/>
    <w:tmpl w:val="3D80CC44"/>
    <w:lvl w:ilvl="0">
      <w:start w:val="1"/>
      <w:numFmt w:val="decimal"/>
      <w:pStyle w:val="Nagwek1"/>
      <w:lvlText w:val="%1."/>
      <w:lvlJc w:val="left"/>
      <w:pPr>
        <w:tabs>
          <w:tab w:val="num" w:pos="780"/>
        </w:tabs>
        <w:ind w:left="780" w:hanging="420"/>
      </w:pPr>
      <w:rPr>
        <w:rFonts w:hint="default"/>
      </w:rPr>
    </w:lvl>
    <w:lvl w:ilvl="1">
      <w:start w:val="2"/>
      <w:numFmt w:val="decimal"/>
      <w:isLgl/>
      <w:lvlText w:val="%1.%2."/>
      <w:lvlJc w:val="left"/>
      <w:pPr>
        <w:ind w:left="735" w:hanging="375"/>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D243F6"/>
    <w:multiLevelType w:val="singleLevel"/>
    <w:tmpl w:val="5F26C1F0"/>
    <w:lvl w:ilvl="0">
      <w:start w:val="1"/>
      <w:numFmt w:val="lowerLetter"/>
      <w:lvlText w:val="%1)"/>
      <w:legacy w:legacy="1" w:legacySpace="0" w:legacyIndent="283"/>
      <w:lvlJc w:val="left"/>
      <w:pPr>
        <w:ind w:left="425" w:hanging="283"/>
      </w:pPr>
    </w:lvl>
  </w:abstractNum>
  <w:abstractNum w:abstractNumId="4">
    <w:nsid w:val="09577F7F"/>
    <w:multiLevelType w:val="hybridMultilevel"/>
    <w:tmpl w:val="B1A6A8E2"/>
    <w:lvl w:ilvl="0" w:tplc="92E60BE6">
      <w:start w:val="1"/>
      <w:numFmt w:val="lowerLetter"/>
      <w:lvlText w:val="%1)"/>
      <w:lvlJc w:val="left"/>
      <w:pPr>
        <w:tabs>
          <w:tab w:val="num" w:pos="786"/>
        </w:tabs>
        <w:ind w:left="786" w:hanging="360"/>
      </w:pPr>
      <w:rPr>
        <w:rFonts w:hint="default"/>
      </w:rPr>
    </w:lvl>
    <w:lvl w:ilvl="1" w:tplc="04150019" w:tentative="1">
      <w:start w:val="1"/>
      <w:numFmt w:val="lowerLetter"/>
      <w:lvlText w:val="%2."/>
      <w:lvlJc w:val="left"/>
      <w:pPr>
        <w:tabs>
          <w:tab w:val="num" w:pos="1506"/>
        </w:tabs>
        <w:ind w:left="1506" w:hanging="360"/>
      </w:p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5">
    <w:nsid w:val="0E644C2F"/>
    <w:multiLevelType w:val="hybridMultilevel"/>
    <w:tmpl w:val="6DBA0CFA"/>
    <w:lvl w:ilvl="0" w:tplc="E6C4B520">
      <w:start w:val="1"/>
      <w:numFmt w:val="decimal"/>
      <w:lvlText w:val="(%1)"/>
      <w:lvlJc w:val="left"/>
      <w:pPr>
        <w:tabs>
          <w:tab w:val="num" w:pos="1413"/>
        </w:tabs>
        <w:ind w:left="1413" w:hanging="360"/>
      </w:pPr>
      <w:rPr>
        <w:rFonts w:hint="default"/>
      </w:rPr>
    </w:lvl>
    <w:lvl w:ilvl="1" w:tplc="58B45D78">
      <w:start w:val="1"/>
      <w:numFmt w:val="lowerLetter"/>
      <w:lvlText w:val="%2)"/>
      <w:lvlJc w:val="left"/>
      <w:pPr>
        <w:tabs>
          <w:tab w:val="num" w:pos="2133"/>
        </w:tabs>
        <w:ind w:left="2133" w:hanging="360"/>
      </w:pPr>
      <w:rPr>
        <w:rFonts w:hint="default"/>
      </w:rPr>
    </w:lvl>
    <w:lvl w:ilvl="2" w:tplc="0415001B" w:tentative="1">
      <w:start w:val="1"/>
      <w:numFmt w:val="lowerRoman"/>
      <w:lvlText w:val="%3."/>
      <w:lvlJc w:val="right"/>
      <w:pPr>
        <w:tabs>
          <w:tab w:val="num" w:pos="2853"/>
        </w:tabs>
        <w:ind w:left="2853" w:hanging="180"/>
      </w:pPr>
    </w:lvl>
    <w:lvl w:ilvl="3" w:tplc="0415000F" w:tentative="1">
      <w:start w:val="1"/>
      <w:numFmt w:val="decimal"/>
      <w:lvlText w:val="%4."/>
      <w:lvlJc w:val="left"/>
      <w:pPr>
        <w:tabs>
          <w:tab w:val="num" w:pos="3573"/>
        </w:tabs>
        <w:ind w:left="3573" w:hanging="360"/>
      </w:pPr>
    </w:lvl>
    <w:lvl w:ilvl="4" w:tplc="04150019" w:tentative="1">
      <w:start w:val="1"/>
      <w:numFmt w:val="lowerLetter"/>
      <w:lvlText w:val="%5."/>
      <w:lvlJc w:val="left"/>
      <w:pPr>
        <w:tabs>
          <w:tab w:val="num" w:pos="4293"/>
        </w:tabs>
        <w:ind w:left="4293" w:hanging="360"/>
      </w:pPr>
    </w:lvl>
    <w:lvl w:ilvl="5" w:tplc="0415001B" w:tentative="1">
      <w:start w:val="1"/>
      <w:numFmt w:val="lowerRoman"/>
      <w:lvlText w:val="%6."/>
      <w:lvlJc w:val="right"/>
      <w:pPr>
        <w:tabs>
          <w:tab w:val="num" w:pos="5013"/>
        </w:tabs>
        <w:ind w:left="5013" w:hanging="180"/>
      </w:pPr>
    </w:lvl>
    <w:lvl w:ilvl="6" w:tplc="0415000F" w:tentative="1">
      <w:start w:val="1"/>
      <w:numFmt w:val="decimal"/>
      <w:lvlText w:val="%7."/>
      <w:lvlJc w:val="left"/>
      <w:pPr>
        <w:tabs>
          <w:tab w:val="num" w:pos="5733"/>
        </w:tabs>
        <w:ind w:left="5733" w:hanging="360"/>
      </w:pPr>
    </w:lvl>
    <w:lvl w:ilvl="7" w:tplc="04150019" w:tentative="1">
      <w:start w:val="1"/>
      <w:numFmt w:val="lowerLetter"/>
      <w:lvlText w:val="%8."/>
      <w:lvlJc w:val="left"/>
      <w:pPr>
        <w:tabs>
          <w:tab w:val="num" w:pos="6453"/>
        </w:tabs>
        <w:ind w:left="6453" w:hanging="360"/>
      </w:pPr>
    </w:lvl>
    <w:lvl w:ilvl="8" w:tplc="0415001B" w:tentative="1">
      <w:start w:val="1"/>
      <w:numFmt w:val="lowerRoman"/>
      <w:lvlText w:val="%9."/>
      <w:lvlJc w:val="right"/>
      <w:pPr>
        <w:tabs>
          <w:tab w:val="num" w:pos="7173"/>
        </w:tabs>
        <w:ind w:left="7173" w:hanging="180"/>
      </w:pPr>
    </w:lvl>
  </w:abstractNum>
  <w:abstractNum w:abstractNumId="6">
    <w:nsid w:val="0F655067"/>
    <w:multiLevelType w:val="hybridMultilevel"/>
    <w:tmpl w:val="64B02BD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nsid w:val="0F6E3343"/>
    <w:multiLevelType w:val="hybridMultilevel"/>
    <w:tmpl w:val="CE9E248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6806CF7"/>
    <w:multiLevelType w:val="singleLevel"/>
    <w:tmpl w:val="3258A126"/>
    <w:lvl w:ilvl="0">
      <w:start w:val="2"/>
      <w:numFmt w:val="lowerLetter"/>
      <w:lvlText w:val="%1)"/>
      <w:legacy w:legacy="1" w:legacySpace="0" w:legacyIndent="283"/>
      <w:lvlJc w:val="left"/>
      <w:pPr>
        <w:ind w:left="283" w:hanging="283"/>
      </w:pPr>
    </w:lvl>
  </w:abstractNum>
  <w:abstractNum w:abstractNumId="9">
    <w:nsid w:val="19DC35FB"/>
    <w:multiLevelType w:val="singleLevel"/>
    <w:tmpl w:val="5F26C1F0"/>
    <w:lvl w:ilvl="0">
      <w:start w:val="1"/>
      <w:numFmt w:val="lowerLetter"/>
      <w:lvlText w:val="%1)"/>
      <w:legacy w:legacy="1" w:legacySpace="0" w:legacyIndent="283"/>
      <w:lvlJc w:val="left"/>
      <w:pPr>
        <w:ind w:left="283" w:hanging="283"/>
      </w:pPr>
    </w:lvl>
  </w:abstractNum>
  <w:abstractNum w:abstractNumId="10">
    <w:nsid w:val="1AA6051E"/>
    <w:multiLevelType w:val="singleLevel"/>
    <w:tmpl w:val="1EF05F42"/>
    <w:lvl w:ilvl="0">
      <w:start w:val="1"/>
      <w:numFmt w:val="decimal"/>
      <w:lvlText w:val="%1."/>
      <w:legacy w:legacy="1" w:legacySpace="0" w:legacyIndent="283"/>
      <w:lvlJc w:val="left"/>
      <w:pPr>
        <w:ind w:left="283" w:hanging="283"/>
      </w:pPr>
    </w:lvl>
  </w:abstractNum>
  <w:abstractNum w:abstractNumId="11">
    <w:nsid w:val="215C0C1A"/>
    <w:multiLevelType w:val="singleLevel"/>
    <w:tmpl w:val="5F26C1F0"/>
    <w:lvl w:ilvl="0">
      <w:start w:val="1"/>
      <w:numFmt w:val="lowerLetter"/>
      <w:lvlText w:val="%1)"/>
      <w:legacy w:legacy="1" w:legacySpace="0" w:legacyIndent="283"/>
      <w:lvlJc w:val="left"/>
      <w:pPr>
        <w:ind w:left="283" w:hanging="283"/>
      </w:pPr>
    </w:lvl>
  </w:abstractNum>
  <w:abstractNum w:abstractNumId="12">
    <w:nsid w:val="22AE2B3D"/>
    <w:multiLevelType w:val="hybridMultilevel"/>
    <w:tmpl w:val="E1504DD2"/>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nsid w:val="25061A8C"/>
    <w:multiLevelType w:val="hybridMultilevel"/>
    <w:tmpl w:val="65525C5E"/>
    <w:lvl w:ilvl="0" w:tplc="F6CCB72E">
      <w:start w:val="1"/>
      <w:numFmt w:val="lowerLetter"/>
      <w:lvlText w:val="%1)"/>
      <w:lvlJc w:val="left"/>
      <w:pPr>
        <w:tabs>
          <w:tab w:val="num" w:pos="1418"/>
        </w:tabs>
        <w:ind w:left="1418" w:hanging="397"/>
      </w:pPr>
      <w:rPr>
        <w:rFonts w:hint="default"/>
      </w:rPr>
    </w:lvl>
    <w:lvl w:ilvl="1" w:tplc="04150019">
      <w:start w:val="1"/>
      <w:numFmt w:val="lowerLetter"/>
      <w:lvlText w:val="%2."/>
      <w:lvlJc w:val="left"/>
      <w:pPr>
        <w:tabs>
          <w:tab w:val="num" w:pos="1837"/>
        </w:tabs>
        <w:ind w:left="1837" w:hanging="360"/>
      </w:pPr>
    </w:lvl>
    <w:lvl w:ilvl="2" w:tplc="0415001B" w:tentative="1">
      <w:start w:val="1"/>
      <w:numFmt w:val="lowerRoman"/>
      <w:lvlText w:val="%3."/>
      <w:lvlJc w:val="right"/>
      <w:pPr>
        <w:tabs>
          <w:tab w:val="num" w:pos="2557"/>
        </w:tabs>
        <w:ind w:left="2557" w:hanging="180"/>
      </w:pPr>
    </w:lvl>
    <w:lvl w:ilvl="3" w:tplc="0415000F" w:tentative="1">
      <w:start w:val="1"/>
      <w:numFmt w:val="decimal"/>
      <w:lvlText w:val="%4."/>
      <w:lvlJc w:val="left"/>
      <w:pPr>
        <w:tabs>
          <w:tab w:val="num" w:pos="3277"/>
        </w:tabs>
        <w:ind w:left="3277" w:hanging="360"/>
      </w:pPr>
    </w:lvl>
    <w:lvl w:ilvl="4" w:tplc="04150019" w:tentative="1">
      <w:start w:val="1"/>
      <w:numFmt w:val="lowerLetter"/>
      <w:lvlText w:val="%5."/>
      <w:lvlJc w:val="left"/>
      <w:pPr>
        <w:tabs>
          <w:tab w:val="num" w:pos="3997"/>
        </w:tabs>
        <w:ind w:left="3997" w:hanging="360"/>
      </w:pPr>
    </w:lvl>
    <w:lvl w:ilvl="5" w:tplc="0415001B" w:tentative="1">
      <w:start w:val="1"/>
      <w:numFmt w:val="lowerRoman"/>
      <w:lvlText w:val="%6."/>
      <w:lvlJc w:val="right"/>
      <w:pPr>
        <w:tabs>
          <w:tab w:val="num" w:pos="4717"/>
        </w:tabs>
        <w:ind w:left="4717" w:hanging="180"/>
      </w:pPr>
    </w:lvl>
    <w:lvl w:ilvl="6" w:tplc="0415000F" w:tentative="1">
      <w:start w:val="1"/>
      <w:numFmt w:val="decimal"/>
      <w:lvlText w:val="%7."/>
      <w:lvlJc w:val="left"/>
      <w:pPr>
        <w:tabs>
          <w:tab w:val="num" w:pos="5437"/>
        </w:tabs>
        <w:ind w:left="5437" w:hanging="360"/>
      </w:pPr>
    </w:lvl>
    <w:lvl w:ilvl="7" w:tplc="04150019" w:tentative="1">
      <w:start w:val="1"/>
      <w:numFmt w:val="lowerLetter"/>
      <w:lvlText w:val="%8."/>
      <w:lvlJc w:val="left"/>
      <w:pPr>
        <w:tabs>
          <w:tab w:val="num" w:pos="6157"/>
        </w:tabs>
        <w:ind w:left="6157" w:hanging="360"/>
      </w:pPr>
    </w:lvl>
    <w:lvl w:ilvl="8" w:tplc="0415001B" w:tentative="1">
      <w:start w:val="1"/>
      <w:numFmt w:val="lowerRoman"/>
      <w:lvlText w:val="%9."/>
      <w:lvlJc w:val="right"/>
      <w:pPr>
        <w:tabs>
          <w:tab w:val="num" w:pos="6877"/>
        </w:tabs>
        <w:ind w:left="6877" w:hanging="180"/>
      </w:pPr>
    </w:lvl>
  </w:abstractNum>
  <w:abstractNum w:abstractNumId="14">
    <w:nsid w:val="294921DA"/>
    <w:multiLevelType w:val="hybridMultilevel"/>
    <w:tmpl w:val="8AE28964"/>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
    <w:nsid w:val="2A79313C"/>
    <w:multiLevelType w:val="hybridMultilevel"/>
    <w:tmpl w:val="EC02B4D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nsid w:val="2B6746EF"/>
    <w:multiLevelType w:val="hybridMultilevel"/>
    <w:tmpl w:val="096E253A"/>
    <w:lvl w:ilvl="0" w:tplc="FA46043E">
      <w:start w:val="1"/>
      <w:numFmt w:val="lowerLetter"/>
      <w:lvlText w:val="%1)"/>
      <w:lvlJc w:val="left"/>
      <w:pPr>
        <w:tabs>
          <w:tab w:val="num" w:pos="786"/>
        </w:tabs>
        <w:ind w:left="786" w:hanging="360"/>
      </w:pPr>
      <w:rPr>
        <w:rFonts w:hint="default"/>
      </w:rPr>
    </w:lvl>
    <w:lvl w:ilvl="1" w:tplc="04150019" w:tentative="1">
      <w:start w:val="1"/>
      <w:numFmt w:val="lowerLetter"/>
      <w:lvlText w:val="%2."/>
      <w:lvlJc w:val="left"/>
      <w:pPr>
        <w:tabs>
          <w:tab w:val="num" w:pos="1506"/>
        </w:tabs>
        <w:ind w:left="1506" w:hanging="360"/>
      </w:p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7">
    <w:nsid w:val="2E202AE2"/>
    <w:multiLevelType w:val="hybridMultilevel"/>
    <w:tmpl w:val="58E4B7E0"/>
    <w:lvl w:ilvl="0" w:tplc="04150001">
      <w:start w:val="1"/>
      <w:numFmt w:val="bullet"/>
      <w:lvlText w:val=""/>
      <w:lvlJc w:val="left"/>
      <w:pPr>
        <w:tabs>
          <w:tab w:val="num" w:pos="1713"/>
        </w:tabs>
        <w:ind w:left="1713" w:hanging="360"/>
      </w:pPr>
      <w:rPr>
        <w:rFonts w:ascii="Symbol" w:hAnsi="Symbol" w:hint="default"/>
      </w:rPr>
    </w:lvl>
    <w:lvl w:ilvl="1" w:tplc="04150003" w:tentative="1">
      <w:start w:val="1"/>
      <w:numFmt w:val="bullet"/>
      <w:lvlText w:val="o"/>
      <w:lvlJc w:val="left"/>
      <w:pPr>
        <w:tabs>
          <w:tab w:val="num" w:pos="2433"/>
        </w:tabs>
        <w:ind w:left="2433" w:hanging="360"/>
      </w:pPr>
      <w:rPr>
        <w:rFonts w:ascii="Courier New" w:hAnsi="Courier New" w:hint="default"/>
      </w:rPr>
    </w:lvl>
    <w:lvl w:ilvl="2" w:tplc="04150005" w:tentative="1">
      <w:start w:val="1"/>
      <w:numFmt w:val="bullet"/>
      <w:lvlText w:val=""/>
      <w:lvlJc w:val="left"/>
      <w:pPr>
        <w:tabs>
          <w:tab w:val="num" w:pos="3153"/>
        </w:tabs>
        <w:ind w:left="3153" w:hanging="360"/>
      </w:pPr>
      <w:rPr>
        <w:rFonts w:ascii="Wingdings" w:hAnsi="Wingdings" w:hint="default"/>
      </w:rPr>
    </w:lvl>
    <w:lvl w:ilvl="3" w:tplc="04150001" w:tentative="1">
      <w:start w:val="1"/>
      <w:numFmt w:val="bullet"/>
      <w:lvlText w:val=""/>
      <w:lvlJc w:val="left"/>
      <w:pPr>
        <w:tabs>
          <w:tab w:val="num" w:pos="3873"/>
        </w:tabs>
        <w:ind w:left="3873" w:hanging="360"/>
      </w:pPr>
      <w:rPr>
        <w:rFonts w:ascii="Symbol" w:hAnsi="Symbol" w:hint="default"/>
      </w:rPr>
    </w:lvl>
    <w:lvl w:ilvl="4" w:tplc="04150003" w:tentative="1">
      <w:start w:val="1"/>
      <w:numFmt w:val="bullet"/>
      <w:lvlText w:val="o"/>
      <w:lvlJc w:val="left"/>
      <w:pPr>
        <w:tabs>
          <w:tab w:val="num" w:pos="4593"/>
        </w:tabs>
        <w:ind w:left="4593" w:hanging="360"/>
      </w:pPr>
      <w:rPr>
        <w:rFonts w:ascii="Courier New" w:hAnsi="Courier New" w:hint="default"/>
      </w:rPr>
    </w:lvl>
    <w:lvl w:ilvl="5" w:tplc="04150005" w:tentative="1">
      <w:start w:val="1"/>
      <w:numFmt w:val="bullet"/>
      <w:lvlText w:val=""/>
      <w:lvlJc w:val="left"/>
      <w:pPr>
        <w:tabs>
          <w:tab w:val="num" w:pos="5313"/>
        </w:tabs>
        <w:ind w:left="5313" w:hanging="360"/>
      </w:pPr>
      <w:rPr>
        <w:rFonts w:ascii="Wingdings" w:hAnsi="Wingdings" w:hint="default"/>
      </w:rPr>
    </w:lvl>
    <w:lvl w:ilvl="6" w:tplc="04150001" w:tentative="1">
      <w:start w:val="1"/>
      <w:numFmt w:val="bullet"/>
      <w:lvlText w:val=""/>
      <w:lvlJc w:val="left"/>
      <w:pPr>
        <w:tabs>
          <w:tab w:val="num" w:pos="6033"/>
        </w:tabs>
        <w:ind w:left="6033" w:hanging="360"/>
      </w:pPr>
      <w:rPr>
        <w:rFonts w:ascii="Symbol" w:hAnsi="Symbol" w:hint="default"/>
      </w:rPr>
    </w:lvl>
    <w:lvl w:ilvl="7" w:tplc="04150003" w:tentative="1">
      <w:start w:val="1"/>
      <w:numFmt w:val="bullet"/>
      <w:lvlText w:val="o"/>
      <w:lvlJc w:val="left"/>
      <w:pPr>
        <w:tabs>
          <w:tab w:val="num" w:pos="6753"/>
        </w:tabs>
        <w:ind w:left="6753" w:hanging="360"/>
      </w:pPr>
      <w:rPr>
        <w:rFonts w:ascii="Courier New" w:hAnsi="Courier New" w:hint="default"/>
      </w:rPr>
    </w:lvl>
    <w:lvl w:ilvl="8" w:tplc="04150005" w:tentative="1">
      <w:start w:val="1"/>
      <w:numFmt w:val="bullet"/>
      <w:lvlText w:val=""/>
      <w:lvlJc w:val="left"/>
      <w:pPr>
        <w:tabs>
          <w:tab w:val="num" w:pos="7473"/>
        </w:tabs>
        <w:ind w:left="7473" w:hanging="360"/>
      </w:pPr>
      <w:rPr>
        <w:rFonts w:ascii="Wingdings" w:hAnsi="Wingdings" w:hint="default"/>
      </w:rPr>
    </w:lvl>
  </w:abstractNum>
  <w:abstractNum w:abstractNumId="18">
    <w:nsid w:val="302F3E64"/>
    <w:multiLevelType w:val="hybridMultilevel"/>
    <w:tmpl w:val="6F0A38D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nsid w:val="35AE236F"/>
    <w:multiLevelType w:val="singleLevel"/>
    <w:tmpl w:val="4AE6D13A"/>
    <w:lvl w:ilvl="0">
      <w:start w:val="20"/>
      <w:numFmt w:val="decimal"/>
      <w:lvlText w:val="%1."/>
      <w:legacy w:legacy="1" w:legacySpace="0" w:legacyIndent="369"/>
      <w:lvlJc w:val="right"/>
      <w:pPr>
        <w:ind w:left="369" w:hanging="369"/>
      </w:pPr>
    </w:lvl>
  </w:abstractNum>
  <w:abstractNum w:abstractNumId="20">
    <w:nsid w:val="38B95E2A"/>
    <w:multiLevelType w:val="hybridMultilevel"/>
    <w:tmpl w:val="98EAC75E"/>
    <w:lvl w:ilvl="0" w:tplc="04150001">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Symbol"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Symbol"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Symbol"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1">
    <w:nsid w:val="3B1C513B"/>
    <w:multiLevelType w:val="singleLevel"/>
    <w:tmpl w:val="1EF05F42"/>
    <w:lvl w:ilvl="0">
      <w:start w:val="1"/>
      <w:numFmt w:val="decimal"/>
      <w:lvlText w:val="%1."/>
      <w:legacy w:legacy="1" w:legacySpace="0" w:legacyIndent="283"/>
      <w:lvlJc w:val="left"/>
      <w:pPr>
        <w:ind w:left="283" w:hanging="283"/>
      </w:pPr>
    </w:lvl>
  </w:abstractNum>
  <w:abstractNum w:abstractNumId="22">
    <w:nsid w:val="3D313A43"/>
    <w:multiLevelType w:val="singleLevel"/>
    <w:tmpl w:val="CA0CE3C4"/>
    <w:lvl w:ilvl="0">
      <w:start w:val="1"/>
      <w:numFmt w:val="lowerLetter"/>
      <w:lvlText w:val="(%1)"/>
      <w:legacy w:legacy="1" w:legacySpace="0" w:legacyIndent="283"/>
      <w:lvlJc w:val="left"/>
      <w:pPr>
        <w:ind w:left="283" w:hanging="283"/>
      </w:pPr>
    </w:lvl>
  </w:abstractNum>
  <w:abstractNum w:abstractNumId="23">
    <w:nsid w:val="40F825F5"/>
    <w:multiLevelType w:val="hybridMultilevel"/>
    <w:tmpl w:val="FE26B1E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4">
    <w:nsid w:val="44007EE4"/>
    <w:multiLevelType w:val="hybridMultilevel"/>
    <w:tmpl w:val="B686B11A"/>
    <w:lvl w:ilvl="0" w:tplc="91525E1C">
      <w:start w:val="1"/>
      <w:numFmt w:val="bullet"/>
      <w:pStyle w:val="KRESKA"/>
      <w:lvlText w:val="–"/>
      <w:lvlJc w:val="left"/>
      <w:pPr>
        <w:tabs>
          <w:tab w:val="num" w:pos="1381"/>
        </w:tabs>
        <w:ind w:left="1361" w:hanging="340"/>
      </w:pPr>
      <w:rPr>
        <w:rFonts w:ascii="Times New Roman" w:hAnsi="Times New Roman" w:cs="Times New Roman" w:hint="default"/>
        <w:color w:val="auto"/>
        <w:sz w:val="16"/>
      </w:rPr>
    </w:lvl>
    <w:lvl w:ilvl="1" w:tplc="04150019">
      <w:start w:val="3"/>
      <w:numFmt w:val="bullet"/>
      <w:pStyle w:val="StylNagwek2PogrubienieKursywa"/>
      <w:lvlText w:val="–"/>
      <w:lvlJc w:val="left"/>
      <w:pPr>
        <w:tabs>
          <w:tab w:val="num" w:pos="1440"/>
        </w:tabs>
        <w:ind w:left="1440" w:hanging="360"/>
      </w:pPr>
      <w:rPr>
        <w:rFonts w:ascii="Times New Roman" w:eastAsia="Times New Roman" w:hAnsi="Times New Roman" w:cs="Times New Roman" w:hint="default"/>
      </w:rPr>
    </w:lvl>
    <w:lvl w:ilvl="2" w:tplc="0415001B">
      <w:start w:val="1"/>
      <w:numFmt w:val="lowerLetter"/>
      <w:lvlText w:val="%3)"/>
      <w:lvlJc w:val="left"/>
      <w:pPr>
        <w:tabs>
          <w:tab w:val="num" w:pos="2197"/>
        </w:tabs>
        <w:ind w:left="2197" w:hanging="397"/>
      </w:pPr>
      <w:rPr>
        <w:rFont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5">
    <w:nsid w:val="44C62560"/>
    <w:multiLevelType w:val="singleLevel"/>
    <w:tmpl w:val="5F26C1F0"/>
    <w:lvl w:ilvl="0">
      <w:start w:val="1"/>
      <w:numFmt w:val="lowerLetter"/>
      <w:lvlText w:val="%1)"/>
      <w:legacy w:legacy="1" w:legacySpace="0" w:legacyIndent="283"/>
      <w:lvlJc w:val="left"/>
      <w:pPr>
        <w:ind w:left="567" w:hanging="283"/>
      </w:pPr>
    </w:lvl>
  </w:abstractNum>
  <w:abstractNum w:abstractNumId="26">
    <w:nsid w:val="48CF6061"/>
    <w:multiLevelType w:val="hybridMultilevel"/>
    <w:tmpl w:val="79B6D766"/>
    <w:lvl w:ilvl="0" w:tplc="DF74F368">
      <w:start w:val="1"/>
      <w:numFmt w:val="lowerLetter"/>
      <w:lvlText w:val="%1)"/>
      <w:lvlJc w:val="left"/>
      <w:pPr>
        <w:tabs>
          <w:tab w:val="num" w:pos="1069"/>
        </w:tabs>
        <w:ind w:left="1069" w:hanging="360"/>
      </w:pPr>
      <w:rPr>
        <w:rFonts w:hint="default"/>
      </w:rPr>
    </w:lvl>
    <w:lvl w:ilvl="1" w:tplc="89B8E79A" w:tentative="1">
      <w:start w:val="1"/>
      <w:numFmt w:val="lowerLetter"/>
      <w:lvlText w:val="%2."/>
      <w:lvlJc w:val="left"/>
      <w:pPr>
        <w:tabs>
          <w:tab w:val="num" w:pos="1789"/>
        </w:tabs>
        <w:ind w:left="1789" w:hanging="360"/>
      </w:pPr>
    </w:lvl>
    <w:lvl w:ilvl="2" w:tplc="F6CCB72E" w:tentative="1">
      <w:start w:val="1"/>
      <w:numFmt w:val="lowerRoman"/>
      <w:lvlText w:val="%3."/>
      <w:lvlJc w:val="right"/>
      <w:pPr>
        <w:tabs>
          <w:tab w:val="num" w:pos="2509"/>
        </w:tabs>
        <w:ind w:left="2509" w:hanging="180"/>
      </w:pPr>
    </w:lvl>
    <w:lvl w:ilvl="3" w:tplc="04150001" w:tentative="1">
      <w:start w:val="1"/>
      <w:numFmt w:val="decimal"/>
      <w:lvlText w:val="%4."/>
      <w:lvlJc w:val="left"/>
      <w:pPr>
        <w:tabs>
          <w:tab w:val="num" w:pos="3229"/>
        </w:tabs>
        <w:ind w:left="3229" w:hanging="360"/>
      </w:pPr>
    </w:lvl>
    <w:lvl w:ilvl="4" w:tplc="04150003" w:tentative="1">
      <w:start w:val="1"/>
      <w:numFmt w:val="lowerLetter"/>
      <w:lvlText w:val="%5."/>
      <w:lvlJc w:val="left"/>
      <w:pPr>
        <w:tabs>
          <w:tab w:val="num" w:pos="3949"/>
        </w:tabs>
        <w:ind w:left="3949" w:hanging="360"/>
      </w:pPr>
    </w:lvl>
    <w:lvl w:ilvl="5" w:tplc="04150005" w:tentative="1">
      <w:start w:val="1"/>
      <w:numFmt w:val="lowerRoman"/>
      <w:lvlText w:val="%6."/>
      <w:lvlJc w:val="right"/>
      <w:pPr>
        <w:tabs>
          <w:tab w:val="num" w:pos="4669"/>
        </w:tabs>
        <w:ind w:left="4669" w:hanging="180"/>
      </w:pPr>
    </w:lvl>
    <w:lvl w:ilvl="6" w:tplc="04150001" w:tentative="1">
      <w:start w:val="1"/>
      <w:numFmt w:val="decimal"/>
      <w:lvlText w:val="%7."/>
      <w:lvlJc w:val="left"/>
      <w:pPr>
        <w:tabs>
          <w:tab w:val="num" w:pos="5389"/>
        </w:tabs>
        <w:ind w:left="5389" w:hanging="360"/>
      </w:pPr>
    </w:lvl>
    <w:lvl w:ilvl="7" w:tplc="04150003" w:tentative="1">
      <w:start w:val="1"/>
      <w:numFmt w:val="lowerLetter"/>
      <w:lvlText w:val="%8."/>
      <w:lvlJc w:val="left"/>
      <w:pPr>
        <w:tabs>
          <w:tab w:val="num" w:pos="6109"/>
        </w:tabs>
        <w:ind w:left="6109" w:hanging="360"/>
      </w:pPr>
    </w:lvl>
    <w:lvl w:ilvl="8" w:tplc="04150005" w:tentative="1">
      <w:start w:val="1"/>
      <w:numFmt w:val="lowerRoman"/>
      <w:lvlText w:val="%9."/>
      <w:lvlJc w:val="right"/>
      <w:pPr>
        <w:tabs>
          <w:tab w:val="num" w:pos="6829"/>
        </w:tabs>
        <w:ind w:left="6829" w:hanging="180"/>
      </w:pPr>
    </w:lvl>
  </w:abstractNum>
  <w:abstractNum w:abstractNumId="27">
    <w:nsid w:val="4E1C5511"/>
    <w:multiLevelType w:val="hybridMultilevel"/>
    <w:tmpl w:val="458A3F86"/>
    <w:lvl w:ilvl="0" w:tplc="E110CFB2">
      <w:start w:val="1"/>
      <w:numFmt w:val="lowerLetter"/>
      <w:lvlText w:val="%1)"/>
      <w:lvlJc w:val="left"/>
      <w:pPr>
        <w:tabs>
          <w:tab w:val="num" w:pos="786"/>
        </w:tabs>
        <w:ind w:left="786" w:hanging="360"/>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start w:val="1"/>
      <w:numFmt w:val="bullet"/>
      <w:lvlText w:val="o"/>
      <w:lvlJc w:val="left"/>
      <w:pPr>
        <w:tabs>
          <w:tab w:val="num" w:pos="2340"/>
        </w:tabs>
        <w:ind w:left="2340" w:hanging="360"/>
      </w:pPr>
      <w:rPr>
        <w:rFonts w:ascii="Courier New" w:hAnsi="Courier New" w:hint="default"/>
      </w:rPr>
    </w:lvl>
    <w:lvl w:ilvl="3" w:tplc="0415000F">
      <w:start w:val="1"/>
      <w:numFmt w:val="bullet"/>
      <w:lvlText w:val=""/>
      <w:lvlJc w:val="left"/>
      <w:pPr>
        <w:tabs>
          <w:tab w:val="num" w:pos="2880"/>
        </w:tabs>
        <w:ind w:left="2880" w:hanging="360"/>
      </w:pPr>
      <w:rPr>
        <w:rFonts w:ascii="Symbol" w:hAnsi="Symbol"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F792B79"/>
    <w:multiLevelType w:val="singleLevel"/>
    <w:tmpl w:val="CA0CE3C4"/>
    <w:lvl w:ilvl="0">
      <w:start w:val="1"/>
      <w:numFmt w:val="lowerLetter"/>
      <w:lvlText w:val="(%1)"/>
      <w:legacy w:legacy="1" w:legacySpace="0" w:legacyIndent="283"/>
      <w:lvlJc w:val="left"/>
      <w:pPr>
        <w:ind w:left="283" w:hanging="283"/>
      </w:pPr>
    </w:lvl>
  </w:abstractNum>
  <w:abstractNum w:abstractNumId="29">
    <w:nsid w:val="57B0460D"/>
    <w:multiLevelType w:val="hybridMultilevel"/>
    <w:tmpl w:val="6DEEDD8C"/>
    <w:lvl w:ilvl="0" w:tplc="91525E1C">
      <w:start w:val="1"/>
      <w:numFmt w:val="lowerLetter"/>
      <w:lvlText w:val="%1)"/>
      <w:lvlJc w:val="left"/>
      <w:pPr>
        <w:tabs>
          <w:tab w:val="num" w:pos="786"/>
        </w:tabs>
        <w:ind w:left="78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5912405F"/>
    <w:multiLevelType w:val="singleLevel"/>
    <w:tmpl w:val="5F26C1F0"/>
    <w:lvl w:ilvl="0">
      <w:start w:val="1"/>
      <w:numFmt w:val="lowerLetter"/>
      <w:lvlText w:val="%1)"/>
      <w:legacy w:legacy="1" w:legacySpace="0" w:legacyIndent="283"/>
      <w:lvlJc w:val="left"/>
      <w:pPr>
        <w:ind w:left="283" w:hanging="283"/>
      </w:pPr>
    </w:lvl>
  </w:abstractNum>
  <w:abstractNum w:abstractNumId="31">
    <w:nsid w:val="59E6158D"/>
    <w:multiLevelType w:val="singleLevel"/>
    <w:tmpl w:val="0FB01F56"/>
    <w:lvl w:ilvl="0">
      <w:start w:val="1"/>
      <w:numFmt w:val="decimal"/>
      <w:lvlText w:val="%1)"/>
      <w:legacy w:legacy="1" w:legacySpace="0" w:legacyIndent="283"/>
      <w:lvlJc w:val="left"/>
      <w:pPr>
        <w:ind w:left="283" w:hanging="283"/>
      </w:pPr>
    </w:lvl>
  </w:abstractNum>
  <w:abstractNum w:abstractNumId="32">
    <w:nsid w:val="5AA3778E"/>
    <w:multiLevelType w:val="singleLevel"/>
    <w:tmpl w:val="CA0CE3C4"/>
    <w:lvl w:ilvl="0">
      <w:start w:val="1"/>
      <w:numFmt w:val="lowerLetter"/>
      <w:lvlText w:val="(%1)"/>
      <w:legacy w:legacy="1" w:legacySpace="0" w:legacyIndent="283"/>
      <w:lvlJc w:val="left"/>
      <w:pPr>
        <w:ind w:left="283" w:hanging="283"/>
      </w:pPr>
    </w:lvl>
  </w:abstractNum>
  <w:abstractNum w:abstractNumId="33">
    <w:nsid w:val="5C1315C0"/>
    <w:multiLevelType w:val="hybridMultilevel"/>
    <w:tmpl w:val="50008D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FBF6DC6"/>
    <w:multiLevelType w:val="singleLevel"/>
    <w:tmpl w:val="5F26C1F0"/>
    <w:lvl w:ilvl="0">
      <w:start w:val="1"/>
      <w:numFmt w:val="lowerLetter"/>
      <w:lvlText w:val="%1)"/>
      <w:legacy w:legacy="1" w:legacySpace="0" w:legacyIndent="283"/>
      <w:lvlJc w:val="left"/>
      <w:pPr>
        <w:ind w:left="283" w:hanging="283"/>
      </w:pPr>
    </w:lvl>
  </w:abstractNum>
  <w:abstractNum w:abstractNumId="35">
    <w:nsid w:val="62AB7860"/>
    <w:multiLevelType w:val="singleLevel"/>
    <w:tmpl w:val="5F26C1F0"/>
    <w:lvl w:ilvl="0">
      <w:start w:val="1"/>
      <w:numFmt w:val="lowerLetter"/>
      <w:lvlText w:val="%1)"/>
      <w:legacy w:legacy="1" w:legacySpace="0" w:legacyIndent="283"/>
      <w:lvlJc w:val="left"/>
      <w:pPr>
        <w:ind w:left="283" w:hanging="283"/>
      </w:pPr>
    </w:lvl>
  </w:abstractNum>
  <w:abstractNum w:abstractNumId="36">
    <w:nsid w:val="6BC52D7B"/>
    <w:multiLevelType w:val="singleLevel"/>
    <w:tmpl w:val="F8149EF6"/>
    <w:lvl w:ilvl="0">
      <w:start w:val="1"/>
      <w:numFmt w:val="decimal"/>
      <w:lvlText w:val="%1."/>
      <w:legacy w:legacy="1" w:legacySpace="57" w:legacyIndent="340"/>
      <w:lvlJc w:val="left"/>
      <w:pPr>
        <w:ind w:left="341" w:hanging="340"/>
      </w:pPr>
    </w:lvl>
  </w:abstractNum>
  <w:abstractNum w:abstractNumId="37">
    <w:nsid w:val="742D2F26"/>
    <w:multiLevelType w:val="hybridMultilevel"/>
    <w:tmpl w:val="D226995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nsid w:val="768D5DCA"/>
    <w:multiLevelType w:val="hybridMultilevel"/>
    <w:tmpl w:val="27205AF0"/>
    <w:lvl w:ilvl="0" w:tplc="557A968C">
      <w:start w:val="1"/>
      <w:numFmt w:val="lowerLetter"/>
      <w:lvlText w:val="%1)"/>
      <w:lvlJc w:val="left"/>
      <w:pPr>
        <w:tabs>
          <w:tab w:val="num" w:pos="786"/>
        </w:tabs>
        <w:ind w:left="786" w:hanging="360"/>
      </w:pPr>
      <w:rPr>
        <w:rFonts w:hint="default"/>
      </w:rPr>
    </w:lvl>
    <w:lvl w:ilvl="1" w:tplc="04150019" w:tentative="1">
      <w:start w:val="1"/>
      <w:numFmt w:val="lowerLetter"/>
      <w:lvlText w:val="%2."/>
      <w:lvlJc w:val="left"/>
      <w:pPr>
        <w:tabs>
          <w:tab w:val="num" w:pos="1506"/>
        </w:tabs>
        <w:ind w:left="1506" w:hanging="360"/>
      </w:p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39">
    <w:nsid w:val="796C76E6"/>
    <w:multiLevelType w:val="hybridMultilevel"/>
    <w:tmpl w:val="BA28233C"/>
    <w:lvl w:ilvl="0" w:tplc="91525E1C">
      <w:start w:val="1"/>
      <w:numFmt w:val="lowerLetter"/>
      <w:lvlText w:val="%1)"/>
      <w:lvlJc w:val="left"/>
      <w:pPr>
        <w:tabs>
          <w:tab w:val="num" w:pos="1069"/>
        </w:tabs>
        <w:ind w:left="1069"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2509"/>
        </w:tabs>
        <w:ind w:left="2509" w:hanging="180"/>
      </w:pPr>
    </w:lvl>
    <w:lvl w:ilvl="3" w:tplc="0415000F" w:tentative="1">
      <w:start w:val="1"/>
      <w:numFmt w:val="decimal"/>
      <w:lvlText w:val="%4."/>
      <w:lvlJc w:val="left"/>
      <w:pPr>
        <w:tabs>
          <w:tab w:val="num" w:pos="3229"/>
        </w:tabs>
        <w:ind w:left="3229" w:hanging="360"/>
      </w:pPr>
    </w:lvl>
    <w:lvl w:ilvl="4" w:tplc="04150019" w:tentative="1">
      <w:start w:val="1"/>
      <w:numFmt w:val="lowerLetter"/>
      <w:lvlText w:val="%5."/>
      <w:lvlJc w:val="left"/>
      <w:pPr>
        <w:tabs>
          <w:tab w:val="num" w:pos="3949"/>
        </w:tabs>
        <w:ind w:left="3949" w:hanging="360"/>
      </w:pPr>
    </w:lvl>
    <w:lvl w:ilvl="5" w:tplc="0415001B" w:tentative="1">
      <w:start w:val="1"/>
      <w:numFmt w:val="lowerRoman"/>
      <w:lvlText w:val="%6."/>
      <w:lvlJc w:val="right"/>
      <w:pPr>
        <w:tabs>
          <w:tab w:val="num" w:pos="4669"/>
        </w:tabs>
        <w:ind w:left="4669" w:hanging="180"/>
      </w:pPr>
    </w:lvl>
    <w:lvl w:ilvl="6" w:tplc="0415000F" w:tentative="1">
      <w:start w:val="1"/>
      <w:numFmt w:val="decimal"/>
      <w:lvlText w:val="%7."/>
      <w:lvlJc w:val="left"/>
      <w:pPr>
        <w:tabs>
          <w:tab w:val="num" w:pos="5389"/>
        </w:tabs>
        <w:ind w:left="5389" w:hanging="360"/>
      </w:pPr>
    </w:lvl>
    <w:lvl w:ilvl="7" w:tplc="04150019" w:tentative="1">
      <w:start w:val="1"/>
      <w:numFmt w:val="lowerLetter"/>
      <w:lvlText w:val="%8."/>
      <w:lvlJc w:val="left"/>
      <w:pPr>
        <w:tabs>
          <w:tab w:val="num" w:pos="6109"/>
        </w:tabs>
        <w:ind w:left="6109" w:hanging="360"/>
      </w:pPr>
    </w:lvl>
    <w:lvl w:ilvl="8" w:tplc="0415001B" w:tentative="1">
      <w:start w:val="1"/>
      <w:numFmt w:val="lowerRoman"/>
      <w:lvlText w:val="%9."/>
      <w:lvlJc w:val="right"/>
      <w:pPr>
        <w:tabs>
          <w:tab w:val="num" w:pos="6829"/>
        </w:tabs>
        <w:ind w:left="6829" w:hanging="180"/>
      </w:pPr>
    </w:lvl>
  </w:abstractNum>
  <w:abstractNum w:abstractNumId="40">
    <w:nsid w:val="7BC0520D"/>
    <w:multiLevelType w:val="hybridMultilevel"/>
    <w:tmpl w:val="1FEE3EE6"/>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num w:numId="1">
    <w:abstractNumId w:val="24"/>
  </w:num>
  <w:num w:numId="2">
    <w:abstractNumId w:val="2"/>
  </w:num>
  <w:num w:numId="3">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4">
    <w:abstractNumId w:val="3"/>
  </w:num>
  <w:num w:numId="5">
    <w:abstractNumId w:val="9"/>
  </w:num>
  <w:num w:numId="6">
    <w:abstractNumId w:val="8"/>
  </w:num>
  <w:num w:numId="7">
    <w:abstractNumId w:val="35"/>
  </w:num>
  <w:num w:numId="8">
    <w:abstractNumId w:val="31"/>
  </w:num>
  <w:num w:numId="9">
    <w:abstractNumId w:val="25"/>
  </w:num>
  <w:num w:numId="10">
    <w:abstractNumId w:val="30"/>
  </w:num>
  <w:num w:numId="11">
    <w:abstractNumId w:val="10"/>
  </w:num>
  <w:num w:numId="12">
    <w:abstractNumId w:val="34"/>
  </w:num>
  <w:num w:numId="13">
    <w:abstractNumId w:val="11"/>
  </w:num>
  <w:num w:numId="14">
    <w:abstractNumId w:val="36"/>
  </w:num>
  <w:num w:numId="15">
    <w:abstractNumId w:val="32"/>
  </w:num>
  <w:num w:numId="16">
    <w:abstractNumId w:val="22"/>
  </w:num>
  <w:num w:numId="17">
    <w:abstractNumId w:val="28"/>
  </w:num>
  <w:num w:numId="18">
    <w:abstractNumId w:val="21"/>
  </w:num>
  <w:num w:numId="19">
    <w:abstractNumId w:val="15"/>
  </w:num>
  <w:num w:numId="20">
    <w:abstractNumId w:val="13"/>
  </w:num>
  <w:num w:numId="21">
    <w:abstractNumId w:val="27"/>
  </w:num>
  <w:num w:numId="22">
    <w:abstractNumId w:val="29"/>
  </w:num>
  <w:num w:numId="23">
    <w:abstractNumId w:val="17"/>
  </w:num>
  <w:num w:numId="24">
    <w:abstractNumId w:val="7"/>
  </w:num>
  <w:num w:numId="25">
    <w:abstractNumId w:val="38"/>
  </w:num>
  <w:num w:numId="26">
    <w:abstractNumId w:val="4"/>
  </w:num>
  <w:num w:numId="27">
    <w:abstractNumId w:val="16"/>
  </w:num>
  <w:num w:numId="28">
    <w:abstractNumId w:val="26"/>
  </w:num>
  <w:num w:numId="29">
    <w:abstractNumId w:val="39"/>
  </w:num>
  <w:num w:numId="30">
    <w:abstractNumId w:val="5"/>
  </w:num>
  <w:num w:numId="31">
    <w:abstractNumId w:val="19"/>
  </w:num>
  <w:num w:numId="32">
    <w:abstractNumId w:val="33"/>
  </w:num>
  <w:num w:numId="33">
    <w:abstractNumId w:val="37"/>
  </w:num>
  <w:num w:numId="34">
    <w:abstractNumId w:val="23"/>
  </w:num>
  <w:num w:numId="35">
    <w:abstractNumId w:val="40"/>
  </w:num>
  <w:num w:numId="36">
    <w:abstractNumId w:val="14"/>
  </w:num>
  <w:num w:numId="37">
    <w:abstractNumId w:val="20"/>
  </w:num>
  <w:num w:numId="38">
    <w:abstractNumId w:val="18"/>
  </w:num>
  <w:num w:numId="39">
    <w:abstractNumId w:val="6"/>
  </w:num>
  <w:num w:numId="40">
    <w:abstractNumId w:val="1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372971"/>
    <w:rsid w:val="00013994"/>
    <w:rsid w:val="00025A19"/>
    <w:rsid w:val="000377EA"/>
    <w:rsid w:val="000411AD"/>
    <w:rsid w:val="00042608"/>
    <w:rsid w:val="000477CE"/>
    <w:rsid w:val="00052BB6"/>
    <w:rsid w:val="000817CA"/>
    <w:rsid w:val="00090D75"/>
    <w:rsid w:val="00094BD1"/>
    <w:rsid w:val="000D26C4"/>
    <w:rsid w:val="000E1743"/>
    <w:rsid w:val="000E4AB5"/>
    <w:rsid w:val="00101278"/>
    <w:rsid w:val="00111016"/>
    <w:rsid w:val="0013748E"/>
    <w:rsid w:val="00142B39"/>
    <w:rsid w:val="00143A06"/>
    <w:rsid w:val="00143F62"/>
    <w:rsid w:val="001628A1"/>
    <w:rsid w:val="00163329"/>
    <w:rsid w:val="00174B10"/>
    <w:rsid w:val="00194AF7"/>
    <w:rsid w:val="0019657D"/>
    <w:rsid w:val="001D56E3"/>
    <w:rsid w:val="00231234"/>
    <w:rsid w:val="00252506"/>
    <w:rsid w:val="0025749A"/>
    <w:rsid w:val="002664DC"/>
    <w:rsid w:val="002915F4"/>
    <w:rsid w:val="00296061"/>
    <w:rsid w:val="002A10AA"/>
    <w:rsid w:val="002A28ED"/>
    <w:rsid w:val="002C0A7B"/>
    <w:rsid w:val="002C60DD"/>
    <w:rsid w:val="002D124F"/>
    <w:rsid w:val="002D178A"/>
    <w:rsid w:val="002D18AB"/>
    <w:rsid w:val="002D3E60"/>
    <w:rsid w:val="003029EF"/>
    <w:rsid w:val="00305B58"/>
    <w:rsid w:val="003067AF"/>
    <w:rsid w:val="00320C87"/>
    <w:rsid w:val="00321855"/>
    <w:rsid w:val="00326C35"/>
    <w:rsid w:val="00326CB3"/>
    <w:rsid w:val="00357FD0"/>
    <w:rsid w:val="003627B6"/>
    <w:rsid w:val="00372971"/>
    <w:rsid w:val="00374780"/>
    <w:rsid w:val="003A0CEC"/>
    <w:rsid w:val="003E719D"/>
    <w:rsid w:val="004334E9"/>
    <w:rsid w:val="00441AE2"/>
    <w:rsid w:val="00443503"/>
    <w:rsid w:val="00455905"/>
    <w:rsid w:val="004559A0"/>
    <w:rsid w:val="00471730"/>
    <w:rsid w:val="00480415"/>
    <w:rsid w:val="004A3ECB"/>
    <w:rsid w:val="004A6CEF"/>
    <w:rsid w:val="004B28A2"/>
    <w:rsid w:val="004C1221"/>
    <w:rsid w:val="004F1335"/>
    <w:rsid w:val="004F4482"/>
    <w:rsid w:val="004F5E31"/>
    <w:rsid w:val="00503680"/>
    <w:rsid w:val="0054329B"/>
    <w:rsid w:val="0057216B"/>
    <w:rsid w:val="005B36B1"/>
    <w:rsid w:val="005E31D8"/>
    <w:rsid w:val="005E7239"/>
    <w:rsid w:val="00602347"/>
    <w:rsid w:val="00624253"/>
    <w:rsid w:val="006569FF"/>
    <w:rsid w:val="00664186"/>
    <w:rsid w:val="00673B5A"/>
    <w:rsid w:val="00694665"/>
    <w:rsid w:val="006A13C8"/>
    <w:rsid w:val="006A59AB"/>
    <w:rsid w:val="006B5152"/>
    <w:rsid w:val="006C2CD3"/>
    <w:rsid w:val="006C701C"/>
    <w:rsid w:val="006D11BC"/>
    <w:rsid w:val="006D7D65"/>
    <w:rsid w:val="006E565C"/>
    <w:rsid w:val="00706D15"/>
    <w:rsid w:val="0071422F"/>
    <w:rsid w:val="00730B44"/>
    <w:rsid w:val="007347C3"/>
    <w:rsid w:val="00734AD8"/>
    <w:rsid w:val="00741A5C"/>
    <w:rsid w:val="007541F4"/>
    <w:rsid w:val="00760BFA"/>
    <w:rsid w:val="00760E43"/>
    <w:rsid w:val="00775B2F"/>
    <w:rsid w:val="00780187"/>
    <w:rsid w:val="00783183"/>
    <w:rsid w:val="007974B4"/>
    <w:rsid w:val="007B05F0"/>
    <w:rsid w:val="007B22E9"/>
    <w:rsid w:val="007C7D6A"/>
    <w:rsid w:val="007D5131"/>
    <w:rsid w:val="007F6091"/>
    <w:rsid w:val="00806F9D"/>
    <w:rsid w:val="00812F57"/>
    <w:rsid w:val="008208F7"/>
    <w:rsid w:val="00853831"/>
    <w:rsid w:val="00882071"/>
    <w:rsid w:val="00892D33"/>
    <w:rsid w:val="008A57EB"/>
    <w:rsid w:val="008B582C"/>
    <w:rsid w:val="008F1206"/>
    <w:rsid w:val="00913A04"/>
    <w:rsid w:val="00916660"/>
    <w:rsid w:val="0093422F"/>
    <w:rsid w:val="00951138"/>
    <w:rsid w:val="009538FE"/>
    <w:rsid w:val="009574BF"/>
    <w:rsid w:val="00983013"/>
    <w:rsid w:val="00984244"/>
    <w:rsid w:val="009852D4"/>
    <w:rsid w:val="00986C48"/>
    <w:rsid w:val="009C27CC"/>
    <w:rsid w:val="00A16317"/>
    <w:rsid w:val="00A41358"/>
    <w:rsid w:val="00A47A67"/>
    <w:rsid w:val="00A53E9E"/>
    <w:rsid w:val="00AA6FD6"/>
    <w:rsid w:val="00AB7CDC"/>
    <w:rsid w:val="00AF5806"/>
    <w:rsid w:val="00B10362"/>
    <w:rsid w:val="00B24C27"/>
    <w:rsid w:val="00B271B9"/>
    <w:rsid w:val="00B342FE"/>
    <w:rsid w:val="00B514BA"/>
    <w:rsid w:val="00B53CFC"/>
    <w:rsid w:val="00B8230D"/>
    <w:rsid w:val="00BA12BB"/>
    <w:rsid w:val="00BB0E8E"/>
    <w:rsid w:val="00BB53CE"/>
    <w:rsid w:val="00BD02CE"/>
    <w:rsid w:val="00BE29C6"/>
    <w:rsid w:val="00BF1766"/>
    <w:rsid w:val="00C02B18"/>
    <w:rsid w:val="00C0538B"/>
    <w:rsid w:val="00C1770A"/>
    <w:rsid w:val="00C358A9"/>
    <w:rsid w:val="00C66B0D"/>
    <w:rsid w:val="00C87EB9"/>
    <w:rsid w:val="00CC1233"/>
    <w:rsid w:val="00CC3F31"/>
    <w:rsid w:val="00CC5FD6"/>
    <w:rsid w:val="00CD1197"/>
    <w:rsid w:val="00D10282"/>
    <w:rsid w:val="00D13742"/>
    <w:rsid w:val="00D31EB7"/>
    <w:rsid w:val="00D430E1"/>
    <w:rsid w:val="00D56A7C"/>
    <w:rsid w:val="00D57ED0"/>
    <w:rsid w:val="00D6583E"/>
    <w:rsid w:val="00D9300B"/>
    <w:rsid w:val="00D97A8D"/>
    <w:rsid w:val="00DC15FB"/>
    <w:rsid w:val="00DC38EB"/>
    <w:rsid w:val="00DC3970"/>
    <w:rsid w:val="00DC6D03"/>
    <w:rsid w:val="00DE08E0"/>
    <w:rsid w:val="00DE1963"/>
    <w:rsid w:val="00DE638C"/>
    <w:rsid w:val="00E000CC"/>
    <w:rsid w:val="00E3111D"/>
    <w:rsid w:val="00E61D7B"/>
    <w:rsid w:val="00E62364"/>
    <w:rsid w:val="00E74844"/>
    <w:rsid w:val="00EE330F"/>
    <w:rsid w:val="00EF0771"/>
    <w:rsid w:val="00F00B03"/>
    <w:rsid w:val="00F02AB7"/>
    <w:rsid w:val="00F22415"/>
    <w:rsid w:val="00F30A5A"/>
    <w:rsid w:val="00F555A6"/>
    <w:rsid w:val="00F573F5"/>
    <w:rsid w:val="00F64258"/>
    <w:rsid w:val="00F64EA1"/>
    <w:rsid w:val="00F650F1"/>
    <w:rsid w:val="00F76F7A"/>
    <w:rsid w:val="00F81F9B"/>
    <w:rsid w:val="00F85F6C"/>
    <w:rsid w:val="00FA5FAC"/>
    <w:rsid w:val="00FA694D"/>
    <w:rsid w:val="00FB1DBE"/>
    <w:rsid w:val="00FC4AF9"/>
    <w:rsid w:val="00FC4D57"/>
    <w:rsid w:val="00FE298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Body Text First Indent 2" w:uiPriority="99"/>
    <w:lsdException w:name="Hyperlink" w:uiPriority="99"/>
    <w:lsdException w:name="Strong" w:uiPriority="22" w:qFormat="1"/>
    <w:lsdException w:name="Emphasis" w:uiPriority="20" w:qFormat="1"/>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372971"/>
    <w:rPr>
      <w:sz w:val="24"/>
      <w:szCs w:val="24"/>
    </w:rPr>
  </w:style>
  <w:style w:type="paragraph" w:styleId="Nagwek1">
    <w:name w:val="heading 1"/>
    <w:basedOn w:val="Normalny"/>
    <w:next w:val="Normalny"/>
    <w:link w:val="Nagwek1Znak"/>
    <w:qFormat/>
    <w:rsid w:val="00372971"/>
    <w:pPr>
      <w:keepNext/>
      <w:numPr>
        <w:numId w:val="2"/>
      </w:numPr>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3E719D"/>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3E719D"/>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nhideWhenUsed/>
    <w:qFormat/>
    <w:rsid w:val="00326C35"/>
    <w:pPr>
      <w:keepNext/>
      <w:spacing w:before="240" w:after="60"/>
      <w:outlineLvl w:val="3"/>
    </w:pPr>
    <w:rPr>
      <w:rFonts w:ascii="Calibri" w:hAnsi="Calibri"/>
      <w:b/>
      <w:bCs/>
      <w:sz w:val="28"/>
      <w:szCs w:val="28"/>
    </w:rPr>
  </w:style>
  <w:style w:type="paragraph" w:styleId="Nagwek5">
    <w:name w:val="heading 5"/>
    <w:basedOn w:val="Normalny"/>
    <w:next w:val="Normalny"/>
    <w:link w:val="Nagwek5Znak"/>
    <w:qFormat/>
    <w:rsid w:val="003627B6"/>
    <w:pPr>
      <w:keepNext/>
      <w:widowControl w:val="0"/>
      <w:suppressAutoHyphens/>
      <w:ind w:left="142"/>
      <w:outlineLvl w:val="4"/>
    </w:pPr>
    <w:rPr>
      <w:rFonts w:ascii="Arial" w:hAnsi="Arial"/>
      <w:b/>
      <w:color w:val="000000"/>
      <w:sz w:val="20"/>
      <w:szCs w:val="20"/>
    </w:rPr>
  </w:style>
  <w:style w:type="paragraph" w:styleId="Nagwek6">
    <w:name w:val="heading 6"/>
    <w:basedOn w:val="Normalny"/>
    <w:next w:val="Normalny"/>
    <w:link w:val="Nagwek6Znak"/>
    <w:qFormat/>
    <w:rsid w:val="003627B6"/>
    <w:pPr>
      <w:keepNext/>
      <w:widowControl w:val="0"/>
      <w:suppressAutoHyphens/>
      <w:ind w:left="142"/>
      <w:jc w:val="center"/>
      <w:outlineLvl w:val="5"/>
    </w:pPr>
    <w:rPr>
      <w:rFonts w:ascii="Arial" w:hAnsi="Arial"/>
      <w:b/>
      <w:color w:val="000000"/>
      <w:szCs w:val="20"/>
    </w:rPr>
  </w:style>
  <w:style w:type="paragraph" w:styleId="Nagwek7">
    <w:name w:val="heading 7"/>
    <w:basedOn w:val="Normalny"/>
    <w:next w:val="Normalny"/>
    <w:link w:val="Nagwek7Znak"/>
    <w:qFormat/>
    <w:rsid w:val="003627B6"/>
    <w:pPr>
      <w:keepNext/>
      <w:widowControl w:val="0"/>
      <w:suppressAutoHyphens/>
      <w:ind w:left="142"/>
      <w:jc w:val="center"/>
      <w:outlineLvl w:val="6"/>
    </w:pPr>
    <w:rPr>
      <w:rFonts w:ascii="Arial" w:hAnsi="Arial"/>
      <w:b/>
      <w:color w:val="000000"/>
      <w:sz w:val="20"/>
      <w:szCs w:val="20"/>
    </w:rPr>
  </w:style>
  <w:style w:type="paragraph" w:styleId="Nagwek8">
    <w:name w:val="heading 8"/>
    <w:basedOn w:val="Normalny"/>
    <w:next w:val="Normalny"/>
    <w:link w:val="Nagwek8Znak"/>
    <w:qFormat/>
    <w:rsid w:val="003627B6"/>
    <w:pPr>
      <w:keepNext/>
      <w:widowControl w:val="0"/>
      <w:suppressAutoHyphens/>
      <w:ind w:left="142" w:hanging="142"/>
      <w:outlineLvl w:val="7"/>
    </w:pPr>
    <w:rPr>
      <w:rFonts w:ascii="Arial" w:hAnsi="Arial"/>
      <w:b/>
      <w:color w:val="000000"/>
      <w:sz w:val="20"/>
      <w:szCs w:val="20"/>
    </w:rPr>
  </w:style>
  <w:style w:type="paragraph" w:styleId="Nagwek9">
    <w:name w:val="heading 9"/>
    <w:basedOn w:val="Normalny"/>
    <w:next w:val="Normalny"/>
    <w:link w:val="Nagwek9Znak"/>
    <w:qFormat/>
    <w:rsid w:val="003627B6"/>
    <w:pPr>
      <w:keepNext/>
      <w:widowControl w:val="0"/>
      <w:suppressAutoHyphens/>
      <w:ind w:left="142" w:hanging="142"/>
      <w:jc w:val="center"/>
      <w:outlineLvl w:val="8"/>
    </w:pPr>
    <w:rPr>
      <w:rFonts w:ascii="Arial" w:hAnsi="Arial"/>
      <w:b/>
      <w:color w:val="000000"/>
      <w:sz w:val="16"/>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4">
    <w:name w:val="z4"/>
    <w:rsid w:val="00372971"/>
    <w:pPr>
      <w:widowControl w:val="0"/>
      <w:tabs>
        <w:tab w:val="left" w:pos="939"/>
      </w:tabs>
      <w:autoSpaceDE w:val="0"/>
      <w:autoSpaceDN w:val="0"/>
      <w:adjustRightInd w:val="0"/>
      <w:spacing w:before="57" w:line="360" w:lineRule="auto"/>
      <w:ind w:firstLine="397"/>
      <w:jc w:val="both"/>
    </w:pPr>
    <w:rPr>
      <w:color w:val="000000"/>
      <w:sz w:val="22"/>
      <w:szCs w:val="23"/>
    </w:rPr>
  </w:style>
  <w:style w:type="paragraph" w:customStyle="1" w:styleId="z3">
    <w:name w:val="z3"/>
    <w:rsid w:val="00372971"/>
    <w:pPr>
      <w:keepNext/>
      <w:widowControl w:val="0"/>
      <w:autoSpaceDE w:val="0"/>
      <w:autoSpaceDN w:val="0"/>
      <w:adjustRightInd w:val="0"/>
      <w:spacing w:before="57" w:line="360" w:lineRule="auto"/>
      <w:ind w:left="397"/>
      <w:jc w:val="both"/>
    </w:pPr>
    <w:rPr>
      <w:color w:val="000000"/>
      <w:sz w:val="22"/>
      <w:szCs w:val="23"/>
    </w:rPr>
  </w:style>
  <w:style w:type="paragraph" w:customStyle="1" w:styleId="z1">
    <w:name w:val="z1"/>
    <w:link w:val="z1Znak"/>
    <w:rsid w:val="00372971"/>
    <w:pPr>
      <w:widowControl w:val="0"/>
      <w:tabs>
        <w:tab w:val="left" w:pos="397"/>
      </w:tabs>
      <w:autoSpaceDE w:val="0"/>
      <w:autoSpaceDN w:val="0"/>
      <w:adjustRightInd w:val="0"/>
      <w:spacing w:before="170" w:line="360" w:lineRule="auto"/>
      <w:jc w:val="both"/>
    </w:pPr>
    <w:rPr>
      <w:b/>
      <w:bCs/>
      <w:color w:val="000000"/>
      <w:sz w:val="28"/>
      <w:szCs w:val="23"/>
    </w:rPr>
  </w:style>
  <w:style w:type="paragraph" w:customStyle="1" w:styleId="znormal">
    <w:name w:val="z_normal"/>
    <w:rsid w:val="00372971"/>
    <w:pPr>
      <w:widowControl w:val="0"/>
      <w:autoSpaceDE w:val="0"/>
      <w:autoSpaceDN w:val="0"/>
      <w:adjustRightInd w:val="0"/>
      <w:spacing w:line="360" w:lineRule="auto"/>
      <w:ind w:left="397"/>
      <w:jc w:val="both"/>
    </w:pPr>
    <w:rPr>
      <w:color w:val="000000"/>
      <w:sz w:val="22"/>
      <w:szCs w:val="23"/>
    </w:rPr>
  </w:style>
  <w:style w:type="paragraph" w:customStyle="1" w:styleId="KRESKA">
    <w:name w:val="KRESKA"/>
    <w:basedOn w:val="znormal"/>
    <w:rsid w:val="00372971"/>
    <w:pPr>
      <w:numPr>
        <w:numId w:val="1"/>
      </w:numPr>
      <w:tabs>
        <w:tab w:val="clear" w:pos="1381"/>
        <w:tab w:val="num" w:pos="851"/>
      </w:tabs>
      <w:ind w:left="851" w:hanging="425"/>
    </w:pPr>
  </w:style>
  <w:style w:type="paragraph" w:customStyle="1" w:styleId="z11">
    <w:name w:val="z11"/>
    <w:rsid w:val="00372971"/>
    <w:pPr>
      <w:widowControl w:val="0"/>
      <w:autoSpaceDE w:val="0"/>
      <w:autoSpaceDN w:val="0"/>
      <w:adjustRightInd w:val="0"/>
      <w:spacing w:before="57" w:line="224" w:lineRule="exact"/>
      <w:jc w:val="both"/>
    </w:pPr>
    <w:rPr>
      <w:color w:val="000000"/>
      <w:sz w:val="19"/>
      <w:szCs w:val="19"/>
      <w:u w:val="single"/>
    </w:rPr>
  </w:style>
  <w:style w:type="paragraph" w:customStyle="1" w:styleId="zal">
    <w:name w:val="zal"/>
    <w:rsid w:val="00305B58"/>
    <w:pPr>
      <w:widowControl w:val="0"/>
      <w:autoSpaceDE w:val="0"/>
      <w:autoSpaceDN w:val="0"/>
      <w:adjustRightInd w:val="0"/>
      <w:spacing w:after="113" w:line="259" w:lineRule="exact"/>
      <w:ind w:firstLine="283"/>
      <w:jc w:val="right"/>
    </w:pPr>
    <w:rPr>
      <w:b/>
      <w:bCs/>
      <w:color w:val="000000"/>
      <w:sz w:val="22"/>
      <w:szCs w:val="23"/>
      <w:u w:val="single"/>
    </w:rPr>
  </w:style>
  <w:style w:type="paragraph" w:customStyle="1" w:styleId="tabela">
    <w:name w:val="tabela"/>
    <w:rsid w:val="00305B58"/>
    <w:pPr>
      <w:widowControl w:val="0"/>
      <w:autoSpaceDE w:val="0"/>
      <w:autoSpaceDN w:val="0"/>
      <w:adjustRightInd w:val="0"/>
      <w:spacing w:before="100" w:beforeAutospacing="1"/>
      <w:ind w:left="113"/>
    </w:pPr>
    <w:rPr>
      <w:color w:val="000000"/>
      <w:szCs w:val="19"/>
    </w:rPr>
  </w:style>
  <w:style w:type="paragraph" w:customStyle="1" w:styleId="abc">
    <w:name w:val="a b c"/>
    <w:basedOn w:val="znormal"/>
    <w:rsid w:val="00305B58"/>
    <w:pPr>
      <w:ind w:left="0"/>
    </w:pPr>
  </w:style>
  <w:style w:type="paragraph" w:customStyle="1" w:styleId="BOMBA">
    <w:name w:val="BOMBA"/>
    <w:basedOn w:val="Normalny"/>
    <w:rsid w:val="00305B58"/>
    <w:pPr>
      <w:widowControl w:val="0"/>
      <w:tabs>
        <w:tab w:val="num" w:pos="786"/>
        <w:tab w:val="num" w:pos="851"/>
      </w:tabs>
      <w:autoSpaceDE w:val="0"/>
      <w:autoSpaceDN w:val="0"/>
      <w:adjustRightInd w:val="0"/>
      <w:spacing w:line="360" w:lineRule="auto"/>
      <w:ind w:left="851" w:hanging="425"/>
      <w:jc w:val="both"/>
    </w:pPr>
    <w:rPr>
      <w:color w:val="000000"/>
      <w:sz w:val="22"/>
      <w:szCs w:val="23"/>
    </w:rPr>
  </w:style>
  <w:style w:type="paragraph" w:styleId="Tekstpodstawowywcity3">
    <w:name w:val="Body Text Indent 3"/>
    <w:basedOn w:val="Normalny"/>
    <w:link w:val="Tekstpodstawowywcity3Znak"/>
    <w:rsid w:val="00305B58"/>
    <w:pPr>
      <w:widowControl w:val="0"/>
      <w:autoSpaceDE w:val="0"/>
      <w:autoSpaceDN w:val="0"/>
      <w:adjustRightInd w:val="0"/>
      <w:spacing w:line="360" w:lineRule="auto"/>
      <w:ind w:left="397"/>
      <w:jc w:val="both"/>
    </w:pPr>
    <w:rPr>
      <w:sz w:val="22"/>
      <w:szCs w:val="19"/>
    </w:rPr>
  </w:style>
  <w:style w:type="paragraph" w:customStyle="1" w:styleId="z2">
    <w:name w:val="z2"/>
    <w:rsid w:val="00EF0771"/>
    <w:pPr>
      <w:keepNext/>
      <w:widowControl w:val="0"/>
      <w:autoSpaceDE w:val="0"/>
      <w:autoSpaceDN w:val="0"/>
      <w:adjustRightInd w:val="0"/>
      <w:spacing w:before="57" w:line="360" w:lineRule="auto"/>
      <w:jc w:val="both"/>
    </w:pPr>
    <w:rPr>
      <w:color w:val="000000"/>
      <w:sz w:val="22"/>
      <w:szCs w:val="23"/>
      <w:u w:val="single"/>
    </w:rPr>
  </w:style>
  <w:style w:type="paragraph" w:styleId="Spistreci1">
    <w:name w:val="toc 1"/>
    <w:basedOn w:val="Normalny"/>
    <w:next w:val="Normalny"/>
    <w:autoRedefine/>
    <w:uiPriority w:val="39"/>
    <w:rsid w:val="002915F4"/>
    <w:pPr>
      <w:tabs>
        <w:tab w:val="left" w:pos="480"/>
        <w:tab w:val="right" w:leader="dot" w:pos="9062"/>
      </w:tabs>
      <w:jc w:val="both"/>
    </w:pPr>
  </w:style>
  <w:style w:type="character" w:styleId="Hipercze">
    <w:name w:val="Hyperlink"/>
    <w:basedOn w:val="Domylnaczcionkaakapitu"/>
    <w:uiPriority w:val="99"/>
    <w:rsid w:val="00741A5C"/>
    <w:rPr>
      <w:color w:val="0000FF"/>
      <w:u w:val="single"/>
    </w:rPr>
  </w:style>
  <w:style w:type="character" w:styleId="Pogrubienie">
    <w:name w:val="Strong"/>
    <w:basedOn w:val="Domylnaczcionkaakapitu"/>
    <w:uiPriority w:val="22"/>
    <w:qFormat/>
    <w:rsid w:val="009852D4"/>
    <w:rPr>
      <w:b/>
      <w:bCs/>
    </w:rPr>
  </w:style>
  <w:style w:type="paragraph" w:styleId="Nagwek">
    <w:name w:val="header"/>
    <w:basedOn w:val="Normalny"/>
    <w:link w:val="NagwekZnak"/>
    <w:uiPriority w:val="99"/>
    <w:rsid w:val="00CD1197"/>
    <w:pPr>
      <w:tabs>
        <w:tab w:val="center" w:pos="4536"/>
        <w:tab w:val="right" w:pos="9072"/>
      </w:tabs>
    </w:pPr>
  </w:style>
  <w:style w:type="paragraph" w:styleId="Stopka">
    <w:name w:val="footer"/>
    <w:basedOn w:val="Normalny"/>
    <w:link w:val="StopkaZnak"/>
    <w:uiPriority w:val="99"/>
    <w:rsid w:val="00CD1197"/>
    <w:pPr>
      <w:tabs>
        <w:tab w:val="center" w:pos="4536"/>
        <w:tab w:val="right" w:pos="9072"/>
      </w:tabs>
    </w:pPr>
  </w:style>
  <w:style w:type="paragraph" w:styleId="Tekstpodstawowywcity">
    <w:name w:val="Body Text Indent"/>
    <w:basedOn w:val="Normalny"/>
    <w:link w:val="TekstpodstawowywcityZnak"/>
    <w:uiPriority w:val="99"/>
    <w:rsid w:val="00FA694D"/>
    <w:pPr>
      <w:spacing w:after="120"/>
      <w:ind w:left="283"/>
    </w:pPr>
  </w:style>
  <w:style w:type="paragraph" w:styleId="Tekstpodstawowywcity2">
    <w:name w:val="Body Text Indent 2"/>
    <w:basedOn w:val="Normalny"/>
    <w:rsid w:val="00FA694D"/>
    <w:pPr>
      <w:spacing w:after="120" w:line="480" w:lineRule="auto"/>
      <w:ind w:left="283"/>
    </w:pPr>
  </w:style>
  <w:style w:type="paragraph" w:styleId="Tekstpodstawowy2">
    <w:name w:val="Body Text 2"/>
    <w:basedOn w:val="Normalny"/>
    <w:rsid w:val="00FA694D"/>
    <w:pPr>
      <w:spacing w:after="120" w:line="480" w:lineRule="auto"/>
    </w:pPr>
  </w:style>
  <w:style w:type="paragraph" w:styleId="Plandokumentu">
    <w:name w:val="Document Map"/>
    <w:basedOn w:val="Normalny"/>
    <w:semiHidden/>
    <w:rsid w:val="003E719D"/>
    <w:pPr>
      <w:shd w:val="clear" w:color="auto" w:fill="000080"/>
    </w:pPr>
    <w:rPr>
      <w:rFonts w:ascii="Tahoma" w:hAnsi="Tahoma" w:cs="Tahoma"/>
      <w:sz w:val="20"/>
      <w:szCs w:val="20"/>
    </w:rPr>
  </w:style>
  <w:style w:type="paragraph" w:styleId="Tekstpodstawowy">
    <w:name w:val="Body Text"/>
    <w:basedOn w:val="Normalny"/>
    <w:link w:val="TekstpodstawowyZnak"/>
    <w:uiPriority w:val="99"/>
    <w:rsid w:val="008F1206"/>
    <w:pPr>
      <w:spacing w:after="120"/>
    </w:pPr>
  </w:style>
  <w:style w:type="character" w:customStyle="1" w:styleId="z1Znak">
    <w:name w:val="z1 Znak"/>
    <w:basedOn w:val="Domylnaczcionkaakapitu"/>
    <w:link w:val="z1"/>
    <w:rsid w:val="008F1206"/>
    <w:rPr>
      <w:b/>
      <w:bCs/>
      <w:color w:val="000000"/>
      <w:sz w:val="28"/>
      <w:szCs w:val="23"/>
      <w:lang w:val="pl-PL" w:eastAsia="pl-PL" w:bidi="ar-SA"/>
    </w:rPr>
  </w:style>
  <w:style w:type="paragraph" w:customStyle="1" w:styleId="StylIwony">
    <w:name w:val="Styl Iwony"/>
    <w:basedOn w:val="Normalny"/>
    <w:rsid w:val="004A3ECB"/>
    <w:pPr>
      <w:spacing w:before="120" w:after="120"/>
      <w:jc w:val="both"/>
    </w:pPr>
    <w:rPr>
      <w:rFonts w:ascii="Bookman Old Style" w:hAnsi="Bookman Old Style"/>
      <w:szCs w:val="20"/>
    </w:rPr>
  </w:style>
  <w:style w:type="paragraph" w:customStyle="1" w:styleId="tekstost">
    <w:name w:val="tekst ost"/>
    <w:basedOn w:val="Normalny"/>
    <w:rsid w:val="00BB0E8E"/>
    <w:pPr>
      <w:overflowPunct w:val="0"/>
      <w:autoSpaceDE w:val="0"/>
      <w:autoSpaceDN w:val="0"/>
      <w:adjustRightInd w:val="0"/>
      <w:jc w:val="both"/>
      <w:textAlignment w:val="baseline"/>
    </w:pPr>
    <w:rPr>
      <w:sz w:val="20"/>
      <w:szCs w:val="20"/>
    </w:rPr>
  </w:style>
  <w:style w:type="paragraph" w:styleId="Tekstprzypisudolnego">
    <w:name w:val="footnote text"/>
    <w:basedOn w:val="Normalny"/>
    <w:link w:val="TekstprzypisudolnegoZnak"/>
    <w:rsid w:val="00B10362"/>
    <w:pPr>
      <w:overflowPunct w:val="0"/>
      <w:autoSpaceDE w:val="0"/>
      <w:autoSpaceDN w:val="0"/>
      <w:adjustRightInd w:val="0"/>
      <w:jc w:val="both"/>
      <w:textAlignment w:val="baseline"/>
    </w:pPr>
    <w:rPr>
      <w:sz w:val="20"/>
      <w:szCs w:val="20"/>
    </w:rPr>
  </w:style>
  <w:style w:type="character" w:customStyle="1" w:styleId="TekstprzypisudolnegoZnak">
    <w:name w:val="Tekst przypisu dolnego Znak"/>
    <w:basedOn w:val="Domylnaczcionkaakapitu"/>
    <w:link w:val="Tekstprzypisudolnego"/>
    <w:rsid w:val="00B10362"/>
  </w:style>
  <w:style w:type="paragraph" w:customStyle="1" w:styleId="Standardowytekst">
    <w:name w:val="Standardowy.tekst"/>
    <w:rsid w:val="00090D75"/>
    <w:pPr>
      <w:overflowPunct w:val="0"/>
      <w:autoSpaceDE w:val="0"/>
      <w:autoSpaceDN w:val="0"/>
      <w:adjustRightInd w:val="0"/>
      <w:jc w:val="both"/>
      <w:textAlignment w:val="baseline"/>
    </w:pPr>
  </w:style>
  <w:style w:type="paragraph" w:styleId="Wcicienormalne">
    <w:name w:val="Normal Indent"/>
    <w:basedOn w:val="Normalny"/>
    <w:rsid w:val="00FB1DBE"/>
    <w:pPr>
      <w:ind w:left="708"/>
      <w:jc w:val="both"/>
    </w:pPr>
    <w:rPr>
      <w:rFonts w:ascii="Arial" w:hAnsi="Arial"/>
      <w:szCs w:val="20"/>
    </w:rPr>
  </w:style>
  <w:style w:type="paragraph" w:styleId="Akapitzlist">
    <w:name w:val="List Paragraph"/>
    <w:basedOn w:val="Normalny"/>
    <w:qFormat/>
    <w:rsid w:val="00FB1DBE"/>
    <w:pPr>
      <w:spacing w:after="200" w:line="276" w:lineRule="auto"/>
      <w:ind w:left="720"/>
      <w:contextualSpacing/>
    </w:pPr>
    <w:rPr>
      <w:rFonts w:ascii="Calibri" w:eastAsia="Calibri" w:hAnsi="Calibri"/>
      <w:sz w:val="22"/>
      <w:szCs w:val="22"/>
      <w:lang w:eastAsia="en-US"/>
    </w:rPr>
  </w:style>
  <w:style w:type="paragraph" w:styleId="Tekstpodstawowyzwciciem2">
    <w:name w:val="Body Text First Indent 2"/>
    <w:basedOn w:val="Tekstpodstawowywcity"/>
    <w:link w:val="Tekstpodstawowyzwciciem2Znak"/>
    <w:uiPriority w:val="99"/>
    <w:unhideWhenUsed/>
    <w:rsid w:val="00DE1963"/>
    <w:pPr>
      <w:ind w:firstLine="210"/>
      <w:jc w:val="both"/>
    </w:pPr>
    <w:rPr>
      <w:rFonts w:ascii="Arial" w:hAnsi="Arial"/>
      <w:szCs w:val="20"/>
    </w:rPr>
  </w:style>
  <w:style w:type="character" w:customStyle="1" w:styleId="TekstpodstawowywcityZnak">
    <w:name w:val="Tekst podstawowy wcięty Znak"/>
    <w:basedOn w:val="Domylnaczcionkaakapitu"/>
    <w:link w:val="Tekstpodstawowywcity"/>
    <w:uiPriority w:val="99"/>
    <w:rsid w:val="00DE1963"/>
    <w:rPr>
      <w:sz w:val="24"/>
      <w:szCs w:val="24"/>
    </w:rPr>
  </w:style>
  <w:style w:type="character" w:customStyle="1" w:styleId="Tekstpodstawowyzwciciem2Znak">
    <w:name w:val="Tekst podstawowy z wcięciem 2 Znak"/>
    <w:basedOn w:val="TekstpodstawowywcityZnak"/>
    <w:link w:val="Tekstpodstawowyzwciciem2"/>
    <w:uiPriority w:val="99"/>
    <w:rsid w:val="00DE1963"/>
    <w:rPr>
      <w:rFonts w:ascii="Arial" w:hAnsi="Arial"/>
    </w:rPr>
  </w:style>
  <w:style w:type="paragraph" w:customStyle="1" w:styleId="Default">
    <w:name w:val="Default"/>
    <w:rsid w:val="00DE1963"/>
    <w:pPr>
      <w:autoSpaceDE w:val="0"/>
      <w:autoSpaceDN w:val="0"/>
      <w:adjustRightInd w:val="0"/>
    </w:pPr>
    <w:rPr>
      <w:rFonts w:ascii="Symbol" w:eastAsia="Calibri" w:hAnsi="Symbol" w:cs="Symbol"/>
      <w:color w:val="000000"/>
      <w:sz w:val="24"/>
      <w:szCs w:val="24"/>
    </w:rPr>
  </w:style>
  <w:style w:type="paragraph" w:styleId="NormalnyWeb">
    <w:name w:val="Normal (Web)"/>
    <w:basedOn w:val="Normalny"/>
    <w:rsid w:val="0019657D"/>
    <w:pPr>
      <w:spacing w:before="100" w:beforeAutospacing="1" w:after="100" w:afterAutospacing="1"/>
    </w:pPr>
  </w:style>
  <w:style w:type="character" w:customStyle="1" w:styleId="Nagwek4Znak">
    <w:name w:val="Nagłówek 4 Znak"/>
    <w:basedOn w:val="Domylnaczcionkaakapitu"/>
    <w:link w:val="Nagwek4"/>
    <w:semiHidden/>
    <w:rsid w:val="00326C35"/>
    <w:rPr>
      <w:rFonts w:ascii="Calibri" w:eastAsia="Times New Roman" w:hAnsi="Calibri" w:cs="Times New Roman"/>
      <w:b/>
      <w:bCs/>
      <w:sz w:val="28"/>
      <w:szCs w:val="28"/>
    </w:rPr>
  </w:style>
  <w:style w:type="paragraph" w:customStyle="1" w:styleId="Tekstpodstawowy21">
    <w:name w:val="Tekst podstawowy 21"/>
    <w:basedOn w:val="Normalny"/>
    <w:rsid w:val="00326C35"/>
    <w:pPr>
      <w:overflowPunct w:val="0"/>
      <w:autoSpaceDE w:val="0"/>
      <w:autoSpaceDN w:val="0"/>
      <w:adjustRightInd w:val="0"/>
      <w:spacing w:before="120" w:after="120"/>
      <w:ind w:right="-11"/>
      <w:jc w:val="both"/>
      <w:textAlignment w:val="baseline"/>
    </w:pPr>
    <w:rPr>
      <w:sz w:val="20"/>
      <w:szCs w:val="20"/>
    </w:rPr>
  </w:style>
  <w:style w:type="paragraph" w:customStyle="1" w:styleId="Tekstpodstawowywcity21">
    <w:name w:val="Tekst podstawowy wcięty 21"/>
    <w:basedOn w:val="Normalny"/>
    <w:rsid w:val="00326C35"/>
    <w:pPr>
      <w:overflowPunct w:val="0"/>
      <w:autoSpaceDE w:val="0"/>
      <w:autoSpaceDN w:val="0"/>
      <w:adjustRightInd w:val="0"/>
      <w:ind w:left="142" w:firstLine="567"/>
      <w:jc w:val="both"/>
      <w:textAlignment w:val="baseline"/>
    </w:pPr>
    <w:rPr>
      <w:sz w:val="20"/>
      <w:szCs w:val="20"/>
    </w:rPr>
  </w:style>
  <w:style w:type="paragraph" w:customStyle="1" w:styleId="Tekstpodstawowywcity31">
    <w:name w:val="Tekst podstawowy wcięty 31"/>
    <w:basedOn w:val="Normalny"/>
    <w:rsid w:val="00326C35"/>
    <w:pPr>
      <w:overflowPunct w:val="0"/>
      <w:autoSpaceDE w:val="0"/>
      <w:autoSpaceDN w:val="0"/>
      <w:adjustRightInd w:val="0"/>
      <w:ind w:firstLine="709"/>
      <w:jc w:val="both"/>
      <w:textAlignment w:val="baseline"/>
    </w:pPr>
    <w:rPr>
      <w:sz w:val="20"/>
      <w:szCs w:val="20"/>
    </w:rPr>
  </w:style>
  <w:style w:type="character" w:styleId="Numerstrony">
    <w:name w:val="page number"/>
    <w:basedOn w:val="Domylnaczcionkaakapitu"/>
    <w:rsid w:val="00326C35"/>
  </w:style>
  <w:style w:type="paragraph" w:styleId="Spistreci2">
    <w:name w:val="toc 2"/>
    <w:basedOn w:val="Normalny"/>
    <w:next w:val="Normalny"/>
    <w:uiPriority w:val="39"/>
    <w:rsid w:val="00326C35"/>
    <w:pPr>
      <w:tabs>
        <w:tab w:val="right" w:leader="dot" w:pos="7938"/>
      </w:tabs>
      <w:overflowPunct w:val="0"/>
      <w:autoSpaceDE w:val="0"/>
      <w:autoSpaceDN w:val="0"/>
      <w:adjustRightInd w:val="0"/>
      <w:ind w:left="200"/>
      <w:textAlignment w:val="baseline"/>
    </w:pPr>
    <w:rPr>
      <w:sz w:val="20"/>
      <w:szCs w:val="20"/>
    </w:rPr>
  </w:style>
  <w:style w:type="paragraph" w:styleId="Spistreci3">
    <w:name w:val="toc 3"/>
    <w:basedOn w:val="Normalny"/>
    <w:next w:val="Normalny"/>
    <w:uiPriority w:val="39"/>
    <w:rsid w:val="00326C35"/>
    <w:pPr>
      <w:tabs>
        <w:tab w:val="right" w:leader="dot" w:pos="7938"/>
      </w:tabs>
      <w:overflowPunct w:val="0"/>
      <w:autoSpaceDE w:val="0"/>
      <w:autoSpaceDN w:val="0"/>
      <w:adjustRightInd w:val="0"/>
      <w:ind w:left="400"/>
      <w:textAlignment w:val="baseline"/>
    </w:pPr>
    <w:rPr>
      <w:sz w:val="20"/>
      <w:szCs w:val="20"/>
    </w:rPr>
  </w:style>
  <w:style w:type="paragraph" w:styleId="Spistreci4">
    <w:name w:val="toc 4"/>
    <w:basedOn w:val="Normalny"/>
    <w:next w:val="Normalny"/>
    <w:uiPriority w:val="39"/>
    <w:rsid w:val="00326C35"/>
    <w:pPr>
      <w:tabs>
        <w:tab w:val="right" w:leader="dot" w:pos="7938"/>
      </w:tabs>
      <w:overflowPunct w:val="0"/>
      <w:autoSpaceDE w:val="0"/>
      <w:autoSpaceDN w:val="0"/>
      <w:adjustRightInd w:val="0"/>
      <w:ind w:left="600"/>
      <w:textAlignment w:val="baseline"/>
    </w:pPr>
    <w:rPr>
      <w:sz w:val="18"/>
      <w:szCs w:val="20"/>
    </w:rPr>
  </w:style>
  <w:style w:type="paragraph" w:styleId="Spistreci5">
    <w:name w:val="toc 5"/>
    <w:basedOn w:val="Normalny"/>
    <w:next w:val="Normalny"/>
    <w:uiPriority w:val="39"/>
    <w:rsid w:val="00326C35"/>
    <w:pPr>
      <w:tabs>
        <w:tab w:val="right" w:leader="dot" w:pos="7938"/>
      </w:tabs>
      <w:overflowPunct w:val="0"/>
      <w:autoSpaceDE w:val="0"/>
      <w:autoSpaceDN w:val="0"/>
      <w:adjustRightInd w:val="0"/>
      <w:ind w:left="800"/>
      <w:textAlignment w:val="baseline"/>
    </w:pPr>
    <w:rPr>
      <w:sz w:val="18"/>
      <w:szCs w:val="20"/>
    </w:rPr>
  </w:style>
  <w:style w:type="paragraph" w:styleId="Spistreci6">
    <w:name w:val="toc 6"/>
    <w:basedOn w:val="Normalny"/>
    <w:next w:val="Normalny"/>
    <w:uiPriority w:val="39"/>
    <w:rsid w:val="00326C35"/>
    <w:pPr>
      <w:tabs>
        <w:tab w:val="right" w:leader="dot" w:pos="7938"/>
      </w:tabs>
      <w:overflowPunct w:val="0"/>
      <w:autoSpaceDE w:val="0"/>
      <w:autoSpaceDN w:val="0"/>
      <w:adjustRightInd w:val="0"/>
      <w:ind w:left="1000"/>
      <w:textAlignment w:val="baseline"/>
    </w:pPr>
    <w:rPr>
      <w:sz w:val="18"/>
      <w:szCs w:val="20"/>
    </w:rPr>
  </w:style>
  <w:style w:type="paragraph" w:styleId="Spistreci7">
    <w:name w:val="toc 7"/>
    <w:basedOn w:val="Normalny"/>
    <w:next w:val="Normalny"/>
    <w:uiPriority w:val="39"/>
    <w:rsid w:val="00326C35"/>
    <w:pPr>
      <w:tabs>
        <w:tab w:val="right" w:leader="dot" w:pos="7938"/>
      </w:tabs>
      <w:overflowPunct w:val="0"/>
      <w:autoSpaceDE w:val="0"/>
      <w:autoSpaceDN w:val="0"/>
      <w:adjustRightInd w:val="0"/>
      <w:ind w:left="1200"/>
      <w:textAlignment w:val="baseline"/>
    </w:pPr>
    <w:rPr>
      <w:sz w:val="18"/>
      <w:szCs w:val="20"/>
    </w:rPr>
  </w:style>
  <w:style w:type="paragraph" w:styleId="Spistreci8">
    <w:name w:val="toc 8"/>
    <w:basedOn w:val="Normalny"/>
    <w:next w:val="Normalny"/>
    <w:uiPriority w:val="39"/>
    <w:rsid w:val="00326C35"/>
    <w:pPr>
      <w:tabs>
        <w:tab w:val="right" w:leader="dot" w:pos="7938"/>
      </w:tabs>
      <w:overflowPunct w:val="0"/>
      <w:autoSpaceDE w:val="0"/>
      <w:autoSpaceDN w:val="0"/>
      <w:adjustRightInd w:val="0"/>
      <w:ind w:left="1400"/>
      <w:textAlignment w:val="baseline"/>
    </w:pPr>
    <w:rPr>
      <w:sz w:val="18"/>
      <w:szCs w:val="20"/>
    </w:rPr>
  </w:style>
  <w:style w:type="paragraph" w:styleId="Spistreci9">
    <w:name w:val="toc 9"/>
    <w:basedOn w:val="Normalny"/>
    <w:next w:val="Normalny"/>
    <w:uiPriority w:val="39"/>
    <w:rsid w:val="00326C35"/>
    <w:pPr>
      <w:tabs>
        <w:tab w:val="right" w:leader="dot" w:pos="7938"/>
      </w:tabs>
      <w:overflowPunct w:val="0"/>
      <w:autoSpaceDE w:val="0"/>
      <w:autoSpaceDN w:val="0"/>
      <w:adjustRightInd w:val="0"/>
      <w:ind w:left="1600"/>
      <w:textAlignment w:val="baseline"/>
    </w:pPr>
    <w:rPr>
      <w:sz w:val="18"/>
      <w:szCs w:val="20"/>
    </w:rPr>
  </w:style>
  <w:style w:type="character" w:styleId="Odwoanieprzypisudolnego">
    <w:name w:val="footnote reference"/>
    <w:basedOn w:val="Domylnaczcionkaakapitu"/>
    <w:rsid w:val="00326C35"/>
    <w:rPr>
      <w:vertAlign w:val="superscript"/>
    </w:rPr>
  </w:style>
  <w:style w:type="character" w:customStyle="1" w:styleId="Nagwek5Znak">
    <w:name w:val="Nagłówek 5 Znak"/>
    <w:basedOn w:val="Domylnaczcionkaakapitu"/>
    <w:link w:val="Nagwek5"/>
    <w:rsid w:val="003627B6"/>
    <w:rPr>
      <w:rFonts w:ascii="Arial" w:hAnsi="Arial"/>
      <w:b/>
      <w:color w:val="000000"/>
    </w:rPr>
  </w:style>
  <w:style w:type="character" w:customStyle="1" w:styleId="Nagwek6Znak">
    <w:name w:val="Nagłówek 6 Znak"/>
    <w:basedOn w:val="Domylnaczcionkaakapitu"/>
    <w:link w:val="Nagwek6"/>
    <w:rsid w:val="003627B6"/>
    <w:rPr>
      <w:rFonts w:ascii="Arial" w:hAnsi="Arial"/>
      <w:b/>
      <w:color w:val="000000"/>
      <w:sz w:val="24"/>
    </w:rPr>
  </w:style>
  <w:style w:type="character" w:customStyle="1" w:styleId="Nagwek7Znak">
    <w:name w:val="Nagłówek 7 Znak"/>
    <w:basedOn w:val="Domylnaczcionkaakapitu"/>
    <w:link w:val="Nagwek7"/>
    <w:rsid w:val="003627B6"/>
    <w:rPr>
      <w:rFonts w:ascii="Arial" w:hAnsi="Arial"/>
      <w:b/>
      <w:color w:val="000000"/>
    </w:rPr>
  </w:style>
  <w:style w:type="character" w:customStyle="1" w:styleId="Nagwek8Znak">
    <w:name w:val="Nagłówek 8 Znak"/>
    <w:basedOn w:val="Domylnaczcionkaakapitu"/>
    <w:link w:val="Nagwek8"/>
    <w:rsid w:val="003627B6"/>
    <w:rPr>
      <w:rFonts w:ascii="Arial" w:hAnsi="Arial"/>
      <w:b/>
      <w:color w:val="000000"/>
    </w:rPr>
  </w:style>
  <w:style w:type="character" w:customStyle="1" w:styleId="Nagwek9Znak">
    <w:name w:val="Nagłówek 9 Znak"/>
    <w:basedOn w:val="Domylnaczcionkaakapitu"/>
    <w:link w:val="Nagwek9"/>
    <w:rsid w:val="003627B6"/>
    <w:rPr>
      <w:rFonts w:ascii="Arial" w:hAnsi="Arial"/>
      <w:b/>
      <w:color w:val="000000"/>
      <w:sz w:val="16"/>
    </w:rPr>
  </w:style>
  <w:style w:type="character" w:customStyle="1" w:styleId="Znakinumeracji">
    <w:name w:val="Znaki numeracji"/>
    <w:rsid w:val="003627B6"/>
  </w:style>
  <w:style w:type="character" w:customStyle="1" w:styleId="Symbolewypunktowania">
    <w:name w:val="Symbole wypunktowania"/>
    <w:rsid w:val="003627B6"/>
    <w:rPr>
      <w:rFonts w:ascii="StarSymbol" w:eastAsia="StarSymbol" w:hAnsi="StarSymbol" w:cs="StarSymbol"/>
      <w:sz w:val="18"/>
      <w:szCs w:val="18"/>
    </w:rPr>
  </w:style>
  <w:style w:type="character" w:customStyle="1" w:styleId="WW8Num3z0">
    <w:name w:val="WW8Num3z0"/>
    <w:rsid w:val="003627B6"/>
    <w:rPr>
      <w:rFonts w:ascii="Symbol" w:hAnsi="Symbol"/>
    </w:rPr>
  </w:style>
  <w:style w:type="character" w:customStyle="1" w:styleId="WW8Num4z0">
    <w:name w:val="WW8Num4z0"/>
    <w:rsid w:val="003627B6"/>
    <w:rPr>
      <w:rFonts w:ascii="Symbol" w:hAnsi="Symbol"/>
    </w:rPr>
  </w:style>
  <w:style w:type="character" w:customStyle="1" w:styleId="WW8Num5z0">
    <w:name w:val="WW8Num5z0"/>
    <w:rsid w:val="003627B6"/>
    <w:rPr>
      <w:rFonts w:ascii="Times New Roman" w:hAnsi="Times New Roman"/>
    </w:rPr>
  </w:style>
  <w:style w:type="character" w:customStyle="1" w:styleId="WW8Num6z0">
    <w:name w:val="WW8Num6z0"/>
    <w:rsid w:val="003627B6"/>
    <w:rPr>
      <w:rFonts w:ascii="Times New Roman" w:hAnsi="Times New Roman"/>
    </w:rPr>
  </w:style>
  <w:style w:type="character" w:customStyle="1" w:styleId="WW8Num9z0">
    <w:name w:val="WW8Num9z0"/>
    <w:rsid w:val="003627B6"/>
    <w:rPr>
      <w:rFonts w:ascii="Times New Roman" w:hAnsi="Times New Roman"/>
    </w:rPr>
  </w:style>
  <w:style w:type="character" w:customStyle="1" w:styleId="WW8Num10z0">
    <w:name w:val="WW8Num10z0"/>
    <w:rsid w:val="003627B6"/>
    <w:rPr>
      <w:rFonts w:ascii="Symbol" w:hAnsi="Symbol"/>
    </w:rPr>
  </w:style>
  <w:style w:type="character" w:customStyle="1" w:styleId="WW8Num13z0">
    <w:name w:val="WW8Num13z0"/>
    <w:rsid w:val="003627B6"/>
    <w:rPr>
      <w:rFonts w:ascii="Symbol" w:hAnsi="Symbol"/>
    </w:rPr>
  </w:style>
  <w:style w:type="character" w:customStyle="1" w:styleId="WW8Num14z0">
    <w:name w:val="WW8Num14z0"/>
    <w:rsid w:val="003627B6"/>
    <w:rPr>
      <w:rFonts w:ascii="Times New Roman" w:hAnsi="Times New Roman"/>
    </w:rPr>
  </w:style>
  <w:style w:type="character" w:customStyle="1" w:styleId="WW8Num15z0">
    <w:name w:val="WW8Num15z0"/>
    <w:rsid w:val="003627B6"/>
    <w:rPr>
      <w:rFonts w:ascii="Times New Roman" w:hAnsi="Times New Roman"/>
    </w:rPr>
  </w:style>
  <w:style w:type="character" w:customStyle="1" w:styleId="WW8Num17z0">
    <w:name w:val="WW8Num17z0"/>
    <w:rsid w:val="003627B6"/>
    <w:rPr>
      <w:rFonts w:ascii="Symbol" w:hAnsi="Symbol"/>
    </w:rPr>
  </w:style>
  <w:style w:type="character" w:customStyle="1" w:styleId="WW8Num18z0">
    <w:name w:val="WW8Num18z0"/>
    <w:rsid w:val="003627B6"/>
    <w:rPr>
      <w:rFonts w:ascii="Times New Roman" w:hAnsi="Times New Roman"/>
    </w:rPr>
  </w:style>
  <w:style w:type="character" w:customStyle="1" w:styleId="WW8Num20z0">
    <w:name w:val="WW8Num20z0"/>
    <w:rsid w:val="003627B6"/>
    <w:rPr>
      <w:rFonts w:ascii="Times New Roman" w:hAnsi="Times New Roman"/>
    </w:rPr>
  </w:style>
  <w:style w:type="character" w:customStyle="1" w:styleId="WW8Num21z0">
    <w:name w:val="WW8Num21z0"/>
    <w:rsid w:val="003627B6"/>
    <w:rPr>
      <w:rFonts w:ascii="Times New Roman" w:hAnsi="Times New Roman"/>
    </w:rPr>
  </w:style>
  <w:style w:type="character" w:customStyle="1" w:styleId="WW8Num30z0">
    <w:name w:val="WW8Num30z0"/>
    <w:rsid w:val="003627B6"/>
    <w:rPr>
      <w:rFonts w:ascii="Symbol" w:hAnsi="Symbol"/>
    </w:rPr>
  </w:style>
  <w:style w:type="character" w:customStyle="1" w:styleId="WW8Num31z0">
    <w:name w:val="WW8Num31z0"/>
    <w:rsid w:val="003627B6"/>
    <w:rPr>
      <w:rFonts w:ascii="Times New Roman" w:hAnsi="Times New Roman"/>
    </w:rPr>
  </w:style>
  <w:style w:type="character" w:customStyle="1" w:styleId="WW8Num33z0">
    <w:name w:val="WW8Num33z0"/>
    <w:rsid w:val="003627B6"/>
    <w:rPr>
      <w:rFonts w:ascii="Times New Roman" w:hAnsi="Times New Roman"/>
    </w:rPr>
  </w:style>
  <w:style w:type="character" w:customStyle="1" w:styleId="WW8Num35z0">
    <w:name w:val="WW8Num35z0"/>
    <w:rsid w:val="003627B6"/>
    <w:rPr>
      <w:rFonts w:ascii="Times New Roman" w:hAnsi="Times New Roman"/>
    </w:rPr>
  </w:style>
  <w:style w:type="character" w:customStyle="1" w:styleId="WW8Num40z0">
    <w:name w:val="WW8Num40z0"/>
    <w:rsid w:val="003627B6"/>
    <w:rPr>
      <w:rFonts w:ascii="Times New Roman" w:hAnsi="Times New Roman"/>
    </w:rPr>
  </w:style>
  <w:style w:type="character" w:customStyle="1" w:styleId="WW8Num42z0">
    <w:name w:val="WW8Num42z0"/>
    <w:rsid w:val="003627B6"/>
    <w:rPr>
      <w:rFonts w:ascii="Symbol" w:hAnsi="Symbol"/>
    </w:rPr>
  </w:style>
  <w:style w:type="character" w:customStyle="1" w:styleId="WW8Num43z0">
    <w:name w:val="WW8Num43z0"/>
    <w:rsid w:val="003627B6"/>
    <w:rPr>
      <w:rFonts w:ascii="Times New Roman" w:hAnsi="Times New Roman"/>
    </w:rPr>
  </w:style>
  <w:style w:type="character" w:customStyle="1" w:styleId="WW8Num44z1">
    <w:name w:val="WW8Num44z1"/>
    <w:rsid w:val="003627B6"/>
    <w:rPr>
      <w:rFonts w:ascii="Courier New" w:hAnsi="Courier New"/>
    </w:rPr>
  </w:style>
  <w:style w:type="character" w:customStyle="1" w:styleId="WW8Num44z2">
    <w:name w:val="WW8Num44z2"/>
    <w:rsid w:val="003627B6"/>
    <w:rPr>
      <w:rFonts w:ascii="Wingdings" w:hAnsi="Wingdings"/>
    </w:rPr>
  </w:style>
  <w:style w:type="character" w:customStyle="1" w:styleId="WW8Num44z3">
    <w:name w:val="WW8Num44z3"/>
    <w:rsid w:val="003627B6"/>
    <w:rPr>
      <w:rFonts w:ascii="Symbol" w:hAnsi="Symbol"/>
    </w:rPr>
  </w:style>
  <w:style w:type="character" w:customStyle="1" w:styleId="WW8Num45z0">
    <w:name w:val="WW8Num45z0"/>
    <w:rsid w:val="003627B6"/>
    <w:rPr>
      <w:rFonts w:ascii="Symbol" w:hAnsi="Symbol"/>
    </w:rPr>
  </w:style>
  <w:style w:type="character" w:customStyle="1" w:styleId="WW8Num46z0">
    <w:name w:val="WW8Num46z0"/>
    <w:rsid w:val="003627B6"/>
    <w:rPr>
      <w:rFonts w:ascii="Times New Roman" w:hAnsi="Times New Roman"/>
    </w:rPr>
  </w:style>
  <w:style w:type="character" w:customStyle="1" w:styleId="WW8Num47z0">
    <w:name w:val="WW8Num47z0"/>
    <w:rsid w:val="003627B6"/>
    <w:rPr>
      <w:rFonts w:ascii="Times New Roman" w:hAnsi="Times New Roman"/>
    </w:rPr>
  </w:style>
  <w:style w:type="character" w:customStyle="1" w:styleId="WW8Num50z0">
    <w:name w:val="WW8Num50z0"/>
    <w:rsid w:val="003627B6"/>
    <w:rPr>
      <w:rFonts w:ascii="Symbol" w:hAnsi="Symbol"/>
    </w:rPr>
  </w:style>
  <w:style w:type="character" w:customStyle="1" w:styleId="WW8Num54z0">
    <w:name w:val="WW8Num54z0"/>
    <w:rsid w:val="003627B6"/>
    <w:rPr>
      <w:rFonts w:ascii="Times New Roman" w:hAnsi="Times New Roman"/>
    </w:rPr>
  </w:style>
  <w:style w:type="character" w:customStyle="1" w:styleId="WW8Num55z0">
    <w:name w:val="WW8Num55z0"/>
    <w:rsid w:val="003627B6"/>
    <w:rPr>
      <w:rFonts w:ascii="Symbol" w:hAnsi="Symbol"/>
    </w:rPr>
  </w:style>
  <w:style w:type="character" w:customStyle="1" w:styleId="WW8Num56z0">
    <w:name w:val="WW8Num56z0"/>
    <w:rsid w:val="003627B6"/>
    <w:rPr>
      <w:rFonts w:ascii="Times New Roman" w:hAnsi="Times New Roman"/>
    </w:rPr>
  </w:style>
  <w:style w:type="character" w:customStyle="1" w:styleId="WW8Num57z0">
    <w:name w:val="WW8Num57z0"/>
    <w:rsid w:val="003627B6"/>
    <w:rPr>
      <w:rFonts w:ascii="Symbol" w:hAnsi="Symbol"/>
    </w:rPr>
  </w:style>
  <w:style w:type="character" w:customStyle="1" w:styleId="WW8Num59z0">
    <w:name w:val="WW8Num59z0"/>
    <w:rsid w:val="003627B6"/>
    <w:rPr>
      <w:rFonts w:ascii="Symbol" w:hAnsi="Symbol"/>
    </w:rPr>
  </w:style>
  <w:style w:type="character" w:customStyle="1" w:styleId="WW8Num63z0">
    <w:name w:val="WW8Num63z0"/>
    <w:rsid w:val="003627B6"/>
    <w:rPr>
      <w:rFonts w:ascii="Symbol" w:hAnsi="Symbol"/>
    </w:rPr>
  </w:style>
  <w:style w:type="character" w:customStyle="1" w:styleId="WW8Num64z0">
    <w:name w:val="WW8Num64z0"/>
    <w:rsid w:val="003627B6"/>
    <w:rPr>
      <w:rFonts w:ascii="Symbol" w:hAnsi="Symbol"/>
    </w:rPr>
  </w:style>
  <w:style w:type="character" w:customStyle="1" w:styleId="WW8Num65z0">
    <w:name w:val="WW8Num65z0"/>
    <w:rsid w:val="003627B6"/>
    <w:rPr>
      <w:rFonts w:ascii="Times New Roman" w:hAnsi="Times New Roman"/>
    </w:rPr>
  </w:style>
  <w:style w:type="character" w:customStyle="1" w:styleId="WW8Num66z0">
    <w:name w:val="WW8Num66z0"/>
    <w:rsid w:val="003627B6"/>
    <w:rPr>
      <w:rFonts w:ascii="Times New Roman" w:hAnsi="Times New Roman"/>
    </w:rPr>
  </w:style>
  <w:style w:type="character" w:customStyle="1" w:styleId="WW8Num68z1">
    <w:name w:val="WW8Num68z1"/>
    <w:rsid w:val="003627B6"/>
    <w:rPr>
      <w:sz w:val="20"/>
    </w:rPr>
  </w:style>
  <w:style w:type="character" w:customStyle="1" w:styleId="WW8Num69z1">
    <w:name w:val="WW8Num69z1"/>
    <w:rsid w:val="003627B6"/>
    <w:rPr>
      <w:rFonts w:ascii="Courier New" w:hAnsi="Courier New"/>
    </w:rPr>
  </w:style>
  <w:style w:type="character" w:customStyle="1" w:styleId="WW8Num69z2">
    <w:name w:val="WW8Num69z2"/>
    <w:rsid w:val="003627B6"/>
    <w:rPr>
      <w:rFonts w:ascii="Wingdings" w:hAnsi="Wingdings"/>
    </w:rPr>
  </w:style>
  <w:style w:type="character" w:customStyle="1" w:styleId="WW8Num69z3">
    <w:name w:val="WW8Num69z3"/>
    <w:rsid w:val="003627B6"/>
    <w:rPr>
      <w:rFonts w:ascii="Symbol" w:hAnsi="Symbol"/>
    </w:rPr>
  </w:style>
  <w:style w:type="character" w:customStyle="1" w:styleId="WW8Num72z1">
    <w:name w:val="WW8Num72z1"/>
    <w:rsid w:val="003627B6"/>
    <w:rPr>
      <w:rFonts w:ascii="Courier New" w:hAnsi="Courier New"/>
    </w:rPr>
  </w:style>
  <w:style w:type="character" w:customStyle="1" w:styleId="WW8Num72z2">
    <w:name w:val="WW8Num72z2"/>
    <w:rsid w:val="003627B6"/>
    <w:rPr>
      <w:rFonts w:ascii="Wingdings" w:hAnsi="Wingdings"/>
    </w:rPr>
  </w:style>
  <w:style w:type="character" w:customStyle="1" w:styleId="WW8Num72z3">
    <w:name w:val="WW8Num72z3"/>
    <w:rsid w:val="003627B6"/>
    <w:rPr>
      <w:rFonts w:ascii="Symbol" w:hAnsi="Symbol"/>
    </w:rPr>
  </w:style>
  <w:style w:type="character" w:customStyle="1" w:styleId="WW8Num74z0">
    <w:name w:val="WW8Num74z0"/>
    <w:rsid w:val="003627B6"/>
    <w:rPr>
      <w:rFonts w:ascii="Symbol" w:hAnsi="Symbol"/>
    </w:rPr>
  </w:style>
  <w:style w:type="character" w:customStyle="1" w:styleId="WW8Num75z1">
    <w:name w:val="WW8Num75z1"/>
    <w:rsid w:val="003627B6"/>
    <w:rPr>
      <w:rFonts w:ascii="Courier New" w:hAnsi="Courier New"/>
    </w:rPr>
  </w:style>
  <w:style w:type="character" w:customStyle="1" w:styleId="WW8Num75z2">
    <w:name w:val="WW8Num75z2"/>
    <w:rsid w:val="003627B6"/>
    <w:rPr>
      <w:rFonts w:ascii="Wingdings" w:hAnsi="Wingdings"/>
    </w:rPr>
  </w:style>
  <w:style w:type="character" w:customStyle="1" w:styleId="WW8Num75z3">
    <w:name w:val="WW8Num75z3"/>
    <w:rsid w:val="003627B6"/>
    <w:rPr>
      <w:rFonts w:ascii="Symbol" w:hAnsi="Symbol"/>
    </w:rPr>
  </w:style>
  <w:style w:type="character" w:customStyle="1" w:styleId="WW8Num76z0">
    <w:name w:val="WW8Num76z0"/>
    <w:rsid w:val="003627B6"/>
    <w:rPr>
      <w:rFonts w:ascii="Symbol" w:hAnsi="Symbol"/>
    </w:rPr>
  </w:style>
  <w:style w:type="character" w:customStyle="1" w:styleId="WW8Num77z0">
    <w:name w:val="WW8Num77z0"/>
    <w:rsid w:val="003627B6"/>
    <w:rPr>
      <w:rFonts w:ascii="Times New Roman" w:hAnsi="Times New Roman"/>
    </w:rPr>
  </w:style>
  <w:style w:type="character" w:customStyle="1" w:styleId="WW8Num80z0">
    <w:name w:val="WW8Num80z0"/>
    <w:rsid w:val="003627B6"/>
    <w:rPr>
      <w:rFonts w:ascii="Times New Roman" w:hAnsi="Times New Roman"/>
    </w:rPr>
  </w:style>
  <w:style w:type="character" w:customStyle="1" w:styleId="WW8Num83z0">
    <w:name w:val="WW8Num83z0"/>
    <w:rsid w:val="003627B6"/>
    <w:rPr>
      <w:rFonts w:ascii="Symbol" w:hAnsi="Symbol"/>
    </w:rPr>
  </w:style>
  <w:style w:type="character" w:customStyle="1" w:styleId="WW8Num84z0">
    <w:name w:val="WW8Num84z0"/>
    <w:rsid w:val="003627B6"/>
    <w:rPr>
      <w:rFonts w:ascii="Symbol" w:hAnsi="Symbol"/>
    </w:rPr>
  </w:style>
  <w:style w:type="character" w:customStyle="1" w:styleId="WW8NumSt2z0">
    <w:name w:val="WW8NumSt2z0"/>
    <w:rsid w:val="003627B6"/>
    <w:rPr>
      <w:rFonts w:ascii="Symbol" w:hAnsi="Symbol"/>
    </w:rPr>
  </w:style>
  <w:style w:type="character" w:customStyle="1" w:styleId="WW8NumSt3z0">
    <w:name w:val="WW8NumSt3z0"/>
    <w:rsid w:val="003627B6"/>
    <w:rPr>
      <w:rFonts w:ascii="Symbol" w:hAnsi="Symbol"/>
    </w:rPr>
  </w:style>
  <w:style w:type="character" w:customStyle="1" w:styleId="WW8NumSt15z0">
    <w:name w:val="WW8NumSt15z0"/>
    <w:rsid w:val="003627B6"/>
    <w:rPr>
      <w:rFonts w:ascii="Symbol" w:hAnsi="Symbol"/>
    </w:rPr>
  </w:style>
  <w:style w:type="character" w:customStyle="1" w:styleId="WW8NumSt18z0">
    <w:name w:val="WW8NumSt18z0"/>
    <w:rsid w:val="003627B6"/>
    <w:rPr>
      <w:rFonts w:ascii="Symbol" w:hAnsi="Symbol"/>
    </w:rPr>
  </w:style>
  <w:style w:type="character" w:customStyle="1" w:styleId="WW8NumSt32z0">
    <w:name w:val="WW8NumSt32z0"/>
    <w:rsid w:val="003627B6"/>
    <w:rPr>
      <w:rFonts w:ascii="Symbol" w:hAnsi="Symbol"/>
    </w:rPr>
  </w:style>
  <w:style w:type="character" w:customStyle="1" w:styleId="WW-Domylnaczcionkaakapitu">
    <w:name w:val="WW-Domyślna czcionka akapitu"/>
    <w:rsid w:val="003627B6"/>
  </w:style>
  <w:style w:type="paragraph" w:customStyle="1" w:styleId="Wysunicietekstu">
    <w:name w:val="Wysunięcie tekstu"/>
    <w:basedOn w:val="Tekstpodstawowy"/>
    <w:rsid w:val="003627B6"/>
    <w:pPr>
      <w:widowControl w:val="0"/>
      <w:tabs>
        <w:tab w:val="left" w:pos="567"/>
      </w:tabs>
      <w:suppressAutoHyphens/>
      <w:spacing w:after="0"/>
      <w:ind w:left="567" w:hanging="283"/>
    </w:pPr>
    <w:rPr>
      <w:rFonts w:ascii="Arial" w:hAnsi="Arial"/>
      <w:color w:val="000000"/>
      <w:sz w:val="16"/>
      <w:szCs w:val="20"/>
    </w:rPr>
  </w:style>
  <w:style w:type="paragraph" w:customStyle="1" w:styleId="Podpis1">
    <w:name w:val="Podpis1"/>
    <w:basedOn w:val="Normalny"/>
    <w:rsid w:val="003627B6"/>
    <w:pPr>
      <w:widowControl w:val="0"/>
      <w:suppressLineNumbers/>
      <w:suppressAutoHyphens/>
      <w:spacing w:before="120" w:after="120"/>
      <w:ind w:left="142"/>
    </w:pPr>
    <w:rPr>
      <w:rFonts w:ascii="Arial" w:hAnsi="Arial" w:cs="Tahoma"/>
      <w:i/>
      <w:iCs/>
      <w:color w:val="000000"/>
      <w:sz w:val="20"/>
      <w:szCs w:val="20"/>
    </w:rPr>
  </w:style>
  <w:style w:type="paragraph" w:customStyle="1" w:styleId="Nagwek10">
    <w:name w:val="Nagłówek1"/>
    <w:basedOn w:val="Normalny"/>
    <w:next w:val="Tekstpodstawowy"/>
    <w:rsid w:val="003627B6"/>
    <w:pPr>
      <w:keepNext/>
      <w:widowControl w:val="0"/>
      <w:suppressAutoHyphens/>
      <w:spacing w:before="240" w:after="120"/>
      <w:ind w:left="142"/>
    </w:pPr>
    <w:rPr>
      <w:rFonts w:ascii="Arial" w:eastAsia="Lucida Sans Unicode" w:hAnsi="Arial" w:cs="Tahoma"/>
      <w:color w:val="000000"/>
      <w:sz w:val="28"/>
      <w:szCs w:val="28"/>
    </w:rPr>
  </w:style>
  <w:style w:type="paragraph" w:styleId="Lista">
    <w:name w:val="List"/>
    <w:basedOn w:val="Tekstpodstawowy"/>
    <w:rsid w:val="003627B6"/>
    <w:pPr>
      <w:widowControl w:val="0"/>
      <w:suppressAutoHyphens/>
      <w:spacing w:after="0"/>
    </w:pPr>
    <w:rPr>
      <w:rFonts w:ascii="Arial" w:hAnsi="Arial" w:cs="Tahoma"/>
      <w:color w:val="000000"/>
      <w:sz w:val="16"/>
      <w:szCs w:val="20"/>
    </w:rPr>
  </w:style>
  <w:style w:type="paragraph" w:customStyle="1" w:styleId="Zawartotabeli">
    <w:name w:val="Zawartość tabeli"/>
    <w:basedOn w:val="Tekstpodstawowy"/>
    <w:rsid w:val="003627B6"/>
    <w:pPr>
      <w:widowControl w:val="0"/>
      <w:suppressLineNumbers/>
      <w:suppressAutoHyphens/>
      <w:spacing w:after="0"/>
    </w:pPr>
    <w:rPr>
      <w:rFonts w:ascii="Arial" w:hAnsi="Arial"/>
      <w:color w:val="000000"/>
      <w:sz w:val="16"/>
      <w:szCs w:val="20"/>
    </w:rPr>
  </w:style>
  <w:style w:type="paragraph" w:customStyle="1" w:styleId="Nagwektabeli">
    <w:name w:val="Nagłówek tabeli"/>
    <w:basedOn w:val="Zawartotabeli"/>
    <w:rsid w:val="003627B6"/>
    <w:pPr>
      <w:jc w:val="center"/>
    </w:pPr>
    <w:rPr>
      <w:b/>
      <w:bCs/>
      <w:i/>
      <w:iCs/>
    </w:rPr>
  </w:style>
  <w:style w:type="paragraph" w:customStyle="1" w:styleId="Zawartoramki">
    <w:name w:val="Zawartość ramki"/>
    <w:basedOn w:val="Tekstpodstawowy"/>
    <w:rsid w:val="003627B6"/>
    <w:pPr>
      <w:widowControl w:val="0"/>
      <w:suppressAutoHyphens/>
      <w:spacing w:after="0"/>
    </w:pPr>
    <w:rPr>
      <w:rFonts w:ascii="Arial" w:hAnsi="Arial"/>
      <w:color w:val="000000"/>
      <w:sz w:val="16"/>
      <w:szCs w:val="20"/>
    </w:rPr>
  </w:style>
  <w:style w:type="paragraph" w:customStyle="1" w:styleId="Indeks">
    <w:name w:val="Indeks"/>
    <w:basedOn w:val="Normalny"/>
    <w:rsid w:val="003627B6"/>
    <w:pPr>
      <w:widowControl w:val="0"/>
      <w:suppressLineNumbers/>
      <w:suppressAutoHyphens/>
      <w:ind w:left="142"/>
    </w:pPr>
    <w:rPr>
      <w:rFonts w:ascii="Arial" w:hAnsi="Arial" w:cs="Tahoma"/>
      <w:color w:val="000000"/>
      <w:sz w:val="20"/>
      <w:szCs w:val="20"/>
    </w:rPr>
  </w:style>
  <w:style w:type="paragraph" w:customStyle="1" w:styleId="WW-Tekstpodstawowywcity2">
    <w:name w:val="WW-Tekst podstawowy wcięty 2"/>
    <w:basedOn w:val="Normalny"/>
    <w:rsid w:val="003627B6"/>
    <w:pPr>
      <w:suppressAutoHyphens/>
      <w:ind w:left="851"/>
      <w:jc w:val="both"/>
    </w:pPr>
    <w:rPr>
      <w:rFonts w:ascii="Arial" w:hAnsi="Arial"/>
      <w:sz w:val="20"/>
      <w:szCs w:val="20"/>
    </w:rPr>
  </w:style>
  <w:style w:type="paragraph" w:customStyle="1" w:styleId="WW-Standardowywcity">
    <w:name w:val="WW-Standardowy wcięty"/>
    <w:basedOn w:val="Normalny"/>
    <w:rsid w:val="003627B6"/>
    <w:pPr>
      <w:widowControl w:val="0"/>
      <w:suppressAutoHyphens/>
      <w:ind w:left="708"/>
    </w:pPr>
    <w:rPr>
      <w:rFonts w:ascii="Arial" w:hAnsi="Arial"/>
      <w:color w:val="000000"/>
      <w:sz w:val="20"/>
      <w:szCs w:val="20"/>
    </w:rPr>
  </w:style>
  <w:style w:type="paragraph" w:customStyle="1" w:styleId="Standardowywcity1">
    <w:name w:val="Standardowy wcięty1"/>
    <w:basedOn w:val="Normalny"/>
    <w:rsid w:val="003627B6"/>
    <w:pPr>
      <w:widowControl w:val="0"/>
      <w:suppressAutoHyphens/>
      <w:ind w:left="454"/>
    </w:pPr>
    <w:rPr>
      <w:rFonts w:ascii="Arial" w:hAnsi="Arial"/>
      <w:color w:val="000000"/>
      <w:sz w:val="20"/>
      <w:szCs w:val="20"/>
    </w:rPr>
  </w:style>
  <w:style w:type="paragraph" w:customStyle="1" w:styleId="wyliczanietab">
    <w:name w:val="wyliczanie_tab"/>
    <w:basedOn w:val="Normalny"/>
    <w:rsid w:val="003627B6"/>
    <w:pPr>
      <w:widowControl w:val="0"/>
      <w:tabs>
        <w:tab w:val="left" w:pos="77"/>
      </w:tabs>
      <w:suppressAutoHyphens/>
    </w:pPr>
    <w:rPr>
      <w:rFonts w:ascii="Arial" w:hAnsi="Arial"/>
      <w:color w:val="000000"/>
      <w:sz w:val="20"/>
      <w:szCs w:val="20"/>
    </w:rPr>
  </w:style>
  <w:style w:type="paragraph" w:customStyle="1" w:styleId="WW-Tekstpodstawowywcity3">
    <w:name w:val="WW-Tekst podstawowy wcięty 3"/>
    <w:basedOn w:val="Normalny"/>
    <w:rsid w:val="003627B6"/>
    <w:pPr>
      <w:widowControl w:val="0"/>
      <w:suppressAutoHyphens/>
      <w:ind w:left="709"/>
    </w:pPr>
    <w:rPr>
      <w:rFonts w:ascii="Arial" w:hAnsi="Arial"/>
      <w:color w:val="000000"/>
      <w:sz w:val="20"/>
      <w:szCs w:val="20"/>
    </w:rPr>
  </w:style>
  <w:style w:type="paragraph" w:customStyle="1" w:styleId="WW-Plandokumentu">
    <w:name w:val="WW-Plan dokumentu"/>
    <w:basedOn w:val="Normalny"/>
    <w:rsid w:val="003627B6"/>
    <w:pPr>
      <w:widowControl w:val="0"/>
      <w:shd w:val="clear" w:color="auto" w:fill="000080"/>
      <w:suppressAutoHyphens/>
      <w:ind w:left="142"/>
    </w:pPr>
    <w:rPr>
      <w:rFonts w:ascii="Tahoma" w:hAnsi="Tahoma"/>
      <w:color w:val="000000"/>
      <w:sz w:val="20"/>
      <w:szCs w:val="20"/>
    </w:rPr>
  </w:style>
  <w:style w:type="paragraph" w:customStyle="1" w:styleId="Standardowywcity3">
    <w:name w:val="Standardowy wcięty3"/>
    <w:basedOn w:val="Normalny"/>
    <w:rsid w:val="003627B6"/>
    <w:pPr>
      <w:widowControl w:val="0"/>
      <w:suppressAutoHyphens/>
      <w:ind w:left="709"/>
    </w:pPr>
    <w:rPr>
      <w:rFonts w:ascii="Arial" w:hAnsi="Arial"/>
      <w:color w:val="000000"/>
      <w:sz w:val="20"/>
      <w:szCs w:val="20"/>
    </w:rPr>
  </w:style>
  <w:style w:type="paragraph" w:customStyle="1" w:styleId="wyliczanie">
    <w:name w:val="wyliczanie"/>
    <w:basedOn w:val="Normalny"/>
    <w:rsid w:val="003627B6"/>
    <w:pPr>
      <w:widowControl w:val="0"/>
      <w:suppressAutoHyphens/>
      <w:ind w:left="142"/>
    </w:pPr>
    <w:rPr>
      <w:rFonts w:ascii="Arial" w:hAnsi="Arial"/>
      <w:color w:val="FF0000"/>
      <w:sz w:val="20"/>
      <w:szCs w:val="20"/>
    </w:rPr>
  </w:style>
  <w:style w:type="paragraph" w:customStyle="1" w:styleId="wyliczanie2">
    <w:name w:val="wyliczanie2"/>
    <w:basedOn w:val="Normalny"/>
    <w:rsid w:val="003627B6"/>
    <w:pPr>
      <w:widowControl w:val="0"/>
      <w:tabs>
        <w:tab w:val="left" w:pos="0"/>
      </w:tabs>
      <w:suppressAutoHyphens/>
    </w:pPr>
    <w:rPr>
      <w:rFonts w:ascii="Arial" w:hAnsi="Arial"/>
      <w:color w:val="000000"/>
      <w:sz w:val="20"/>
      <w:szCs w:val="20"/>
    </w:rPr>
  </w:style>
  <w:style w:type="paragraph" w:customStyle="1" w:styleId="Tekst1">
    <w:name w:val="Tekst 1"/>
    <w:basedOn w:val="Normalny"/>
    <w:rsid w:val="003627B6"/>
    <w:pPr>
      <w:suppressAutoHyphens/>
      <w:ind w:firstLine="709"/>
      <w:jc w:val="both"/>
    </w:pPr>
    <w:rPr>
      <w:rFonts w:ascii="Arial" w:hAnsi="Arial"/>
      <w:szCs w:val="20"/>
    </w:rPr>
  </w:style>
  <w:style w:type="paragraph" w:customStyle="1" w:styleId="Tekst2">
    <w:name w:val="Tekst 2"/>
    <w:basedOn w:val="Tekst1"/>
    <w:rsid w:val="003627B6"/>
    <w:pPr>
      <w:spacing w:line="360" w:lineRule="atLeast"/>
    </w:pPr>
  </w:style>
  <w:style w:type="paragraph" w:customStyle="1" w:styleId="Tytu1">
    <w:name w:val="Tytuł 1"/>
    <w:basedOn w:val="Tekst1"/>
    <w:rsid w:val="003627B6"/>
    <w:pPr>
      <w:jc w:val="center"/>
    </w:pPr>
    <w:rPr>
      <w:b/>
      <w:smallCaps/>
      <w:spacing w:val="60"/>
    </w:rPr>
  </w:style>
  <w:style w:type="paragraph" w:customStyle="1" w:styleId="JB">
    <w:name w:val="JB"/>
    <w:basedOn w:val="Tekstpodstawowy"/>
    <w:rsid w:val="003627B6"/>
    <w:pPr>
      <w:suppressAutoHyphens/>
      <w:spacing w:after="0"/>
      <w:ind w:firstLine="142"/>
    </w:pPr>
    <w:rPr>
      <w:rFonts w:ascii="Switzerland" w:hAnsi="Switzerland"/>
      <w:color w:val="000000"/>
      <w:sz w:val="18"/>
      <w:szCs w:val="20"/>
    </w:rPr>
  </w:style>
  <w:style w:type="character" w:customStyle="1" w:styleId="WW8Num7z0">
    <w:name w:val="WW8Num7z0"/>
    <w:rsid w:val="003627B6"/>
    <w:rPr>
      <w:rFonts w:ascii="Symbol" w:hAnsi="Symbol" w:cs="Switzerland"/>
      <w:sz w:val="18"/>
      <w:szCs w:val="18"/>
    </w:rPr>
  </w:style>
  <w:style w:type="character" w:customStyle="1" w:styleId="WW8Num8z0">
    <w:name w:val="WW8Num8z0"/>
    <w:rsid w:val="003627B6"/>
    <w:rPr>
      <w:rFonts w:ascii="Symbol" w:hAnsi="Symbol" w:cs="Switzerland"/>
      <w:sz w:val="18"/>
      <w:szCs w:val="18"/>
    </w:rPr>
  </w:style>
  <w:style w:type="character" w:customStyle="1" w:styleId="WW8Num11z0">
    <w:name w:val="WW8Num11z0"/>
    <w:rsid w:val="003627B6"/>
    <w:rPr>
      <w:rFonts w:ascii="Symbol" w:hAnsi="Symbol" w:cs="Switzerland"/>
      <w:sz w:val="18"/>
      <w:szCs w:val="18"/>
    </w:rPr>
  </w:style>
  <w:style w:type="character" w:customStyle="1" w:styleId="WW8Num12z0">
    <w:name w:val="WW8Num12z0"/>
    <w:rsid w:val="003627B6"/>
    <w:rPr>
      <w:rFonts w:ascii="Symbol" w:hAnsi="Symbol" w:cs="Switzerland"/>
      <w:sz w:val="18"/>
      <w:szCs w:val="18"/>
    </w:rPr>
  </w:style>
  <w:style w:type="character" w:customStyle="1" w:styleId="WW8Num16z0">
    <w:name w:val="WW8Num16z0"/>
    <w:rsid w:val="003627B6"/>
    <w:rPr>
      <w:rFonts w:ascii="Symbol" w:hAnsi="Symbol" w:cs="Switzerland"/>
      <w:sz w:val="18"/>
      <w:szCs w:val="18"/>
    </w:rPr>
  </w:style>
  <w:style w:type="character" w:customStyle="1" w:styleId="WW8Num16z1">
    <w:name w:val="WW8Num16z1"/>
    <w:rsid w:val="003627B6"/>
    <w:rPr>
      <w:rFonts w:ascii="Wingdings 2" w:hAnsi="Wingdings 2" w:cs="Switzerland"/>
      <w:sz w:val="18"/>
      <w:szCs w:val="18"/>
    </w:rPr>
  </w:style>
  <w:style w:type="character" w:customStyle="1" w:styleId="WW8Num16z2">
    <w:name w:val="WW8Num16z2"/>
    <w:rsid w:val="003627B6"/>
    <w:rPr>
      <w:rFonts w:ascii="StarSymbol" w:hAnsi="StarSymbol" w:cs="Switzerland"/>
      <w:sz w:val="18"/>
      <w:szCs w:val="18"/>
    </w:rPr>
  </w:style>
  <w:style w:type="character" w:customStyle="1" w:styleId="WW8Num17z1">
    <w:name w:val="WW8Num17z1"/>
    <w:rsid w:val="003627B6"/>
    <w:rPr>
      <w:rFonts w:ascii="Wingdings 2" w:hAnsi="Wingdings 2" w:cs="Switzerland"/>
      <w:sz w:val="18"/>
      <w:szCs w:val="18"/>
    </w:rPr>
  </w:style>
  <w:style w:type="character" w:customStyle="1" w:styleId="WW8Num17z2">
    <w:name w:val="WW8Num17z2"/>
    <w:rsid w:val="003627B6"/>
    <w:rPr>
      <w:rFonts w:ascii="StarSymbol" w:hAnsi="StarSymbol" w:cs="Switzerland"/>
      <w:sz w:val="18"/>
      <w:szCs w:val="18"/>
    </w:rPr>
  </w:style>
  <w:style w:type="character" w:customStyle="1" w:styleId="WW8Num18z1">
    <w:name w:val="WW8Num18z1"/>
    <w:rsid w:val="003627B6"/>
    <w:rPr>
      <w:rFonts w:ascii="Wingdings 2" w:hAnsi="Wingdings 2" w:cs="Switzerland"/>
      <w:sz w:val="18"/>
      <w:szCs w:val="18"/>
    </w:rPr>
  </w:style>
  <w:style w:type="character" w:customStyle="1" w:styleId="WW8Num18z2">
    <w:name w:val="WW8Num18z2"/>
    <w:rsid w:val="003627B6"/>
    <w:rPr>
      <w:rFonts w:ascii="StarSymbol" w:hAnsi="StarSymbol" w:cs="Switzerland"/>
      <w:sz w:val="18"/>
      <w:szCs w:val="18"/>
    </w:rPr>
  </w:style>
  <w:style w:type="character" w:customStyle="1" w:styleId="WW8Num22z0">
    <w:name w:val="WW8Num22z0"/>
    <w:rsid w:val="003627B6"/>
    <w:rPr>
      <w:rFonts w:ascii="Symbol" w:hAnsi="Symbol" w:cs="Switzerland"/>
      <w:sz w:val="18"/>
      <w:szCs w:val="18"/>
    </w:rPr>
  </w:style>
  <w:style w:type="character" w:customStyle="1" w:styleId="WW8Num23z0">
    <w:name w:val="WW8Num23z0"/>
    <w:rsid w:val="003627B6"/>
    <w:rPr>
      <w:rFonts w:ascii="Symbol" w:hAnsi="Symbol" w:cs="Switzerland"/>
      <w:sz w:val="18"/>
      <w:szCs w:val="18"/>
    </w:rPr>
  </w:style>
  <w:style w:type="character" w:customStyle="1" w:styleId="WW8Num24z0">
    <w:name w:val="WW8Num24z0"/>
    <w:rsid w:val="003627B6"/>
    <w:rPr>
      <w:rFonts w:ascii="Symbol" w:hAnsi="Symbol" w:cs="Switzerland"/>
      <w:sz w:val="18"/>
      <w:szCs w:val="18"/>
    </w:rPr>
  </w:style>
  <w:style w:type="character" w:customStyle="1" w:styleId="WW8Num25z0">
    <w:name w:val="WW8Num25z0"/>
    <w:rsid w:val="003627B6"/>
    <w:rPr>
      <w:rFonts w:ascii="Symbol" w:hAnsi="Symbol" w:cs="Switzerland"/>
      <w:sz w:val="18"/>
      <w:szCs w:val="18"/>
    </w:rPr>
  </w:style>
  <w:style w:type="character" w:customStyle="1" w:styleId="WW8Num26z0">
    <w:name w:val="WW8Num26z0"/>
    <w:rsid w:val="003627B6"/>
    <w:rPr>
      <w:rFonts w:ascii="Symbol" w:hAnsi="Symbol" w:cs="Switzerland"/>
      <w:sz w:val="18"/>
      <w:szCs w:val="18"/>
    </w:rPr>
  </w:style>
  <w:style w:type="character" w:customStyle="1" w:styleId="WW8Num27z0">
    <w:name w:val="WW8Num27z0"/>
    <w:rsid w:val="003627B6"/>
    <w:rPr>
      <w:rFonts w:ascii="Symbol" w:hAnsi="Symbol" w:cs="Switzerland"/>
      <w:sz w:val="18"/>
      <w:szCs w:val="18"/>
    </w:rPr>
  </w:style>
  <w:style w:type="character" w:customStyle="1" w:styleId="WW8Num28z0">
    <w:name w:val="WW8Num28z0"/>
    <w:rsid w:val="003627B6"/>
    <w:rPr>
      <w:rFonts w:ascii="Symbol" w:hAnsi="Symbol" w:cs="Switzerland"/>
      <w:sz w:val="18"/>
      <w:szCs w:val="18"/>
    </w:rPr>
  </w:style>
  <w:style w:type="character" w:customStyle="1" w:styleId="WW8Num29z0">
    <w:name w:val="WW8Num29z0"/>
    <w:rsid w:val="003627B6"/>
    <w:rPr>
      <w:rFonts w:ascii="Symbol" w:hAnsi="Symbol" w:cs="Switzerland"/>
      <w:sz w:val="18"/>
      <w:szCs w:val="18"/>
    </w:rPr>
  </w:style>
  <w:style w:type="character" w:customStyle="1" w:styleId="WW8Num31z1">
    <w:name w:val="WW8Num31z1"/>
    <w:rsid w:val="003627B6"/>
    <w:rPr>
      <w:rFonts w:ascii="Wingdings 2" w:hAnsi="Wingdings 2" w:cs="Switzerland"/>
      <w:sz w:val="18"/>
      <w:szCs w:val="18"/>
    </w:rPr>
  </w:style>
  <w:style w:type="character" w:customStyle="1" w:styleId="WW8Num31z2">
    <w:name w:val="WW8Num31z2"/>
    <w:rsid w:val="003627B6"/>
    <w:rPr>
      <w:rFonts w:ascii="StarSymbol" w:hAnsi="StarSymbol" w:cs="Switzerland"/>
      <w:sz w:val="18"/>
      <w:szCs w:val="18"/>
    </w:rPr>
  </w:style>
  <w:style w:type="character" w:customStyle="1" w:styleId="WW8Num32z0">
    <w:name w:val="WW8Num32z0"/>
    <w:rsid w:val="003627B6"/>
    <w:rPr>
      <w:rFonts w:ascii="Times New Roman" w:eastAsia="Times New Roman" w:hAnsi="Times New Roman" w:cs="Tahoma"/>
    </w:rPr>
  </w:style>
  <w:style w:type="character" w:customStyle="1" w:styleId="WW8Num34z0">
    <w:name w:val="WW8Num34z0"/>
    <w:rsid w:val="003627B6"/>
    <w:rPr>
      <w:rFonts w:ascii="Symbol" w:hAnsi="Symbol" w:cs="Switzerland"/>
      <w:sz w:val="18"/>
      <w:szCs w:val="18"/>
    </w:rPr>
  </w:style>
  <w:style w:type="character" w:customStyle="1" w:styleId="WW8Num36z0">
    <w:name w:val="WW8Num36z0"/>
    <w:rsid w:val="003627B6"/>
    <w:rPr>
      <w:rFonts w:ascii="Symbol" w:hAnsi="Symbol" w:cs="Switzerland"/>
      <w:sz w:val="18"/>
      <w:szCs w:val="18"/>
    </w:rPr>
  </w:style>
  <w:style w:type="character" w:customStyle="1" w:styleId="WW8Num36z1">
    <w:name w:val="WW8Num36z1"/>
    <w:rsid w:val="003627B6"/>
    <w:rPr>
      <w:rFonts w:ascii="Wingdings 2" w:hAnsi="Wingdings 2" w:cs="Switzerland"/>
      <w:sz w:val="18"/>
      <w:szCs w:val="18"/>
    </w:rPr>
  </w:style>
  <w:style w:type="character" w:customStyle="1" w:styleId="WW8Num36z2">
    <w:name w:val="WW8Num36z2"/>
    <w:rsid w:val="003627B6"/>
    <w:rPr>
      <w:rFonts w:ascii="StarSymbol" w:hAnsi="StarSymbol" w:cs="Switzerland"/>
      <w:sz w:val="18"/>
      <w:szCs w:val="18"/>
    </w:rPr>
  </w:style>
  <w:style w:type="character" w:customStyle="1" w:styleId="WW8Num37z0">
    <w:name w:val="WW8Num37z0"/>
    <w:rsid w:val="003627B6"/>
    <w:rPr>
      <w:rFonts w:ascii="Symbol" w:hAnsi="Symbol"/>
      <w:color w:val="auto"/>
      <w:sz w:val="28"/>
    </w:rPr>
  </w:style>
  <w:style w:type="character" w:customStyle="1" w:styleId="WW8Num38z0">
    <w:name w:val="WW8Num38z0"/>
    <w:rsid w:val="003627B6"/>
    <w:rPr>
      <w:rFonts w:ascii="Symbol" w:hAnsi="Symbol"/>
      <w:color w:val="auto"/>
      <w:sz w:val="28"/>
    </w:rPr>
  </w:style>
  <w:style w:type="character" w:customStyle="1" w:styleId="WW8Num39z0">
    <w:name w:val="WW8Num39z0"/>
    <w:rsid w:val="003627B6"/>
    <w:rPr>
      <w:rFonts w:ascii="Symbol" w:hAnsi="Symbol"/>
      <w:color w:val="auto"/>
      <w:sz w:val="28"/>
    </w:rPr>
  </w:style>
  <w:style w:type="character" w:customStyle="1" w:styleId="Absatz-Standardschriftart">
    <w:name w:val="Absatz-Standardschriftart"/>
    <w:rsid w:val="003627B6"/>
  </w:style>
  <w:style w:type="character" w:customStyle="1" w:styleId="WW-Absatz-Standardschriftart">
    <w:name w:val="WW-Absatz-Standardschriftart"/>
    <w:rsid w:val="003627B6"/>
  </w:style>
  <w:style w:type="character" w:customStyle="1" w:styleId="WW-Absatz-Standardschriftart1">
    <w:name w:val="WW-Absatz-Standardschriftart1"/>
    <w:rsid w:val="003627B6"/>
  </w:style>
  <w:style w:type="character" w:customStyle="1" w:styleId="WW-Absatz-Standardschriftart11">
    <w:name w:val="WW-Absatz-Standardschriftart11"/>
    <w:rsid w:val="003627B6"/>
  </w:style>
  <w:style w:type="character" w:customStyle="1" w:styleId="WW-Absatz-Standardschriftart111">
    <w:name w:val="WW-Absatz-Standardschriftart111"/>
    <w:rsid w:val="003627B6"/>
  </w:style>
  <w:style w:type="character" w:customStyle="1" w:styleId="Znakiprzypiswdolnych">
    <w:name w:val="Znaki przypisów dolnych"/>
    <w:rsid w:val="003627B6"/>
  </w:style>
  <w:style w:type="character" w:customStyle="1" w:styleId="Znakiprzypiswkocowych">
    <w:name w:val="Znaki przypisów końcowych"/>
    <w:rsid w:val="003627B6"/>
  </w:style>
  <w:style w:type="character" w:customStyle="1" w:styleId="WW-Absatz-Standardschriftart1111">
    <w:name w:val="WW-Absatz-Standardschriftart1111"/>
    <w:rsid w:val="003627B6"/>
  </w:style>
  <w:style w:type="character" w:customStyle="1" w:styleId="WW-Absatz-Standardschriftart11111">
    <w:name w:val="WW-Absatz-Standardschriftart11111"/>
    <w:rsid w:val="003627B6"/>
  </w:style>
  <w:style w:type="character" w:customStyle="1" w:styleId="WW-Absatz-Standardschriftart111111">
    <w:name w:val="WW-Absatz-Standardschriftart111111"/>
    <w:rsid w:val="003627B6"/>
  </w:style>
  <w:style w:type="character" w:customStyle="1" w:styleId="WW-Absatz-Standardschriftart1111111">
    <w:name w:val="WW-Absatz-Standardschriftart1111111"/>
    <w:rsid w:val="003627B6"/>
  </w:style>
  <w:style w:type="character" w:customStyle="1" w:styleId="WW-Absatz-Standardschriftart11111111">
    <w:name w:val="WW-Absatz-Standardschriftart11111111"/>
    <w:rsid w:val="003627B6"/>
  </w:style>
  <w:style w:type="character" w:customStyle="1" w:styleId="WW-Absatz-Standardschriftart111111111">
    <w:name w:val="WW-Absatz-Standardschriftart111111111"/>
    <w:rsid w:val="003627B6"/>
  </w:style>
  <w:style w:type="character" w:customStyle="1" w:styleId="WW-Absatz-Standardschriftart1111111111">
    <w:name w:val="WW-Absatz-Standardschriftart1111111111"/>
    <w:rsid w:val="003627B6"/>
  </w:style>
  <w:style w:type="character" w:customStyle="1" w:styleId="WW-Absatz-Standardschriftart11111111111">
    <w:name w:val="WW-Absatz-Standardschriftart11111111111"/>
    <w:rsid w:val="003627B6"/>
  </w:style>
  <w:style w:type="character" w:customStyle="1" w:styleId="WW8Num15z1">
    <w:name w:val="WW8Num15z1"/>
    <w:rsid w:val="003627B6"/>
    <w:rPr>
      <w:rFonts w:ascii="Wingdings 2" w:hAnsi="Wingdings 2" w:cs="Switzerland"/>
      <w:sz w:val="18"/>
      <w:szCs w:val="18"/>
    </w:rPr>
  </w:style>
  <w:style w:type="character" w:customStyle="1" w:styleId="WW8Num15z2">
    <w:name w:val="WW8Num15z2"/>
    <w:rsid w:val="003627B6"/>
    <w:rPr>
      <w:rFonts w:ascii="StarSymbol" w:hAnsi="StarSymbol" w:cs="Switzerland"/>
      <w:sz w:val="18"/>
      <w:szCs w:val="18"/>
    </w:rPr>
  </w:style>
  <w:style w:type="character" w:customStyle="1" w:styleId="WW8Num30z1">
    <w:name w:val="WW8Num30z1"/>
    <w:rsid w:val="003627B6"/>
    <w:rPr>
      <w:rFonts w:ascii="Wingdings 2" w:hAnsi="Wingdings 2" w:cs="Switzerland"/>
      <w:sz w:val="18"/>
      <w:szCs w:val="18"/>
    </w:rPr>
  </w:style>
  <w:style w:type="character" w:customStyle="1" w:styleId="WW8Num30z2">
    <w:name w:val="WW8Num30z2"/>
    <w:rsid w:val="003627B6"/>
    <w:rPr>
      <w:rFonts w:ascii="StarSymbol" w:hAnsi="StarSymbol" w:cs="Switzerland"/>
      <w:sz w:val="18"/>
      <w:szCs w:val="18"/>
    </w:rPr>
  </w:style>
  <w:style w:type="character" w:customStyle="1" w:styleId="WW-Absatz-Standardschriftart111111111111">
    <w:name w:val="WW-Absatz-Standardschriftart111111111111"/>
    <w:rsid w:val="003627B6"/>
  </w:style>
  <w:style w:type="character" w:customStyle="1" w:styleId="WW-Absatz-Standardschriftart1111111111111">
    <w:name w:val="WW-Absatz-Standardschriftart1111111111111"/>
    <w:rsid w:val="003627B6"/>
  </w:style>
  <w:style w:type="character" w:customStyle="1" w:styleId="WW8Num2z0">
    <w:name w:val="WW8Num2z0"/>
    <w:rsid w:val="003627B6"/>
    <w:rPr>
      <w:rFonts w:ascii="Symbol" w:hAnsi="Symbol" w:cs="Switzerland"/>
      <w:sz w:val="18"/>
      <w:szCs w:val="18"/>
    </w:rPr>
  </w:style>
  <w:style w:type="character" w:customStyle="1" w:styleId="WW8Num14z1">
    <w:name w:val="WW8Num14z1"/>
    <w:rsid w:val="003627B6"/>
    <w:rPr>
      <w:rFonts w:ascii="Wingdings 2" w:hAnsi="Wingdings 2" w:cs="Switzerland"/>
      <w:sz w:val="18"/>
      <w:szCs w:val="18"/>
    </w:rPr>
  </w:style>
  <w:style w:type="character" w:customStyle="1" w:styleId="WW8Num14z2">
    <w:name w:val="WW8Num14z2"/>
    <w:rsid w:val="003627B6"/>
    <w:rPr>
      <w:rFonts w:ascii="StarSymbol" w:hAnsi="StarSymbol" w:cs="Switzerland"/>
      <w:sz w:val="18"/>
      <w:szCs w:val="18"/>
    </w:rPr>
  </w:style>
  <w:style w:type="character" w:customStyle="1" w:styleId="WW-Absatz-Standardschriftart11111111111111">
    <w:name w:val="WW-Absatz-Standardschriftart11111111111111"/>
    <w:rsid w:val="003627B6"/>
  </w:style>
  <w:style w:type="character" w:customStyle="1" w:styleId="Art">
    <w:name w:val="Art."/>
    <w:rsid w:val="003627B6"/>
    <w:rPr>
      <w:rFonts w:ascii="Verdana" w:hAnsi="Verdana"/>
      <w:b/>
      <w:color w:val="000000"/>
      <w:sz w:val="20"/>
    </w:rPr>
  </w:style>
  <w:style w:type="character" w:customStyle="1" w:styleId="WW8Num1z0">
    <w:name w:val="WW8Num1z0"/>
    <w:rsid w:val="003627B6"/>
    <w:rPr>
      <w:rFonts w:ascii="Symbol" w:hAnsi="Symbol"/>
      <w:color w:val="auto"/>
    </w:rPr>
  </w:style>
  <w:style w:type="character" w:customStyle="1" w:styleId="WW8Num32z1">
    <w:name w:val="WW8Num32z1"/>
    <w:rsid w:val="003627B6"/>
    <w:rPr>
      <w:rFonts w:ascii="Courier New" w:hAnsi="Courier New"/>
    </w:rPr>
  </w:style>
  <w:style w:type="character" w:customStyle="1" w:styleId="WW8Num32z2">
    <w:name w:val="WW8Num32z2"/>
    <w:rsid w:val="003627B6"/>
    <w:rPr>
      <w:rFonts w:ascii="Wingdings" w:hAnsi="Wingdings"/>
    </w:rPr>
  </w:style>
  <w:style w:type="character" w:customStyle="1" w:styleId="WW8Num32z3">
    <w:name w:val="WW8Num32z3"/>
    <w:rsid w:val="003627B6"/>
    <w:rPr>
      <w:rFonts w:ascii="Symbol" w:hAnsi="Symbol"/>
    </w:rPr>
  </w:style>
  <w:style w:type="paragraph" w:styleId="Podpis">
    <w:name w:val="Signature"/>
    <w:basedOn w:val="Normalny"/>
    <w:link w:val="PodpisZnak"/>
    <w:rsid w:val="003627B6"/>
    <w:pPr>
      <w:widowControl w:val="0"/>
      <w:suppressLineNumbers/>
      <w:suppressAutoHyphens/>
      <w:spacing w:before="120" w:after="120"/>
      <w:ind w:left="283"/>
      <w:textAlignment w:val="top"/>
    </w:pPr>
    <w:rPr>
      <w:rFonts w:ascii="Arial" w:eastAsia="Tahoma" w:hAnsi="Arial" w:cs="MS Mincho"/>
      <w:i/>
      <w:iCs/>
      <w:sz w:val="20"/>
      <w:szCs w:val="20"/>
      <w:lang w:bidi="pl-PL"/>
    </w:rPr>
  </w:style>
  <w:style w:type="character" w:customStyle="1" w:styleId="PodpisZnak">
    <w:name w:val="Podpis Znak"/>
    <w:basedOn w:val="Domylnaczcionkaakapitu"/>
    <w:link w:val="Podpis"/>
    <w:rsid w:val="003627B6"/>
    <w:rPr>
      <w:rFonts w:ascii="Arial" w:eastAsia="Tahoma" w:hAnsi="Arial" w:cs="MS Mincho"/>
      <w:i/>
      <w:iCs/>
      <w:lang w:bidi="pl-PL"/>
    </w:rPr>
  </w:style>
  <w:style w:type="paragraph" w:customStyle="1" w:styleId="Nagwekzprawej">
    <w:name w:val="Nagłówek z prawej"/>
    <w:basedOn w:val="Normalny"/>
    <w:rsid w:val="003627B6"/>
    <w:pPr>
      <w:widowControl w:val="0"/>
      <w:suppressLineNumbers/>
      <w:tabs>
        <w:tab w:val="center" w:pos="4818"/>
        <w:tab w:val="right" w:pos="9354"/>
      </w:tabs>
      <w:suppressAutoHyphens/>
      <w:ind w:left="283"/>
      <w:textAlignment w:val="top"/>
    </w:pPr>
    <w:rPr>
      <w:rFonts w:ascii="Arial" w:eastAsia="Tahoma" w:hAnsi="Arial" w:cs="MS Mincho"/>
      <w:sz w:val="20"/>
      <w:lang w:bidi="pl-PL"/>
    </w:rPr>
  </w:style>
  <w:style w:type="paragraph" w:customStyle="1" w:styleId="Nagwekspisutreci1">
    <w:name w:val="Nagłówek spisu treści1"/>
    <w:basedOn w:val="Nagwek"/>
    <w:qFormat/>
    <w:rsid w:val="003627B6"/>
    <w:pPr>
      <w:keepNext/>
      <w:widowControl w:val="0"/>
      <w:suppressLineNumbers/>
      <w:tabs>
        <w:tab w:val="clear" w:pos="4536"/>
        <w:tab w:val="clear" w:pos="9072"/>
      </w:tabs>
      <w:suppressAutoHyphens/>
      <w:spacing w:before="240" w:after="120"/>
      <w:textAlignment w:val="top"/>
    </w:pPr>
    <w:rPr>
      <w:rFonts w:ascii="Arial" w:eastAsia="MS Mincho" w:hAnsi="Arial" w:cs="MS Mincho"/>
      <w:b/>
      <w:bCs/>
      <w:sz w:val="32"/>
      <w:szCs w:val="32"/>
      <w:lang w:bidi="pl-PL"/>
    </w:rPr>
  </w:style>
  <w:style w:type="paragraph" w:customStyle="1" w:styleId="Spistreci10">
    <w:name w:val="Spis treści 10"/>
    <w:basedOn w:val="Indeks"/>
    <w:rsid w:val="003627B6"/>
    <w:pPr>
      <w:tabs>
        <w:tab w:val="right" w:leader="dot" w:pos="9072"/>
      </w:tabs>
      <w:ind w:left="2547"/>
      <w:textAlignment w:val="top"/>
    </w:pPr>
    <w:rPr>
      <w:rFonts w:eastAsia="Tahoma" w:cs="MS Mincho"/>
      <w:color w:val="auto"/>
      <w:szCs w:val="24"/>
      <w:lang w:bidi="pl-PL"/>
    </w:rPr>
  </w:style>
  <w:style w:type="paragraph" w:customStyle="1" w:styleId="Styl1">
    <w:name w:val="Styl1"/>
    <w:basedOn w:val="Normalny"/>
    <w:rsid w:val="003627B6"/>
    <w:rPr>
      <w:rFonts w:ascii="Arial" w:hAnsi="Arial" w:cs="MS Mincho"/>
      <w:sz w:val="20"/>
      <w:lang w:bidi="pl-PL"/>
    </w:rPr>
  </w:style>
  <w:style w:type="paragraph" w:customStyle="1" w:styleId="Spistreci31">
    <w:name w:val="Spis treści 31"/>
    <w:basedOn w:val="Index"/>
    <w:rsid w:val="003627B6"/>
    <w:pPr>
      <w:tabs>
        <w:tab w:val="left" w:leader="dot" w:pos="9525"/>
      </w:tabs>
      <w:ind w:left="454" w:hanging="283"/>
    </w:pPr>
  </w:style>
  <w:style w:type="paragraph" w:customStyle="1" w:styleId="Index">
    <w:name w:val="Index"/>
    <w:basedOn w:val="Normalny"/>
    <w:rsid w:val="003627B6"/>
    <w:pPr>
      <w:widowControl w:val="0"/>
      <w:suppressAutoHyphens/>
    </w:pPr>
    <w:rPr>
      <w:rFonts w:ascii="Arial" w:eastAsia="Tahoma" w:hAnsi="Arial" w:cs="MS Mincho"/>
      <w:sz w:val="20"/>
      <w:lang w:bidi="pl-PL"/>
    </w:rPr>
  </w:style>
  <w:style w:type="paragraph" w:customStyle="1" w:styleId="Tekstpodstawowywcity310">
    <w:name w:val="Tekst podstawowy wcięty 31"/>
    <w:basedOn w:val="Normalny"/>
    <w:rsid w:val="003627B6"/>
    <w:pPr>
      <w:suppressAutoHyphens/>
      <w:ind w:right="-1" w:firstLine="708"/>
      <w:jc w:val="both"/>
    </w:pPr>
    <w:rPr>
      <w:rFonts w:cs="Century Schoolbook"/>
      <w:sz w:val="22"/>
      <w:szCs w:val="20"/>
      <w:lang w:eastAsia="ar-SA"/>
    </w:rPr>
  </w:style>
  <w:style w:type="paragraph" w:styleId="Tytu">
    <w:name w:val="Title"/>
    <w:basedOn w:val="Normalny"/>
    <w:next w:val="Podtytu"/>
    <w:link w:val="TytuZnak"/>
    <w:qFormat/>
    <w:rsid w:val="003627B6"/>
    <w:pPr>
      <w:suppressAutoHyphens/>
      <w:jc w:val="center"/>
    </w:pPr>
    <w:rPr>
      <w:rFonts w:eastAsia="MS Mincho"/>
      <w:b/>
      <w:sz w:val="32"/>
      <w:szCs w:val="20"/>
      <w:lang w:eastAsia="ar-SA"/>
    </w:rPr>
  </w:style>
  <w:style w:type="character" w:customStyle="1" w:styleId="TytuZnak">
    <w:name w:val="Tytuł Znak"/>
    <w:basedOn w:val="Domylnaczcionkaakapitu"/>
    <w:link w:val="Tytu"/>
    <w:rsid w:val="003627B6"/>
    <w:rPr>
      <w:rFonts w:eastAsia="MS Mincho"/>
      <w:b/>
      <w:sz w:val="32"/>
      <w:lang w:eastAsia="ar-SA"/>
    </w:rPr>
  </w:style>
  <w:style w:type="paragraph" w:styleId="Podtytu">
    <w:name w:val="Subtitle"/>
    <w:basedOn w:val="Normalny"/>
    <w:link w:val="PodtytuZnak"/>
    <w:qFormat/>
    <w:rsid w:val="003627B6"/>
    <w:pPr>
      <w:widowControl w:val="0"/>
      <w:suppressAutoHyphens/>
      <w:spacing w:after="60"/>
      <w:ind w:left="283"/>
      <w:jc w:val="center"/>
      <w:textAlignment w:val="top"/>
      <w:outlineLvl w:val="1"/>
    </w:pPr>
    <w:rPr>
      <w:rFonts w:ascii="Arial" w:eastAsia="Tahoma" w:hAnsi="Arial" w:cs="Arial"/>
      <w:lang w:bidi="pl-PL"/>
    </w:rPr>
  </w:style>
  <w:style w:type="character" w:customStyle="1" w:styleId="PodtytuZnak">
    <w:name w:val="Podtytuł Znak"/>
    <w:basedOn w:val="Domylnaczcionkaakapitu"/>
    <w:link w:val="Podtytu"/>
    <w:rsid w:val="003627B6"/>
    <w:rPr>
      <w:rFonts w:ascii="Arial" w:eastAsia="Tahoma" w:hAnsi="Arial" w:cs="Arial"/>
      <w:sz w:val="24"/>
      <w:szCs w:val="24"/>
      <w:lang w:bidi="pl-PL"/>
    </w:rPr>
  </w:style>
  <w:style w:type="paragraph" w:customStyle="1" w:styleId="Tekstpodstawowy31">
    <w:name w:val="Tekst podstawowy 31"/>
    <w:basedOn w:val="Normalny"/>
    <w:rsid w:val="003627B6"/>
    <w:pPr>
      <w:suppressAutoHyphens/>
      <w:spacing w:after="120"/>
    </w:pPr>
    <w:rPr>
      <w:rFonts w:eastAsia="MS Mincho"/>
      <w:sz w:val="16"/>
      <w:szCs w:val="16"/>
      <w:lang w:eastAsia="ar-SA"/>
    </w:rPr>
  </w:style>
  <w:style w:type="paragraph" w:styleId="Tekstdymka">
    <w:name w:val="Balloon Text"/>
    <w:basedOn w:val="Normalny"/>
    <w:link w:val="TekstdymkaZnak"/>
    <w:uiPriority w:val="99"/>
    <w:rsid w:val="003627B6"/>
    <w:pPr>
      <w:suppressAutoHyphens/>
    </w:pPr>
    <w:rPr>
      <w:rFonts w:ascii="Tahoma" w:eastAsia="MS Mincho" w:hAnsi="Tahoma" w:cs="Tahoma"/>
      <w:sz w:val="16"/>
      <w:szCs w:val="16"/>
      <w:lang w:eastAsia="ar-SA"/>
    </w:rPr>
  </w:style>
  <w:style w:type="character" w:customStyle="1" w:styleId="TekstdymkaZnak">
    <w:name w:val="Tekst dymka Znak"/>
    <w:basedOn w:val="Domylnaczcionkaakapitu"/>
    <w:link w:val="Tekstdymka"/>
    <w:uiPriority w:val="99"/>
    <w:rsid w:val="003627B6"/>
    <w:rPr>
      <w:rFonts w:ascii="Tahoma" w:eastAsia="MS Mincho" w:hAnsi="Tahoma" w:cs="Tahoma"/>
      <w:sz w:val="16"/>
      <w:szCs w:val="16"/>
      <w:lang w:eastAsia="ar-SA"/>
    </w:rPr>
  </w:style>
  <w:style w:type="paragraph" w:customStyle="1" w:styleId="Tekstblokowy1">
    <w:name w:val="Tekst blokowy1"/>
    <w:basedOn w:val="Normalny"/>
    <w:rsid w:val="003627B6"/>
    <w:pPr>
      <w:tabs>
        <w:tab w:val="left" w:pos="5245"/>
      </w:tabs>
      <w:suppressAutoHyphens/>
      <w:ind w:left="2127" w:right="-1" w:hanging="1560"/>
    </w:pPr>
    <w:rPr>
      <w:sz w:val="28"/>
      <w:szCs w:val="20"/>
      <w:lang w:eastAsia="ar-SA"/>
    </w:rPr>
  </w:style>
  <w:style w:type="paragraph" w:customStyle="1" w:styleId="Standardowy2">
    <w:name w:val="Standardowy 2"/>
    <w:basedOn w:val="Normalny"/>
    <w:rsid w:val="003627B6"/>
    <w:pPr>
      <w:suppressAutoHyphens/>
      <w:jc w:val="both"/>
    </w:pPr>
    <w:rPr>
      <w:rFonts w:ascii="Courier New" w:hAnsi="Courier New"/>
      <w:szCs w:val="20"/>
      <w:lang w:eastAsia="ar-SA"/>
    </w:rPr>
  </w:style>
  <w:style w:type="character" w:customStyle="1" w:styleId="StopkaZnak">
    <w:name w:val="Stopka Znak"/>
    <w:basedOn w:val="Domylnaczcionkaakapitu"/>
    <w:link w:val="Stopka"/>
    <w:uiPriority w:val="99"/>
    <w:locked/>
    <w:rsid w:val="003627B6"/>
    <w:rPr>
      <w:sz w:val="24"/>
      <w:szCs w:val="24"/>
    </w:rPr>
  </w:style>
  <w:style w:type="paragraph" w:styleId="Tekstpodstawowy3">
    <w:name w:val="Body Text 3"/>
    <w:basedOn w:val="Normalny"/>
    <w:link w:val="Tekstpodstawowy3Znak"/>
    <w:rsid w:val="003627B6"/>
    <w:pPr>
      <w:widowControl w:val="0"/>
      <w:suppressAutoHyphens/>
      <w:spacing w:after="120"/>
      <w:ind w:left="142"/>
    </w:pPr>
    <w:rPr>
      <w:rFonts w:ascii="Arial" w:hAnsi="Arial"/>
      <w:color w:val="000000"/>
      <w:sz w:val="16"/>
      <w:szCs w:val="16"/>
    </w:rPr>
  </w:style>
  <w:style w:type="character" w:customStyle="1" w:styleId="Tekstpodstawowy3Znak">
    <w:name w:val="Tekst podstawowy 3 Znak"/>
    <w:basedOn w:val="Domylnaczcionkaakapitu"/>
    <w:link w:val="Tekstpodstawowy3"/>
    <w:rsid w:val="003627B6"/>
    <w:rPr>
      <w:rFonts w:ascii="Arial" w:hAnsi="Arial"/>
      <w:color w:val="000000"/>
      <w:sz w:val="16"/>
      <w:szCs w:val="16"/>
    </w:rPr>
  </w:style>
  <w:style w:type="paragraph" w:customStyle="1" w:styleId="Nagwek0">
    <w:name w:val="Nag?ówek"/>
    <w:basedOn w:val="Normalny"/>
    <w:next w:val="Tekstpodstawowy"/>
    <w:rsid w:val="003627B6"/>
    <w:pPr>
      <w:keepNext/>
      <w:widowControl w:val="0"/>
      <w:suppressAutoHyphens/>
      <w:overflowPunct w:val="0"/>
      <w:autoSpaceDE w:val="0"/>
      <w:autoSpaceDN w:val="0"/>
      <w:adjustRightInd w:val="0"/>
      <w:spacing w:before="240" w:after="120"/>
      <w:textAlignment w:val="baseline"/>
    </w:pPr>
    <w:rPr>
      <w:rFonts w:ascii="Arial" w:hAnsi="Arial"/>
      <w:sz w:val="28"/>
      <w:szCs w:val="20"/>
    </w:rPr>
  </w:style>
  <w:style w:type="paragraph" w:customStyle="1" w:styleId="Nagwek11">
    <w:name w:val="Nagłówek 11"/>
    <w:basedOn w:val="Normalny"/>
    <w:next w:val="Normalny"/>
    <w:rsid w:val="003627B6"/>
    <w:pPr>
      <w:keepNext/>
      <w:keepLines/>
      <w:widowControl w:val="0"/>
      <w:suppressAutoHyphens/>
      <w:overflowPunct w:val="0"/>
      <w:autoSpaceDE w:val="0"/>
      <w:autoSpaceDN w:val="0"/>
      <w:adjustRightInd w:val="0"/>
      <w:spacing w:before="240" w:after="180"/>
      <w:ind w:left="567" w:hanging="567"/>
      <w:textAlignment w:val="baseline"/>
    </w:pPr>
    <w:rPr>
      <w:b/>
      <w:caps/>
      <w:kern w:val="1"/>
      <w:sz w:val="28"/>
      <w:szCs w:val="20"/>
    </w:rPr>
  </w:style>
  <w:style w:type="paragraph" w:customStyle="1" w:styleId="Nagwek21">
    <w:name w:val="Nagłówek 21"/>
    <w:basedOn w:val="Normalny"/>
    <w:next w:val="Normalny"/>
    <w:rsid w:val="003627B6"/>
    <w:pPr>
      <w:keepNext/>
      <w:keepLines/>
      <w:widowControl w:val="0"/>
      <w:suppressAutoHyphens/>
      <w:overflowPunct w:val="0"/>
      <w:autoSpaceDE w:val="0"/>
      <w:autoSpaceDN w:val="0"/>
      <w:adjustRightInd w:val="0"/>
      <w:spacing w:before="240" w:after="120"/>
      <w:ind w:left="567" w:hanging="567"/>
      <w:textAlignment w:val="baseline"/>
    </w:pPr>
    <w:rPr>
      <w:b/>
      <w:noProof/>
      <w:sz w:val="28"/>
      <w:szCs w:val="20"/>
    </w:rPr>
  </w:style>
  <w:style w:type="paragraph" w:customStyle="1" w:styleId="Nagwek31">
    <w:name w:val="Nagłówek 31"/>
    <w:basedOn w:val="Normalny"/>
    <w:next w:val="Normalny"/>
    <w:rsid w:val="003627B6"/>
    <w:pPr>
      <w:keepNext/>
      <w:widowControl w:val="0"/>
      <w:suppressAutoHyphens/>
      <w:overflowPunct w:val="0"/>
      <w:autoSpaceDE w:val="0"/>
      <w:autoSpaceDN w:val="0"/>
      <w:adjustRightInd w:val="0"/>
      <w:spacing w:before="240" w:after="60"/>
      <w:ind w:left="709" w:hanging="709"/>
      <w:textAlignment w:val="baseline"/>
    </w:pPr>
    <w:rPr>
      <w:b/>
      <w:szCs w:val="20"/>
    </w:rPr>
  </w:style>
  <w:style w:type="paragraph" w:customStyle="1" w:styleId="Zwyky">
    <w:name w:val="Zwyk?y"/>
    <w:basedOn w:val="Normalny"/>
    <w:rsid w:val="003627B6"/>
    <w:pPr>
      <w:widowControl w:val="0"/>
      <w:suppressAutoHyphens/>
      <w:overflowPunct w:val="0"/>
      <w:autoSpaceDE w:val="0"/>
      <w:autoSpaceDN w:val="0"/>
      <w:adjustRightInd w:val="0"/>
      <w:spacing w:after="120"/>
      <w:textAlignment w:val="baseline"/>
    </w:pPr>
    <w:rPr>
      <w:szCs w:val="20"/>
    </w:rPr>
  </w:style>
  <w:style w:type="paragraph" w:customStyle="1" w:styleId="Legenda1">
    <w:name w:val="Legenda1"/>
    <w:basedOn w:val="Normalny"/>
    <w:next w:val="Normalny"/>
    <w:rsid w:val="003627B6"/>
    <w:pPr>
      <w:widowControl w:val="0"/>
      <w:suppressAutoHyphens/>
      <w:overflowPunct w:val="0"/>
      <w:autoSpaceDE w:val="0"/>
      <w:autoSpaceDN w:val="0"/>
      <w:adjustRightInd w:val="0"/>
      <w:spacing w:after="120"/>
      <w:textAlignment w:val="baseline"/>
    </w:pPr>
    <w:rPr>
      <w:b/>
      <w:szCs w:val="20"/>
    </w:rPr>
  </w:style>
  <w:style w:type="paragraph" w:styleId="Tekstprzypisukocowego">
    <w:name w:val="endnote text"/>
    <w:basedOn w:val="Normalny"/>
    <w:link w:val="TekstprzypisukocowegoZnak"/>
    <w:rsid w:val="003627B6"/>
    <w:pPr>
      <w:widowControl w:val="0"/>
      <w:suppressAutoHyphens/>
      <w:ind w:left="142"/>
    </w:pPr>
    <w:rPr>
      <w:rFonts w:ascii="Arial" w:hAnsi="Arial"/>
      <w:color w:val="000000"/>
      <w:sz w:val="20"/>
      <w:szCs w:val="20"/>
    </w:rPr>
  </w:style>
  <w:style w:type="character" w:customStyle="1" w:styleId="TekstprzypisukocowegoZnak">
    <w:name w:val="Tekst przypisu końcowego Znak"/>
    <w:basedOn w:val="Domylnaczcionkaakapitu"/>
    <w:link w:val="Tekstprzypisukocowego"/>
    <w:rsid w:val="003627B6"/>
    <w:rPr>
      <w:rFonts w:ascii="Arial" w:hAnsi="Arial"/>
      <w:color w:val="000000"/>
    </w:rPr>
  </w:style>
  <w:style w:type="character" w:styleId="Odwoanieprzypisukocowego">
    <w:name w:val="endnote reference"/>
    <w:basedOn w:val="Domylnaczcionkaakapitu"/>
    <w:rsid w:val="003627B6"/>
    <w:rPr>
      <w:vertAlign w:val="superscript"/>
    </w:rPr>
  </w:style>
  <w:style w:type="character" w:customStyle="1" w:styleId="Tekstpodstawowywcity3Znak">
    <w:name w:val="Tekst podstawowy wcięty 3 Znak"/>
    <w:basedOn w:val="Domylnaczcionkaakapitu"/>
    <w:link w:val="Tekstpodstawowywcity3"/>
    <w:rsid w:val="003627B6"/>
    <w:rPr>
      <w:sz w:val="22"/>
      <w:szCs w:val="19"/>
    </w:rPr>
  </w:style>
  <w:style w:type="character" w:customStyle="1" w:styleId="WW8Num60z1">
    <w:name w:val="WW8Num60z1"/>
    <w:rsid w:val="003627B6"/>
    <w:rPr>
      <w:rFonts w:ascii="Courier New" w:hAnsi="Courier New" w:cs="Courier New"/>
    </w:rPr>
  </w:style>
  <w:style w:type="character" w:customStyle="1" w:styleId="WW8Num5z1">
    <w:name w:val="WW8Num5z1"/>
    <w:rsid w:val="003627B6"/>
    <w:rPr>
      <w:rFonts w:ascii="Wingdings 2" w:hAnsi="Wingdings 2" w:cs="Switzerland"/>
      <w:sz w:val="18"/>
      <w:szCs w:val="18"/>
    </w:rPr>
  </w:style>
  <w:style w:type="character" w:customStyle="1" w:styleId="WW8Num5z2">
    <w:name w:val="WW8Num5z2"/>
    <w:rsid w:val="003627B6"/>
    <w:rPr>
      <w:rFonts w:ascii="StarSymbol" w:hAnsi="StarSymbol" w:cs="Switzerland"/>
      <w:sz w:val="18"/>
      <w:szCs w:val="18"/>
    </w:rPr>
  </w:style>
  <w:style w:type="character" w:customStyle="1" w:styleId="WW8Num6z1">
    <w:name w:val="WW8Num6z1"/>
    <w:rsid w:val="003627B6"/>
    <w:rPr>
      <w:rFonts w:ascii="Wingdings 2" w:hAnsi="Wingdings 2" w:cs="Switzerland"/>
      <w:sz w:val="18"/>
      <w:szCs w:val="18"/>
    </w:rPr>
  </w:style>
  <w:style w:type="character" w:customStyle="1" w:styleId="WW8Num6z2">
    <w:name w:val="WW8Num6z2"/>
    <w:rsid w:val="003627B6"/>
    <w:rPr>
      <w:rFonts w:ascii="StarSymbol" w:hAnsi="StarSymbol" w:cs="Switzerland"/>
      <w:sz w:val="18"/>
      <w:szCs w:val="18"/>
    </w:rPr>
  </w:style>
  <w:style w:type="character" w:customStyle="1" w:styleId="WW8Num7z1">
    <w:name w:val="WW8Num7z1"/>
    <w:rsid w:val="003627B6"/>
    <w:rPr>
      <w:rFonts w:ascii="Wingdings 2" w:hAnsi="Wingdings 2" w:cs="Switzerland"/>
      <w:sz w:val="18"/>
      <w:szCs w:val="18"/>
    </w:rPr>
  </w:style>
  <w:style w:type="character" w:customStyle="1" w:styleId="WW8Num7z2">
    <w:name w:val="WW8Num7z2"/>
    <w:rsid w:val="003627B6"/>
    <w:rPr>
      <w:rFonts w:ascii="StarSymbol" w:hAnsi="StarSymbol" w:cs="Switzerland"/>
      <w:sz w:val="18"/>
      <w:szCs w:val="18"/>
    </w:rPr>
  </w:style>
  <w:style w:type="character" w:customStyle="1" w:styleId="WW8Num19z0">
    <w:name w:val="WW8Num19z0"/>
    <w:rsid w:val="003627B6"/>
    <w:rPr>
      <w:rFonts w:ascii="Symbol" w:hAnsi="Symbol" w:cs="Switzerland"/>
      <w:sz w:val="18"/>
      <w:szCs w:val="18"/>
    </w:rPr>
  </w:style>
  <w:style w:type="character" w:customStyle="1" w:styleId="WW8Num20z1">
    <w:name w:val="WW8Num20z1"/>
    <w:rsid w:val="003627B6"/>
    <w:rPr>
      <w:rFonts w:ascii="Wingdings 2" w:hAnsi="Wingdings 2" w:cs="Switzerland"/>
      <w:sz w:val="18"/>
      <w:szCs w:val="18"/>
    </w:rPr>
  </w:style>
  <w:style w:type="character" w:customStyle="1" w:styleId="WW8Num20z2">
    <w:name w:val="WW8Num20z2"/>
    <w:rsid w:val="003627B6"/>
    <w:rPr>
      <w:rFonts w:ascii="StarSymbol" w:hAnsi="StarSymbol" w:cs="Switzerland"/>
      <w:sz w:val="18"/>
      <w:szCs w:val="18"/>
    </w:rPr>
  </w:style>
  <w:style w:type="character" w:customStyle="1" w:styleId="WW8Num25z1">
    <w:name w:val="WW8Num25z1"/>
    <w:rsid w:val="003627B6"/>
    <w:rPr>
      <w:rFonts w:ascii="Wingdings 2" w:hAnsi="Wingdings 2" w:cs="Switzerland"/>
      <w:sz w:val="18"/>
      <w:szCs w:val="18"/>
    </w:rPr>
  </w:style>
  <w:style w:type="character" w:customStyle="1" w:styleId="WW8Num25z2">
    <w:name w:val="WW8Num25z2"/>
    <w:rsid w:val="003627B6"/>
    <w:rPr>
      <w:rFonts w:ascii="StarSymbol" w:hAnsi="StarSymbol" w:cs="Switzerland"/>
      <w:sz w:val="18"/>
      <w:szCs w:val="18"/>
    </w:rPr>
  </w:style>
  <w:style w:type="character" w:customStyle="1" w:styleId="WW8Num29z2">
    <w:name w:val="WW8Num29z2"/>
    <w:rsid w:val="003627B6"/>
    <w:rPr>
      <w:rFonts w:ascii="Wingdings" w:hAnsi="Wingdings"/>
    </w:rPr>
  </w:style>
  <w:style w:type="character" w:customStyle="1" w:styleId="WW8Num29z4">
    <w:name w:val="WW8Num29z4"/>
    <w:rsid w:val="003627B6"/>
    <w:rPr>
      <w:rFonts w:ascii="Courier New" w:hAnsi="Courier New" w:cs="Courier New"/>
    </w:rPr>
  </w:style>
  <w:style w:type="character" w:customStyle="1" w:styleId="WW8Num34z1">
    <w:name w:val="WW8Num34z1"/>
    <w:rsid w:val="003627B6"/>
    <w:rPr>
      <w:rFonts w:ascii="Symbol" w:hAnsi="Symbol"/>
    </w:rPr>
  </w:style>
  <w:style w:type="character" w:customStyle="1" w:styleId="WW8Num35z1">
    <w:name w:val="WW8Num35z1"/>
    <w:rsid w:val="003627B6"/>
    <w:rPr>
      <w:rFonts w:ascii="Courier New" w:hAnsi="Courier New" w:cs="Courier New"/>
    </w:rPr>
  </w:style>
  <w:style w:type="character" w:customStyle="1" w:styleId="WW8Num35z2">
    <w:name w:val="WW8Num35z2"/>
    <w:rsid w:val="003627B6"/>
    <w:rPr>
      <w:rFonts w:ascii="Wingdings" w:hAnsi="Wingdings"/>
    </w:rPr>
  </w:style>
  <w:style w:type="character" w:customStyle="1" w:styleId="WW8Num37z1">
    <w:name w:val="WW8Num37z1"/>
    <w:rsid w:val="003627B6"/>
    <w:rPr>
      <w:rFonts w:ascii="Courier New" w:hAnsi="Courier New" w:cs="Courier New"/>
    </w:rPr>
  </w:style>
  <w:style w:type="character" w:customStyle="1" w:styleId="WW8Num37z2">
    <w:name w:val="WW8Num37z2"/>
    <w:rsid w:val="003627B6"/>
    <w:rPr>
      <w:rFonts w:ascii="Wingdings" w:hAnsi="Wingdings"/>
    </w:rPr>
  </w:style>
  <w:style w:type="character" w:customStyle="1" w:styleId="WW8Num38z1">
    <w:name w:val="WW8Num38z1"/>
    <w:rsid w:val="003627B6"/>
    <w:rPr>
      <w:rFonts w:ascii="Courier New" w:hAnsi="Courier New" w:cs="Courier New"/>
    </w:rPr>
  </w:style>
  <w:style w:type="character" w:customStyle="1" w:styleId="WW8Num38z2">
    <w:name w:val="WW8Num38z2"/>
    <w:rsid w:val="003627B6"/>
    <w:rPr>
      <w:rFonts w:ascii="Wingdings" w:hAnsi="Wingdings"/>
    </w:rPr>
  </w:style>
  <w:style w:type="character" w:customStyle="1" w:styleId="WW8Num39z1">
    <w:name w:val="WW8Num39z1"/>
    <w:rsid w:val="003627B6"/>
    <w:rPr>
      <w:rFonts w:ascii="Courier New" w:hAnsi="Courier New" w:cs="Courier New"/>
    </w:rPr>
  </w:style>
  <w:style w:type="character" w:customStyle="1" w:styleId="WW8Num39z2">
    <w:name w:val="WW8Num39z2"/>
    <w:rsid w:val="003627B6"/>
    <w:rPr>
      <w:rFonts w:ascii="Wingdings" w:hAnsi="Wingdings"/>
    </w:rPr>
  </w:style>
  <w:style w:type="character" w:customStyle="1" w:styleId="WW8Num42z1">
    <w:name w:val="WW8Num42z1"/>
    <w:rsid w:val="003627B6"/>
    <w:rPr>
      <w:rFonts w:ascii="Courier New" w:hAnsi="Courier New" w:cs="Courier New"/>
    </w:rPr>
  </w:style>
  <w:style w:type="character" w:customStyle="1" w:styleId="WW8Num42z2">
    <w:name w:val="WW8Num42z2"/>
    <w:rsid w:val="003627B6"/>
    <w:rPr>
      <w:rFonts w:ascii="Wingdings" w:hAnsi="Wingdings"/>
    </w:rPr>
  </w:style>
  <w:style w:type="character" w:customStyle="1" w:styleId="WW8Num48z1">
    <w:name w:val="WW8Num48z1"/>
    <w:rsid w:val="003627B6"/>
    <w:rPr>
      <w:rFonts w:ascii="Courier New" w:hAnsi="Courier New" w:cs="Courier New"/>
    </w:rPr>
  </w:style>
  <w:style w:type="character" w:customStyle="1" w:styleId="WW8Num48z2">
    <w:name w:val="WW8Num48z2"/>
    <w:rsid w:val="003627B6"/>
    <w:rPr>
      <w:rFonts w:ascii="Wingdings" w:hAnsi="Wingdings"/>
    </w:rPr>
  </w:style>
  <w:style w:type="character" w:customStyle="1" w:styleId="WW8Num48z3">
    <w:name w:val="WW8Num48z3"/>
    <w:rsid w:val="003627B6"/>
    <w:rPr>
      <w:rFonts w:ascii="Symbol" w:hAnsi="Symbol"/>
    </w:rPr>
  </w:style>
  <w:style w:type="character" w:customStyle="1" w:styleId="WW8Num49z0">
    <w:name w:val="WW8Num49z0"/>
    <w:rsid w:val="003627B6"/>
    <w:rPr>
      <w:rFonts w:ascii="Symbol" w:hAnsi="Symbol"/>
    </w:rPr>
  </w:style>
  <w:style w:type="character" w:customStyle="1" w:styleId="WW8Num49z1">
    <w:name w:val="WW8Num49z1"/>
    <w:rsid w:val="003627B6"/>
    <w:rPr>
      <w:rFonts w:ascii="Courier New" w:hAnsi="Courier New" w:cs="Courier New"/>
    </w:rPr>
  </w:style>
  <w:style w:type="character" w:customStyle="1" w:styleId="WW8Num49z2">
    <w:name w:val="WW8Num49z2"/>
    <w:rsid w:val="003627B6"/>
    <w:rPr>
      <w:rFonts w:ascii="Wingdings" w:hAnsi="Wingdings"/>
    </w:rPr>
  </w:style>
  <w:style w:type="character" w:customStyle="1" w:styleId="WW8Num50z1">
    <w:name w:val="WW8Num50z1"/>
    <w:rsid w:val="003627B6"/>
    <w:rPr>
      <w:rFonts w:ascii="Courier New" w:hAnsi="Courier New" w:cs="Courier New"/>
    </w:rPr>
  </w:style>
  <w:style w:type="character" w:customStyle="1" w:styleId="WW8Num50z2">
    <w:name w:val="WW8Num50z2"/>
    <w:rsid w:val="003627B6"/>
    <w:rPr>
      <w:rFonts w:ascii="Wingdings" w:hAnsi="Wingdings"/>
    </w:rPr>
  </w:style>
  <w:style w:type="character" w:customStyle="1" w:styleId="WW8Num52z0">
    <w:name w:val="WW8Num52z0"/>
    <w:rsid w:val="003627B6"/>
    <w:rPr>
      <w:rFonts w:ascii="Symbol" w:hAnsi="Symbol"/>
    </w:rPr>
  </w:style>
  <w:style w:type="character" w:customStyle="1" w:styleId="WW8Num52z1">
    <w:name w:val="WW8Num52z1"/>
    <w:rsid w:val="003627B6"/>
    <w:rPr>
      <w:rFonts w:ascii="Courier New" w:hAnsi="Courier New" w:cs="Courier New"/>
    </w:rPr>
  </w:style>
  <w:style w:type="character" w:customStyle="1" w:styleId="WW8Num52z2">
    <w:name w:val="WW8Num52z2"/>
    <w:rsid w:val="003627B6"/>
    <w:rPr>
      <w:rFonts w:ascii="Wingdings" w:hAnsi="Wingdings"/>
    </w:rPr>
  </w:style>
  <w:style w:type="character" w:customStyle="1" w:styleId="WW8Num53z0">
    <w:name w:val="WW8Num53z0"/>
    <w:rsid w:val="003627B6"/>
    <w:rPr>
      <w:rFonts w:ascii="Symbol" w:hAnsi="Symbol"/>
    </w:rPr>
  </w:style>
  <w:style w:type="character" w:customStyle="1" w:styleId="WW8Num53z1">
    <w:name w:val="WW8Num53z1"/>
    <w:rsid w:val="003627B6"/>
    <w:rPr>
      <w:rFonts w:ascii="Courier New" w:hAnsi="Courier New" w:cs="Courier New"/>
    </w:rPr>
  </w:style>
  <w:style w:type="character" w:customStyle="1" w:styleId="WW8Num53z2">
    <w:name w:val="WW8Num53z2"/>
    <w:rsid w:val="003627B6"/>
    <w:rPr>
      <w:rFonts w:ascii="Wingdings" w:hAnsi="Wingdings"/>
    </w:rPr>
  </w:style>
  <w:style w:type="character" w:customStyle="1" w:styleId="WW8Num55z1">
    <w:name w:val="WW8Num55z1"/>
    <w:rsid w:val="003627B6"/>
    <w:rPr>
      <w:rFonts w:ascii="Courier New" w:hAnsi="Courier New" w:cs="Courier New"/>
    </w:rPr>
  </w:style>
  <w:style w:type="character" w:customStyle="1" w:styleId="WW8Num55z2">
    <w:name w:val="WW8Num55z2"/>
    <w:rsid w:val="003627B6"/>
    <w:rPr>
      <w:rFonts w:ascii="Wingdings" w:hAnsi="Wingdings"/>
    </w:rPr>
  </w:style>
  <w:style w:type="character" w:customStyle="1" w:styleId="WW8Num56z1">
    <w:name w:val="WW8Num56z1"/>
    <w:rsid w:val="003627B6"/>
    <w:rPr>
      <w:rFonts w:ascii="Courier New" w:hAnsi="Courier New" w:cs="Courier New"/>
    </w:rPr>
  </w:style>
  <w:style w:type="character" w:customStyle="1" w:styleId="WW8Num56z2">
    <w:name w:val="WW8Num56z2"/>
    <w:rsid w:val="003627B6"/>
    <w:rPr>
      <w:rFonts w:ascii="Wingdings" w:hAnsi="Wingdings"/>
    </w:rPr>
  </w:style>
  <w:style w:type="character" w:customStyle="1" w:styleId="WW8Num57z1">
    <w:name w:val="WW8Num57z1"/>
    <w:rsid w:val="003627B6"/>
    <w:rPr>
      <w:rFonts w:ascii="Courier New" w:hAnsi="Courier New" w:cs="Courier New"/>
    </w:rPr>
  </w:style>
  <w:style w:type="character" w:customStyle="1" w:styleId="WW8Num57z2">
    <w:name w:val="WW8Num57z2"/>
    <w:rsid w:val="003627B6"/>
    <w:rPr>
      <w:rFonts w:ascii="Wingdings" w:hAnsi="Wingdings"/>
    </w:rPr>
  </w:style>
  <w:style w:type="character" w:customStyle="1" w:styleId="WW8Num60z0">
    <w:name w:val="WW8Num60z0"/>
    <w:rsid w:val="003627B6"/>
    <w:rPr>
      <w:rFonts w:ascii="Symbol" w:hAnsi="Symbol"/>
    </w:rPr>
  </w:style>
  <w:style w:type="character" w:customStyle="1" w:styleId="WW8Num60z2">
    <w:name w:val="WW8Num60z2"/>
    <w:rsid w:val="003627B6"/>
    <w:rPr>
      <w:rFonts w:ascii="Wingdings" w:hAnsi="Wingdings"/>
    </w:rPr>
  </w:style>
  <w:style w:type="character" w:customStyle="1" w:styleId="WW8Num61z0">
    <w:name w:val="WW8Num61z0"/>
    <w:rsid w:val="003627B6"/>
    <w:rPr>
      <w:rFonts w:ascii="Symbol" w:hAnsi="Symbol"/>
    </w:rPr>
  </w:style>
  <w:style w:type="character" w:customStyle="1" w:styleId="WW8Num61z1">
    <w:name w:val="WW8Num61z1"/>
    <w:rsid w:val="003627B6"/>
    <w:rPr>
      <w:rFonts w:ascii="Courier New" w:hAnsi="Courier New" w:cs="Courier New"/>
    </w:rPr>
  </w:style>
  <w:style w:type="character" w:customStyle="1" w:styleId="WW8Num61z2">
    <w:name w:val="WW8Num61z2"/>
    <w:rsid w:val="003627B6"/>
    <w:rPr>
      <w:rFonts w:ascii="Wingdings" w:hAnsi="Wingdings"/>
    </w:rPr>
  </w:style>
  <w:style w:type="character" w:customStyle="1" w:styleId="WW8Num62z0">
    <w:name w:val="WW8Num62z0"/>
    <w:rsid w:val="003627B6"/>
    <w:rPr>
      <w:rFonts w:ascii="Symbol" w:hAnsi="Symbol"/>
    </w:rPr>
  </w:style>
  <w:style w:type="character" w:customStyle="1" w:styleId="WW8Num62z1">
    <w:name w:val="WW8Num62z1"/>
    <w:rsid w:val="003627B6"/>
    <w:rPr>
      <w:rFonts w:ascii="Courier New" w:hAnsi="Courier New" w:cs="Courier New"/>
    </w:rPr>
  </w:style>
  <w:style w:type="character" w:customStyle="1" w:styleId="WW8Num62z2">
    <w:name w:val="WW8Num62z2"/>
    <w:rsid w:val="003627B6"/>
    <w:rPr>
      <w:rFonts w:ascii="Wingdings" w:hAnsi="Wingdings"/>
    </w:rPr>
  </w:style>
  <w:style w:type="character" w:customStyle="1" w:styleId="WW8Num63z1">
    <w:name w:val="WW8Num63z1"/>
    <w:rsid w:val="003627B6"/>
    <w:rPr>
      <w:rFonts w:ascii="Courier New" w:hAnsi="Courier New" w:cs="Courier New"/>
    </w:rPr>
  </w:style>
  <w:style w:type="character" w:customStyle="1" w:styleId="WW8Num63z2">
    <w:name w:val="WW8Num63z2"/>
    <w:rsid w:val="003627B6"/>
    <w:rPr>
      <w:rFonts w:ascii="Wingdings" w:hAnsi="Wingdings"/>
    </w:rPr>
  </w:style>
  <w:style w:type="character" w:customStyle="1" w:styleId="WW8Num64z1">
    <w:name w:val="WW8Num64z1"/>
    <w:rsid w:val="003627B6"/>
    <w:rPr>
      <w:rFonts w:ascii="Symbol" w:hAnsi="Symbol"/>
    </w:rPr>
  </w:style>
  <w:style w:type="character" w:customStyle="1" w:styleId="WW8Num65z1">
    <w:name w:val="WW8Num65z1"/>
    <w:rsid w:val="003627B6"/>
    <w:rPr>
      <w:rFonts w:ascii="Courier New" w:hAnsi="Courier New" w:cs="Courier New"/>
    </w:rPr>
  </w:style>
  <w:style w:type="character" w:customStyle="1" w:styleId="WW8Num65z2">
    <w:name w:val="WW8Num65z2"/>
    <w:rsid w:val="003627B6"/>
    <w:rPr>
      <w:rFonts w:ascii="Wingdings" w:hAnsi="Wingdings"/>
    </w:rPr>
  </w:style>
  <w:style w:type="character" w:customStyle="1" w:styleId="WW8Num66z1">
    <w:name w:val="WW8Num66z1"/>
    <w:rsid w:val="003627B6"/>
    <w:rPr>
      <w:rFonts w:ascii="Courier New" w:hAnsi="Courier New" w:cs="Courier New"/>
    </w:rPr>
  </w:style>
  <w:style w:type="character" w:customStyle="1" w:styleId="WW8Num66z2">
    <w:name w:val="WW8Num66z2"/>
    <w:rsid w:val="003627B6"/>
    <w:rPr>
      <w:rFonts w:ascii="Wingdings" w:hAnsi="Wingdings"/>
    </w:rPr>
  </w:style>
  <w:style w:type="character" w:customStyle="1" w:styleId="WW8Num68z0">
    <w:name w:val="WW8Num68z0"/>
    <w:rsid w:val="003627B6"/>
    <w:rPr>
      <w:rFonts w:ascii="Symbol" w:hAnsi="Symbol"/>
    </w:rPr>
  </w:style>
  <w:style w:type="character" w:customStyle="1" w:styleId="WW8Num68z2">
    <w:name w:val="WW8Num68z2"/>
    <w:rsid w:val="003627B6"/>
    <w:rPr>
      <w:rFonts w:ascii="Wingdings" w:hAnsi="Wingdings"/>
    </w:rPr>
  </w:style>
  <w:style w:type="character" w:customStyle="1" w:styleId="WW8Num69z0">
    <w:name w:val="WW8Num69z0"/>
    <w:rsid w:val="003627B6"/>
    <w:rPr>
      <w:rFonts w:ascii="Symbol" w:hAnsi="Symbol"/>
    </w:rPr>
  </w:style>
  <w:style w:type="character" w:customStyle="1" w:styleId="WW8Num70z0">
    <w:name w:val="WW8Num70z0"/>
    <w:rsid w:val="003627B6"/>
    <w:rPr>
      <w:rFonts w:ascii="Symbol" w:hAnsi="Symbol"/>
    </w:rPr>
  </w:style>
  <w:style w:type="character" w:customStyle="1" w:styleId="WW8Num70z1">
    <w:name w:val="WW8Num70z1"/>
    <w:rsid w:val="003627B6"/>
    <w:rPr>
      <w:rFonts w:ascii="Courier New" w:hAnsi="Courier New" w:cs="Courier New"/>
    </w:rPr>
  </w:style>
  <w:style w:type="character" w:customStyle="1" w:styleId="WW8Num70z2">
    <w:name w:val="WW8Num70z2"/>
    <w:rsid w:val="003627B6"/>
    <w:rPr>
      <w:rFonts w:ascii="Wingdings" w:hAnsi="Wingdings"/>
    </w:rPr>
  </w:style>
  <w:style w:type="character" w:customStyle="1" w:styleId="WW8Num71z0">
    <w:name w:val="WW8Num71z0"/>
    <w:rsid w:val="003627B6"/>
    <w:rPr>
      <w:rFonts w:ascii="Symbol" w:hAnsi="Symbol"/>
    </w:rPr>
  </w:style>
  <w:style w:type="character" w:customStyle="1" w:styleId="WW8Num71z1">
    <w:name w:val="WW8Num71z1"/>
    <w:rsid w:val="003627B6"/>
    <w:rPr>
      <w:rFonts w:ascii="Courier New" w:hAnsi="Courier New" w:cs="Courier New"/>
    </w:rPr>
  </w:style>
  <w:style w:type="character" w:customStyle="1" w:styleId="WW8Num71z2">
    <w:name w:val="WW8Num71z2"/>
    <w:rsid w:val="003627B6"/>
    <w:rPr>
      <w:rFonts w:ascii="Wingdings" w:hAnsi="Wingdings"/>
    </w:rPr>
  </w:style>
  <w:style w:type="character" w:customStyle="1" w:styleId="WW8Num72z0">
    <w:name w:val="WW8Num72z0"/>
    <w:rsid w:val="003627B6"/>
    <w:rPr>
      <w:rFonts w:ascii="Symbol" w:hAnsi="Symbol"/>
    </w:rPr>
  </w:style>
  <w:style w:type="character" w:customStyle="1" w:styleId="Domylnaczcionkaakapitu1">
    <w:name w:val="Domyślna czcionka akapitu1"/>
    <w:rsid w:val="003627B6"/>
  </w:style>
  <w:style w:type="character" w:customStyle="1" w:styleId="ZnakZnak">
    <w:name w:val="Znak Znak"/>
    <w:basedOn w:val="Domylnaczcionkaakapitu1"/>
    <w:rsid w:val="003627B6"/>
    <w:rPr>
      <w:rFonts w:ascii="Arial" w:hAnsi="Arial"/>
      <w:color w:val="000000"/>
      <w:lang w:val="pl-PL" w:eastAsia="ar-SA" w:bidi="ar-SA"/>
    </w:rPr>
  </w:style>
  <w:style w:type="character" w:customStyle="1" w:styleId="Odwoanieprzypisukocowego1">
    <w:name w:val="Odwołanie przypisu końcowego1"/>
    <w:basedOn w:val="Domylnaczcionkaakapitu1"/>
    <w:rsid w:val="003627B6"/>
    <w:rPr>
      <w:vertAlign w:val="superscript"/>
    </w:rPr>
  </w:style>
  <w:style w:type="paragraph" w:customStyle="1" w:styleId="Nagwek20">
    <w:name w:val="Nagłówek2"/>
    <w:basedOn w:val="Normalny"/>
    <w:next w:val="Tekstpodstawowy"/>
    <w:rsid w:val="003627B6"/>
    <w:pPr>
      <w:keepNext/>
      <w:widowControl w:val="0"/>
      <w:suppressAutoHyphens/>
      <w:spacing w:before="240" w:after="120"/>
      <w:ind w:left="142"/>
    </w:pPr>
    <w:rPr>
      <w:rFonts w:ascii="Arial" w:eastAsia="MS Mincho" w:hAnsi="Arial" w:cs="Tahoma"/>
      <w:color w:val="000000"/>
      <w:sz w:val="28"/>
      <w:szCs w:val="28"/>
      <w:lang w:eastAsia="ar-SA"/>
    </w:rPr>
  </w:style>
  <w:style w:type="paragraph" w:customStyle="1" w:styleId="Podpis2">
    <w:name w:val="Podpis2"/>
    <w:basedOn w:val="Normalny"/>
    <w:rsid w:val="003627B6"/>
    <w:pPr>
      <w:widowControl w:val="0"/>
      <w:suppressLineNumbers/>
      <w:suppressAutoHyphens/>
      <w:spacing w:before="120" w:after="120"/>
      <w:ind w:left="142"/>
    </w:pPr>
    <w:rPr>
      <w:rFonts w:ascii="Arial" w:hAnsi="Arial" w:cs="Tahoma"/>
      <w:i/>
      <w:iCs/>
      <w:color w:val="000000"/>
      <w:lang w:eastAsia="ar-SA"/>
    </w:rPr>
  </w:style>
  <w:style w:type="paragraph" w:customStyle="1" w:styleId="Tekstpodstawowy210">
    <w:name w:val="Tekst podstawowy 21"/>
    <w:basedOn w:val="Normalny"/>
    <w:rsid w:val="003627B6"/>
    <w:pPr>
      <w:widowControl w:val="0"/>
      <w:suppressAutoHyphens/>
      <w:spacing w:after="120" w:line="480" w:lineRule="auto"/>
      <w:ind w:left="142"/>
    </w:pPr>
    <w:rPr>
      <w:rFonts w:ascii="Arial" w:hAnsi="Arial"/>
      <w:color w:val="000000"/>
      <w:sz w:val="20"/>
      <w:szCs w:val="20"/>
      <w:lang w:eastAsia="ar-SA"/>
    </w:rPr>
  </w:style>
  <w:style w:type="paragraph" w:customStyle="1" w:styleId="Tekstpodstawowy32">
    <w:name w:val="Tekst podstawowy 32"/>
    <w:basedOn w:val="Normalny"/>
    <w:rsid w:val="003627B6"/>
    <w:pPr>
      <w:widowControl w:val="0"/>
      <w:suppressAutoHyphens/>
      <w:spacing w:after="120"/>
      <w:ind w:left="142"/>
    </w:pPr>
    <w:rPr>
      <w:rFonts w:ascii="Arial" w:hAnsi="Arial"/>
      <w:color w:val="000000"/>
      <w:sz w:val="16"/>
      <w:szCs w:val="16"/>
      <w:lang w:eastAsia="ar-SA"/>
    </w:rPr>
  </w:style>
  <w:style w:type="paragraph" w:customStyle="1" w:styleId="Zwyky0">
    <w:name w:val="Zwykły"/>
    <w:basedOn w:val="Normalny"/>
    <w:rsid w:val="003627B6"/>
    <w:pPr>
      <w:widowControl w:val="0"/>
      <w:suppressAutoHyphens/>
      <w:spacing w:after="120"/>
      <w:ind w:left="142"/>
    </w:pPr>
    <w:rPr>
      <w:rFonts w:ascii="Arial" w:hAnsi="Arial"/>
      <w:color w:val="000000"/>
      <w:sz w:val="20"/>
      <w:szCs w:val="20"/>
      <w:lang w:eastAsia="ar-SA"/>
    </w:rPr>
  </w:style>
  <w:style w:type="paragraph" w:customStyle="1" w:styleId="Normalny1">
    <w:name w:val="Normalny1"/>
    <w:basedOn w:val="Normalny"/>
    <w:rsid w:val="003627B6"/>
    <w:pPr>
      <w:widowControl w:val="0"/>
      <w:suppressAutoHyphens/>
      <w:ind w:left="142"/>
    </w:pPr>
    <w:rPr>
      <w:color w:val="000000"/>
      <w:sz w:val="20"/>
      <w:szCs w:val="20"/>
      <w:lang w:eastAsia="ar-SA"/>
    </w:rPr>
  </w:style>
  <w:style w:type="paragraph" w:styleId="Indeks1">
    <w:name w:val="index 1"/>
    <w:basedOn w:val="Normalny"/>
    <w:next w:val="Normalny"/>
    <w:autoRedefine/>
    <w:rsid w:val="003627B6"/>
    <w:pPr>
      <w:widowControl w:val="0"/>
      <w:suppressAutoHyphens/>
      <w:ind w:left="200" w:hanging="200"/>
    </w:pPr>
    <w:rPr>
      <w:rFonts w:ascii="Arial" w:hAnsi="Arial"/>
      <w:color w:val="000000"/>
      <w:sz w:val="22"/>
      <w:szCs w:val="20"/>
    </w:rPr>
  </w:style>
  <w:style w:type="paragraph" w:styleId="Indeks2">
    <w:name w:val="index 2"/>
    <w:basedOn w:val="Normalny"/>
    <w:next w:val="Normalny"/>
    <w:autoRedefine/>
    <w:rsid w:val="003627B6"/>
    <w:pPr>
      <w:widowControl w:val="0"/>
      <w:suppressAutoHyphens/>
      <w:ind w:left="400" w:hanging="200"/>
    </w:pPr>
    <w:rPr>
      <w:rFonts w:ascii="Arial" w:hAnsi="Arial"/>
      <w:color w:val="000000"/>
      <w:sz w:val="22"/>
      <w:szCs w:val="20"/>
    </w:rPr>
  </w:style>
  <w:style w:type="paragraph" w:styleId="Indeks3">
    <w:name w:val="index 3"/>
    <w:basedOn w:val="Normalny"/>
    <w:next w:val="Normalny"/>
    <w:autoRedefine/>
    <w:rsid w:val="003627B6"/>
    <w:pPr>
      <w:widowControl w:val="0"/>
      <w:suppressAutoHyphens/>
      <w:ind w:left="600" w:hanging="200"/>
    </w:pPr>
    <w:rPr>
      <w:rFonts w:ascii="Arial" w:hAnsi="Arial"/>
      <w:color w:val="000000"/>
      <w:sz w:val="22"/>
      <w:szCs w:val="20"/>
    </w:rPr>
  </w:style>
  <w:style w:type="paragraph" w:styleId="Indeks4">
    <w:name w:val="index 4"/>
    <w:basedOn w:val="Normalny"/>
    <w:next w:val="Normalny"/>
    <w:autoRedefine/>
    <w:rsid w:val="003627B6"/>
    <w:pPr>
      <w:widowControl w:val="0"/>
      <w:suppressAutoHyphens/>
      <w:ind w:left="800" w:hanging="200"/>
    </w:pPr>
    <w:rPr>
      <w:rFonts w:ascii="Arial" w:hAnsi="Arial"/>
      <w:color w:val="000000"/>
      <w:sz w:val="22"/>
      <w:szCs w:val="20"/>
    </w:rPr>
  </w:style>
  <w:style w:type="paragraph" w:styleId="Indeks5">
    <w:name w:val="index 5"/>
    <w:basedOn w:val="Normalny"/>
    <w:next w:val="Normalny"/>
    <w:autoRedefine/>
    <w:rsid w:val="003627B6"/>
    <w:pPr>
      <w:widowControl w:val="0"/>
      <w:suppressAutoHyphens/>
      <w:ind w:left="1000" w:hanging="200"/>
    </w:pPr>
    <w:rPr>
      <w:rFonts w:ascii="Arial" w:hAnsi="Arial"/>
      <w:color w:val="000000"/>
      <w:sz w:val="22"/>
      <w:szCs w:val="20"/>
    </w:rPr>
  </w:style>
  <w:style w:type="paragraph" w:styleId="Indeks6">
    <w:name w:val="index 6"/>
    <w:basedOn w:val="Normalny"/>
    <w:next w:val="Normalny"/>
    <w:autoRedefine/>
    <w:rsid w:val="003627B6"/>
    <w:pPr>
      <w:widowControl w:val="0"/>
      <w:suppressAutoHyphens/>
      <w:ind w:left="1200" w:hanging="200"/>
    </w:pPr>
    <w:rPr>
      <w:rFonts w:ascii="Arial" w:hAnsi="Arial"/>
      <w:color w:val="000000"/>
      <w:sz w:val="22"/>
      <w:szCs w:val="20"/>
    </w:rPr>
  </w:style>
  <w:style w:type="paragraph" w:styleId="Indeks7">
    <w:name w:val="index 7"/>
    <w:basedOn w:val="Normalny"/>
    <w:next w:val="Normalny"/>
    <w:autoRedefine/>
    <w:rsid w:val="003627B6"/>
    <w:pPr>
      <w:widowControl w:val="0"/>
      <w:suppressAutoHyphens/>
      <w:ind w:left="1400" w:hanging="200"/>
    </w:pPr>
    <w:rPr>
      <w:rFonts w:ascii="Arial" w:hAnsi="Arial"/>
      <w:color w:val="000000"/>
      <w:sz w:val="22"/>
      <w:szCs w:val="20"/>
    </w:rPr>
  </w:style>
  <w:style w:type="paragraph" w:styleId="Indeks8">
    <w:name w:val="index 8"/>
    <w:basedOn w:val="Normalny"/>
    <w:next w:val="Normalny"/>
    <w:autoRedefine/>
    <w:rsid w:val="003627B6"/>
    <w:pPr>
      <w:widowControl w:val="0"/>
      <w:suppressAutoHyphens/>
      <w:ind w:left="1600" w:hanging="200"/>
    </w:pPr>
    <w:rPr>
      <w:rFonts w:ascii="Arial" w:hAnsi="Arial"/>
      <w:color w:val="000000"/>
      <w:sz w:val="22"/>
      <w:szCs w:val="20"/>
    </w:rPr>
  </w:style>
  <w:style w:type="paragraph" w:styleId="Indeks9">
    <w:name w:val="index 9"/>
    <w:basedOn w:val="Normalny"/>
    <w:next w:val="Normalny"/>
    <w:autoRedefine/>
    <w:rsid w:val="003627B6"/>
    <w:pPr>
      <w:widowControl w:val="0"/>
      <w:suppressAutoHyphens/>
      <w:ind w:left="1800" w:hanging="200"/>
    </w:pPr>
    <w:rPr>
      <w:rFonts w:ascii="Arial" w:hAnsi="Arial"/>
      <w:color w:val="000000"/>
      <w:sz w:val="22"/>
      <w:szCs w:val="20"/>
    </w:rPr>
  </w:style>
  <w:style w:type="paragraph" w:styleId="Zwykytekst">
    <w:name w:val="Plain Text"/>
    <w:basedOn w:val="Normalny"/>
    <w:link w:val="ZwykytekstZnak"/>
    <w:rsid w:val="003627B6"/>
    <w:rPr>
      <w:rFonts w:ascii="Courier New" w:hAnsi="Courier New"/>
      <w:sz w:val="20"/>
      <w:szCs w:val="20"/>
    </w:rPr>
  </w:style>
  <w:style w:type="character" w:customStyle="1" w:styleId="ZwykytekstZnak">
    <w:name w:val="Zwykły tekst Znak"/>
    <w:basedOn w:val="Domylnaczcionkaakapitu"/>
    <w:link w:val="Zwykytekst"/>
    <w:rsid w:val="003627B6"/>
    <w:rPr>
      <w:rFonts w:ascii="Courier New" w:hAnsi="Courier New"/>
    </w:rPr>
  </w:style>
  <w:style w:type="paragraph" w:customStyle="1" w:styleId="Tytu0">
    <w:name w:val="Tytu?"/>
    <w:basedOn w:val="Normalny"/>
    <w:next w:val="Tekstpodstawowy"/>
    <w:rsid w:val="003627B6"/>
    <w:pPr>
      <w:keepNext/>
      <w:suppressAutoHyphens/>
      <w:spacing w:before="240" w:after="120"/>
    </w:pPr>
    <w:rPr>
      <w:rFonts w:ascii="Albany" w:hAnsi="Albany"/>
      <w:sz w:val="28"/>
      <w:szCs w:val="20"/>
    </w:rPr>
  </w:style>
  <w:style w:type="paragraph" w:customStyle="1" w:styleId="Bezodstpw1">
    <w:name w:val="Bez odstępów1"/>
    <w:qFormat/>
    <w:rsid w:val="003627B6"/>
    <w:rPr>
      <w:rFonts w:ascii="Arial Narrow" w:eastAsia="Calibri" w:hAnsi="Arial Narrow"/>
      <w:sz w:val="22"/>
      <w:szCs w:val="22"/>
      <w:lang w:eastAsia="en-US"/>
    </w:rPr>
  </w:style>
  <w:style w:type="paragraph" w:styleId="Tekstblokowy">
    <w:name w:val="Block Text"/>
    <w:basedOn w:val="Normalny"/>
    <w:rsid w:val="003627B6"/>
    <w:pPr>
      <w:ind w:left="709" w:right="-283"/>
    </w:pPr>
    <w:rPr>
      <w:noProof/>
      <w:sz w:val="28"/>
      <w:szCs w:val="20"/>
    </w:rPr>
  </w:style>
  <w:style w:type="paragraph" w:customStyle="1" w:styleId="StylNagwek1TimesNewRomanNiePogrubienie">
    <w:name w:val="Styl Nagłówek 1 + Times New Roman Nie Pogrubienie"/>
    <w:basedOn w:val="Nagwek1"/>
    <w:rsid w:val="003627B6"/>
    <w:pPr>
      <w:numPr>
        <w:numId w:val="0"/>
      </w:numPr>
      <w:tabs>
        <w:tab w:val="num" w:pos="432"/>
        <w:tab w:val="num" w:pos="1381"/>
      </w:tabs>
      <w:ind w:left="432" w:hanging="432"/>
    </w:pPr>
    <w:rPr>
      <w:rFonts w:ascii="Times New Roman" w:hAnsi="Times New Roman"/>
      <w:b w:val="0"/>
      <w:bCs w:val="0"/>
    </w:rPr>
  </w:style>
  <w:style w:type="paragraph" w:customStyle="1" w:styleId="StylNagwek2PogrubienieKursywa">
    <w:name w:val="Styl Nagłówek 2 + Pogrubienie Kursywa"/>
    <w:basedOn w:val="Nagwek2"/>
    <w:rsid w:val="003627B6"/>
    <w:pPr>
      <w:numPr>
        <w:ilvl w:val="1"/>
        <w:numId w:val="1"/>
      </w:numPr>
      <w:tabs>
        <w:tab w:val="num" w:pos="576"/>
      </w:tabs>
      <w:ind w:left="576" w:hanging="576"/>
    </w:pPr>
    <w:rPr>
      <w:rFonts w:ascii="Times New Roman" w:hAnsi="Times New Roman"/>
      <w:b w:val="0"/>
      <w:i w:val="0"/>
    </w:rPr>
  </w:style>
  <w:style w:type="character" w:customStyle="1" w:styleId="tekst">
    <w:name w:val="tekst"/>
    <w:basedOn w:val="Domylnaczcionkaakapitu"/>
    <w:rsid w:val="003627B6"/>
  </w:style>
  <w:style w:type="paragraph" w:customStyle="1" w:styleId="tekst11ak0">
    <w:name w:val="!tekst_11_ak0"/>
    <w:basedOn w:val="Normalny"/>
    <w:link w:val="tekst11ak0Znak"/>
    <w:qFormat/>
    <w:rsid w:val="003627B6"/>
    <w:pPr>
      <w:spacing w:line="276" w:lineRule="auto"/>
      <w:ind w:firstLine="709"/>
      <w:jc w:val="both"/>
    </w:pPr>
    <w:rPr>
      <w:rFonts w:ascii="Century Gothic" w:eastAsia="Calibri" w:hAnsi="Century Gothic"/>
      <w:sz w:val="22"/>
      <w:szCs w:val="22"/>
      <w:lang w:eastAsia="en-US"/>
    </w:rPr>
  </w:style>
  <w:style w:type="character" w:customStyle="1" w:styleId="tekst11ak0Znak">
    <w:name w:val="!tekst_11_ak0 Znak"/>
    <w:basedOn w:val="Domylnaczcionkaakapitu"/>
    <w:link w:val="tekst11ak0"/>
    <w:rsid w:val="003627B6"/>
    <w:rPr>
      <w:rFonts w:ascii="Century Gothic" w:eastAsia="Calibri" w:hAnsi="Century Gothic"/>
      <w:sz w:val="22"/>
      <w:szCs w:val="22"/>
      <w:lang w:eastAsia="en-US"/>
    </w:rPr>
  </w:style>
  <w:style w:type="paragraph" w:customStyle="1" w:styleId="tekst11">
    <w:name w:val="!tekst_11"/>
    <w:basedOn w:val="Normalny"/>
    <w:link w:val="tekst11Znak"/>
    <w:qFormat/>
    <w:rsid w:val="003627B6"/>
    <w:pPr>
      <w:spacing w:after="200" w:line="276" w:lineRule="auto"/>
      <w:ind w:firstLine="709"/>
      <w:jc w:val="both"/>
    </w:pPr>
    <w:rPr>
      <w:rFonts w:ascii="Century Gothic" w:eastAsia="Calibri" w:hAnsi="Century Gothic"/>
      <w:sz w:val="22"/>
      <w:szCs w:val="22"/>
      <w:lang w:eastAsia="en-US"/>
    </w:rPr>
  </w:style>
  <w:style w:type="character" w:customStyle="1" w:styleId="tekst11Znak">
    <w:name w:val="!tekst_11 Znak"/>
    <w:basedOn w:val="Domylnaczcionkaakapitu"/>
    <w:link w:val="tekst11"/>
    <w:rsid w:val="003627B6"/>
    <w:rPr>
      <w:rFonts w:ascii="Century Gothic" w:eastAsia="Calibri" w:hAnsi="Century Gothic"/>
      <w:sz w:val="22"/>
      <w:szCs w:val="22"/>
      <w:lang w:eastAsia="en-US"/>
    </w:rPr>
  </w:style>
  <w:style w:type="character" w:customStyle="1" w:styleId="NagwekZnak">
    <w:name w:val="Nagłówek Znak"/>
    <w:basedOn w:val="Domylnaczcionkaakapitu"/>
    <w:link w:val="Nagwek"/>
    <w:uiPriority w:val="99"/>
    <w:rsid w:val="003627B6"/>
    <w:rPr>
      <w:sz w:val="24"/>
      <w:szCs w:val="24"/>
    </w:rPr>
  </w:style>
  <w:style w:type="character" w:customStyle="1" w:styleId="Nagwek2Znak">
    <w:name w:val="Nagłówek 2 Znak"/>
    <w:basedOn w:val="Domylnaczcionkaakapitu"/>
    <w:link w:val="Nagwek2"/>
    <w:uiPriority w:val="9"/>
    <w:rsid w:val="003627B6"/>
    <w:rPr>
      <w:rFonts w:ascii="Arial" w:hAnsi="Arial" w:cs="Arial"/>
      <w:b/>
      <w:bCs/>
      <w:i/>
      <w:iCs/>
      <w:sz w:val="28"/>
      <w:szCs w:val="28"/>
    </w:rPr>
  </w:style>
  <w:style w:type="character" w:customStyle="1" w:styleId="Nagwek3Znak">
    <w:name w:val="Nagłówek 3 Znak"/>
    <w:basedOn w:val="Domylnaczcionkaakapitu"/>
    <w:link w:val="Nagwek3"/>
    <w:uiPriority w:val="9"/>
    <w:rsid w:val="003627B6"/>
    <w:rPr>
      <w:rFonts w:ascii="Arial" w:hAnsi="Arial" w:cs="Arial"/>
      <w:b/>
      <w:bCs/>
      <w:sz w:val="26"/>
      <w:szCs w:val="26"/>
    </w:rPr>
  </w:style>
  <w:style w:type="paragraph" w:styleId="Bezodstpw">
    <w:name w:val="No Spacing"/>
    <w:uiPriority w:val="1"/>
    <w:qFormat/>
    <w:rsid w:val="003627B6"/>
    <w:rPr>
      <w:rFonts w:ascii="Calibri" w:eastAsia="Calibri" w:hAnsi="Calibri"/>
      <w:sz w:val="22"/>
      <w:szCs w:val="22"/>
      <w:lang w:eastAsia="en-US"/>
    </w:rPr>
  </w:style>
  <w:style w:type="character" w:customStyle="1" w:styleId="TekstpodstawowyZnak">
    <w:name w:val="Tekst podstawowy Znak"/>
    <w:basedOn w:val="Domylnaczcionkaakapitu"/>
    <w:link w:val="Tekstpodstawowy"/>
    <w:uiPriority w:val="99"/>
    <w:rsid w:val="003627B6"/>
    <w:rPr>
      <w:sz w:val="24"/>
      <w:szCs w:val="24"/>
    </w:rPr>
  </w:style>
  <w:style w:type="character" w:customStyle="1" w:styleId="hps">
    <w:name w:val="hps"/>
    <w:rsid w:val="003627B6"/>
  </w:style>
  <w:style w:type="paragraph" w:styleId="HTML-wstpniesformatowany">
    <w:name w:val="HTML Preformatted"/>
    <w:basedOn w:val="Normalny"/>
    <w:link w:val="HTML-wstpniesformatowanyZnak"/>
    <w:uiPriority w:val="99"/>
    <w:unhideWhenUsed/>
    <w:rsid w:val="00362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3627B6"/>
    <w:rPr>
      <w:rFonts w:ascii="Courier New" w:hAnsi="Courier New" w:cs="Courier New"/>
    </w:rPr>
  </w:style>
  <w:style w:type="character" w:customStyle="1" w:styleId="Nagwek1Znak">
    <w:name w:val="Nagłówek 1 Znak"/>
    <w:basedOn w:val="Domylnaczcionkaakapitu"/>
    <w:link w:val="Nagwek1"/>
    <w:rsid w:val="00455905"/>
    <w:rPr>
      <w:rFonts w:ascii="Arial" w:hAnsi="Arial" w:cs="Arial"/>
      <w:b/>
      <w:bCs/>
      <w:kern w:val="32"/>
      <w:sz w:val="32"/>
      <w:szCs w:val="32"/>
    </w:rPr>
  </w:style>
  <w:style w:type="paragraph" w:customStyle="1" w:styleId="ztabela">
    <w:name w:val="z_tabela"/>
    <w:rsid w:val="00455905"/>
    <w:pPr>
      <w:widowControl w:val="0"/>
      <w:pBdr>
        <w:top w:val="single" w:sz="2" w:space="0" w:color="auto"/>
      </w:pBdr>
      <w:autoSpaceDE w:val="0"/>
      <w:autoSpaceDN w:val="0"/>
      <w:adjustRightInd w:val="0"/>
      <w:spacing w:before="57" w:line="360" w:lineRule="auto"/>
      <w:ind w:left="113"/>
    </w:pPr>
    <w:rPr>
      <w:color w:val="000000"/>
      <w:sz w:val="22"/>
      <w:szCs w:val="18"/>
    </w:rPr>
  </w:style>
  <w:style w:type="paragraph" w:customStyle="1" w:styleId="APA-PL36ptdorodka">
    <w:name w:val="APA-PL 36pt do środka"/>
    <w:basedOn w:val="Normalny"/>
    <w:rsid w:val="00455905"/>
    <w:pPr>
      <w:spacing w:before="120" w:after="120"/>
      <w:jc w:val="center"/>
    </w:pPr>
    <w:rPr>
      <w:rFonts w:ascii="Arial" w:hAnsi="Arial"/>
      <w:sz w:val="72"/>
      <w:szCs w:val="20"/>
    </w:rPr>
  </w:style>
  <w:style w:type="paragraph" w:styleId="Nagwekspisutreci">
    <w:name w:val="TOC Heading"/>
    <w:basedOn w:val="Nagwek1"/>
    <w:next w:val="Normalny"/>
    <w:uiPriority w:val="39"/>
    <w:unhideWhenUsed/>
    <w:qFormat/>
    <w:rsid w:val="004559A0"/>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styleId="Uwydatnienie">
    <w:name w:val="Emphasis"/>
    <w:basedOn w:val="Domylnaczcionkaakapitu"/>
    <w:uiPriority w:val="20"/>
    <w:qFormat/>
    <w:rsid w:val="004559A0"/>
    <w:rPr>
      <w:i/>
      <w:iCs/>
    </w:rPr>
  </w:style>
  <w:style w:type="paragraph" w:customStyle="1" w:styleId="Nagwekspisutreci10">
    <w:name w:val="Nagłówek spisu treści1"/>
    <w:basedOn w:val="Nagwek"/>
    <w:qFormat/>
    <w:rsid w:val="004559A0"/>
    <w:pPr>
      <w:keepNext/>
      <w:widowControl w:val="0"/>
      <w:suppressLineNumbers/>
      <w:tabs>
        <w:tab w:val="clear" w:pos="4536"/>
        <w:tab w:val="clear" w:pos="9072"/>
      </w:tabs>
      <w:suppressAutoHyphens/>
      <w:spacing w:before="240" w:after="120"/>
      <w:textAlignment w:val="top"/>
    </w:pPr>
    <w:rPr>
      <w:rFonts w:ascii="Arial" w:eastAsia="MS Mincho" w:hAnsi="Arial" w:cs="MS Mincho"/>
      <w:b/>
      <w:bCs/>
      <w:sz w:val="32"/>
      <w:szCs w:val="32"/>
      <w:lang w:bidi="pl-PL"/>
    </w:rPr>
  </w:style>
</w:styles>
</file>

<file path=word/webSettings.xml><?xml version="1.0" encoding="utf-8"?>
<w:webSettings xmlns:r="http://schemas.openxmlformats.org/officeDocument/2006/relationships" xmlns:w="http://schemas.openxmlformats.org/wordprocessingml/2006/main">
  <w:divs>
    <w:div w:id="73008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google.pl/url?sa=t&amp;rct=j&amp;q=&amp;esrc=s&amp;source=web&amp;cd=1&amp;cad=rja&amp;uact=8&amp;ved=0ahUKEwiplOm4jujQAhWBBBoKHZhyAB4QFggaMAA&amp;url=http%3A%2F%2Fwww.e-katalogroslin.pl%2Fplants%2F5265%2CPyrus%2520calleryana%2520%27Chanticleer%27&amp;usg=AFQjCNGsP8qHEf0R0kJCQqaQRVr-kpXGeg&amp;bvm=bv.141320020,d.d2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55</Pages>
  <Words>20587</Words>
  <Characters>123522</Characters>
  <Application>Microsoft Office Word</Application>
  <DocSecurity>0</DocSecurity>
  <Lines>1029</Lines>
  <Paragraphs>287</Paragraphs>
  <ScaleCrop>false</ScaleCrop>
  <HeadingPairs>
    <vt:vector size="2" baseType="variant">
      <vt:variant>
        <vt:lpstr>Tytuł</vt:lpstr>
      </vt:variant>
      <vt:variant>
        <vt:i4>1</vt:i4>
      </vt:variant>
    </vt:vector>
  </HeadingPairs>
  <TitlesOfParts>
    <vt:vector size="1" baseType="lpstr">
      <vt:lpstr> </vt:lpstr>
    </vt:vector>
  </TitlesOfParts>
  <Company>Acer</Company>
  <LinksUpToDate>false</LinksUpToDate>
  <CharactersWithSpaces>143822</CharactersWithSpaces>
  <SharedDoc>false</SharedDoc>
  <HLinks>
    <vt:vector size="102" baseType="variant">
      <vt:variant>
        <vt:i4>5177362</vt:i4>
      </vt:variant>
      <vt:variant>
        <vt:i4>141</vt:i4>
      </vt:variant>
      <vt:variant>
        <vt:i4>0</vt:i4>
      </vt:variant>
      <vt:variant>
        <vt:i4>5</vt:i4>
      </vt:variant>
      <vt:variant>
        <vt:lpwstr>http://www.playtime.pl/strona/150/pokrycie-proszkowo-lakiernicze</vt:lpwstr>
      </vt:variant>
      <vt:variant>
        <vt:lpwstr/>
      </vt:variant>
      <vt:variant>
        <vt:i4>5177362</vt:i4>
      </vt:variant>
      <vt:variant>
        <vt:i4>138</vt:i4>
      </vt:variant>
      <vt:variant>
        <vt:i4>0</vt:i4>
      </vt:variant>
      <vt:variant>
        <vt:i4>5</vt:i4>
      </vt:variant>
      <vt:variant>
        <vt:lpwstr>http://www.playtime.pl/strona/150/pokrycie-proszkowo-lakiernicze</vt:lpwstr>
      </vt:variant>
      <vt:variant>
        <vt:lpwstr/>
      </vt:variant>
      <vt:variant>
        <vt:i4>5177362</vt:i4>
      </vt:variant>
      <vt:variant>
        <vt:i4>135</vt:i4>
      </vt:variant>
      <vt:variant>
        <vt:i4>0</vt:i4>
      </vt:variant>
      <vt:variant>
        <vt:i4>5</vt:i4>
      </vt:variant>
      <vt:variant>
        <vt:lpwstr>http://www.playtime.pl/strona/150/pokrycie-proszkowo-lakiernicze</vt:lpwstr>
      </vt:variant>
      <vt:variant>
        <vt:lpwstr/>
      </vt:variant>
      <vt:variant>
        <vt:i4>5177362</vt:i4>
      </vt:variant>
      <vt:variant>
        <vt:i4>132</vt:i4>
      </vt:variant>
      <vt:variant>
        <vt:i4>0</vt:i4>
      </vt:variant>
      <vt:variant>
        <vt:i4>5</vt:i4>
      </vt:variant>
      <vt:variant>
        <vt:lpwstr>http://www.playtime.pl/strona/150/pokrycie-proszkowo-lakiernicze</vt:lpwstr>
      </vt:variant>
      <vt:variant>
        <vt:lpwstr/>
      </vt:variant>
      <vt:variant>
        <vt:i4>2031664</vt:i4>
      </vt:variant>
      <vt:variant>
        <vt:i4>74</vt:i4>
      </vt:variant>
      <vt:variant>
        <vt:i4>0</vt:i4>
      </vt:variant>
      <vt:variant>
        <vt:i4>5</vt:i4>
      </vt:variant>
      <vt:variant>
        <vt:lpwstr/>
      </vt:variant>
      <vt:variant>
        <vt:lpwstr>_Toc445894809</vt:lpwstr>
      </vt:variant>
      <vt:variant>
        <vt:i4>2031664</vt:i4>
      </vt:variant>
      <vt:variant>
        <vt:i4>68</vt:i4>
      </vt:variant>
      <vt:variant>
        <vt:i4>0</vt:i4>
      </vt:variant>
      <vt:variant>
        <vt:i4>5</vt:i4>
      </vt:variant>
      <vt:variant>
        <vt:lpwstr/>
      </vt:variant>
      <vt:variant>
        <vt:lpwstr>_Toc445894808</vt:lpwstr>
      </vt:variant>
      <vt:variant>
        <vt:i4>2031664</vt:i4>
      </vt:variant>
      <vt:variant>
        <vt:i4>62</vt:i4>
      </vt:variant>
      <vt:variant>
        <vt:i4>0</vt:i4>
      </vt:variant>
      <vt:variant>
        <vt:i4>5</vt:i4>
      </vt:variant>
      <vt:variant>
        <vt:lpwstr/>
      </vt:variant>
      <vt:variant>
        <vt:lpwstr>_Toc445894807</vt:lpwstr>
      </vt:variant>
      <vt:variant>
        <vt:i4>2031664</vt:i4>
      </vt:variant>
      <vt:variant>
        <vt:i4>56</vt:i4>
      </vt:variant>
      <vt:variant>
        <vt:i4>0</vt:i4>
      </vt:variant>
      <vt:variant>
        <vt:i4>5</vt:i4>
      </vt:variant>
      <vt:variant>
        <vt:lpwstr/>
      </vt:variant>
      <vt:variant>
        <vt:lpwstr>_Toc445894806</vt:lpwstr>
      </vt:variant>
      <vt:variant>
        <vt:i4>2031664</vt:i4>
      </vt:variant>
      <vt:variant>
        <vt:i4>50</vt:i4>
      </vt:variant>
      <vt:variant>
        <vt:i4>0</vt:i4>
      </vt:variant>
      <vt:variant>
        <vt:i4>5</vt:i4>
      </vt:variant>
      <vt:variant>
        <vt:lpwstr/>
      </vt:variant>
      <vt:variant>
        <vt:lpwstr>_Toc445894805</vt:lpwstr>
      </vt:variant>
      <vt:variant>
        <vt:i4>2031664</vt:i4>
      </vt:variant>
      <vt:variant>
        <vt:i4>44</vt:i4>
      </vt:variant>
      <vt:variant>
        <vt:i4>0</vt:i4>
      </vt:variant>
      <vt:variant>
        <vt:i4>5</vt:i4>
      </vt:variant>
      <vt:variant>
        <vt:lpwstr/>
      </vt:variant>
      <vt:variant>
        <vt:lpwstr>_Toc445894804</vt:lpwstr>
      </vt:variant>
      <vt:variant>
        <vt:i4>2031664</vt:i4>
      </vt:variant>
      <vt:variant>
        <vt:i4>38</vt:i4>
      </vt:variant>
      <vt:variant>
        <vt:i4>0</vt:i4>
      </vt:variant>
      <vt:variant>
        <vt:i4>5</vt:i4>
      </vt:variant>
      <vt:variant>
        <vt:lpwstr/>
      </vt:variant>
      <vt:variant>
        <vt:lpwstr>_Toc445894803</vt:lpwstr>
      </vt:variant>
      <vt:variant>
        <vt:i4>2031664</vt:i4>
      </vt:variant>
      <vt:variant>
        <vt:i4>32</vt:i4>
      </vt:variant>
      <vt:variant>
        <vt:i4>0</vt:i4>
      </vt:variant>
      <vt:variant>
        <vt:i4>5</vt:i4>
      </vt:variant>
      <vt:variant>
        <vt:lpwstr/>
      </vt:variant>
      <vt:variant>
        <vt:lpwstr>_Toc445894802</vt:lpwstr>
      </vt:variant>
      <vt:variant>
        <vt:i4>2031664</vt:i4>
      </vt:variant>
      <vt:variant>
        <vt:i4>26</vt:i4>
      </vt:variant>
      <vt:variant>
        <vt:i4>0</vt:i4>
      </vt:variant>
      <vt:variant>
        <vt:i4>5</vt:i4>
      </vt:variant>
      <vt:variant>
        <vt:lpwstr/>
      </vt:variant>
      <vt:variant>
        <vt:lpwstr>_Toc445894801</vt:lpwstr>
      </vt:variant>
      <vt:variant>
        <vt:i4>2031664</vt:i4>
      </vt:variant>
      <vt:variant>
        <vt:i4>20</vt:i4>
      </vt:variant>
      <vt:variant>
        <vt:i4>0</vt:i4>
      </vt:variant>
      <vt:variant>
        <vt:i4>5</vt:i4>
      </vt:variant>
      <vt:variant>
        <vt:lpwstr/>
      </vt:variant>
      <vt:variant>
        <vt:lpwstr>_Toc445894800</vt:lpwstr>
      </vt:variant>
      <vt:variant>
        <vt:i4>1441855</vt:i4>
      </vt:variant>
      <vt:variant>
        <vt:i4>14</vt:i4>
      </vt:variant>
      <vt:variant>
        <vt:i4>0</vt:i4>
      </vt:variant>
      <vt:variant>
        <vt:i4>5</vt:i4>
      </vt:variant>
      <vt:variant>
        <vt:lpwstr/>
      </vt:variant>
      <vt:variant>
        <vt:lpwstr>_Toc445894799</vt:lpwstr>
      </vt:variant>
      <vt:variant>
        <vt:i4>1441855</vt:i4>
      </vt:variant>
      <vt:variant>
        <vt:i4>8</vt:i4>
      </vt:variant>
      <vt:variant>
        <vt:i4>0</vt:i4>
      </vt:variant>
      <vt:variant>
        <vt:i4>5</vt:i4>
      </vt:variant>
      <vt:variant>
        <vt:lpwstr/>
      </vt:variant>
      <vt:variant>
        <vt:lpwstr>_Toc445894798</vt:lpwstr>
      </vt:variant>
      <vt:variant>
        <vt:i4>1441855</vt:i4>
      </vt:variant>
      <vt:variant>
        <vt:i4>2</vt:i4>
      </vt:variant>
      <vt:variant>
        <vt:i4>0</vt:i4>
      </vt:variant>
      <vt:variant>
        <vt:i4>5</vt:i4>
      </vt:variant>
      <vt:variant>
        <vt:lpwstr/>
      </vt:variant>
      <vt:variant>
        <vt:lpwstr>_Toc445894797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Kajoch Kompleksowa Obsluga Budownictwa</dc:creator>
  <cp:keywords/>
  <cp:lastModifiedBy>JA</cp:lastModifiedBy>
  <cp:revision>4</cp:revision>
  <cp:lastPrinted>2009-09-10T07:33:00Z</cp:lastPrinted>
  <dcterms:created xsi:type="dcterms:W3CDTF">2016-11-27T14:04:00Z</dcterms:created>
  <dcterms:modified xsi:type="dcterms:W3CDTF">2016-12-23T10:25:00Z</dcterms:modified>
</cp:coreProperties>
</file>